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9EE55" w14:textId="77777777" w:rsidR="00F07A47" w:rsidRPr="001E3F68" w:rsidRDefault="001B4FC9" w:rsidP="001E3F68">
      <w:pPr>
        <w:spacing w:line="276" w:lineRule="auto"/>
        <w:jc w:val="right"/>
        <w:rPr>
          <w:rFonts w:ascii="Calibri" w:eastAsia="Calibri" w:hAnsi="Calibri" w:cs="Calibri"/>
          <w:b/>
          <w:color w:val="000000"/>
          <w:sz w:val="36"/>
          <w:szCs w:val="36"/>
          <w:lang w:val="es-ES" w:eastAsia="es-MX"/>
        </w:rPr>
      </w:pPr>
      <w:r w:rsidRPr="001E3F68">
        <w:rPr>
          <w:rFonts w:ascii="Calibri" w:eastAsia="Calibri" w:hAnsi="Calibri" w:cs="Calibri"/>
          <w:b/>
          <w:color w:val="000000"/>
          <w:sz w:val="36"/>
          <w:szCs w:val="36"/>
          <w:lang w:val="es-ES" w:eastAsia="es-MX"/>
        </w:rPr>
        <w:t>La oportunidad de la condición humana en los desafíos contemporáneos</w:t>
      </w:r>
    </w:p>
    <w:p w14:paraId="1859181C" w14:textId="77777777" w:rsidR="0047363D" w:rsidRPr="001E3F68" w:rsidRDefault="0047363D" w:rsidP="001E3F68">
      <w:pPr>
        <w:spacing w:line="276" w:lineRule="auto"/>
        <w:jc w:val="right"/>
        <w:rPr>
          <w:rFonts w:ascii="Calibri" w:eastAsia="Calibri" w:hAnsi="Calibri" w:cs="Calibri"/>
          <w:b/>
          <w:i/>
          <w:color w:val="000000"/>
          <w:sz w:val="36"/>
          <w:szCs w:val="36"/>
          <w:lang w:val="es-ES" w:eastAsia="es-MX"/>
        </w:rPr>
      </w:pPr>
      <w:r w:rsidRPr="001E3F68">
        <w:rPr>
          <w:rFonts w:ascii="Calibri" w:eastAsia="Calibri" w:hAnsi="Calibri" w:cs="Calibri"/>
          <w:b/>
          <w:color w:val="000000"/>
          <w:sz w:val="36"/>
          <w:szCs w:val="36"/>
          <w:lang w:val="es-ES" w:eastAsia="es-MX"/>
        </w:rPr>
        <w:br/>
      </w:r>
      <w:proofErr w:type="spellStart"/>
      <w:r w:rsidRPr="001E3F68">
        <w:rPr>
          <w:rFonts w:ascii="Calibri" w:eastAsia="Calibri" w:hAnsi="Calibri" w:cs="Calibri"/>
          <w:b/>
          <w:i/>
          <w:color w:val="000000"/>
          <w:sz w:val="28"/>
          <w:szCs w:val="36"/>
          <w:lang w:val="es-ES" w:eastAsia="es-MX"/>
        </w:rPr>
        <w:t>The</w:t>
      </w:r>
      <w:proofErr w:type="spellEnd"/>
      <w:r w:rsidRPr="001E3F68">
        <w:rPr>
          <w:rFonts w:ascii="Calibri" w:eastAsia="Calibri" w:hAnsi="Calibri" w:cs="Calibri"/>
          <w:b/>
          <w:i/>
          <w:color w:val="000000"/>
          <w:sz w:val="28"/>
          <w:szCs w:val="36"/>
          <w:lang w:val="es-ES" w:eastAsia="es-MX"/>
        </w:rPr>
        <w:t xml:space="preserve"> </w:t>
      </w:r>
      <w:proofErr w:type="spellStart"/>
      <w:r w:rsidRPr="001E3F68">
        <w:rPr>
          <w:rFonts w:ascii="Calibri" w:eastAsia="Calibri" w:hAnsi="Calibri" w:cs="Calibri"/>
          <w:b/>
          <w:i/>
          <w:color w:val="000000"/>
          <w:sz w:val="28"/>
          <w:szCs w:val="36"/>
          <w:lang w:val="es-ES" w:eastAsia="es-MX"/>
        </w:rPr>
        <w:t>opportunity</w:t>
      </w:r>
      <w:proofErr w:type="spellEnd"/>
      <w:r w:rsidRPr="001E3F68">
        <w:rPr>
          <w:rFonts w:ascii="Calibri" w:eastAsia="Calibri" w:hAnsi="Calibri" w:cs="Calibri"/>
          <w:b/>
          <w:i/>
          <w:color w:val="000000"/>
          <w:sz w:val="28"/>
          <w:szCs w:val="36"/>
          <w:lang w:val="es-ES" w:eastAsia="es-MX"/>
        </w:rPr>
        <w:t xml:space="preserve"> </w:t>
      </w:r>
      <w:proofErr w:type="spellStart"/>
      <w:r w:rsidRPr="001E3F68">
        <w:rPr>
          <w:rFonts w:ascii="Calibri" w:eastAsia="Calibri" w:hAnsi="Calibri" w:cs="Calibri"/>
          <w:b/>
          <w:i/>
          <w:color w:val="000000"/>
          <w:sz w:val="28"/>
          <w:szCs w:val="36"/>
          <w:lang w:val="es-ES" w:eastAsia="es-MX"/>
        </w:rPr>
        <w:t>of</w:t>
      </w:r>
      <w:proofErr w:type="spellEnd"/>
      <w:r w:rsidRPr="001E3F68">
        <w:rPr>
          <w:rFonts w:ascii="Calibri" w:eastAsia="Calibri" w:hAnsi="Calibri" w:cs="Calibri"/>
          <w:b/>
          <w:i/>
          <w:color w:val="000000"/>
          <w:sz w:val="28"/>
          <w:szCs w:val="36"/>
          <w:lang w:val="es-ES" w:eastAsia="es-MX"/>
        </w:rPr>
        <w:t xml:space="preserve"> </w:t>
      </w:r>
      <w:proofErr w:type="spellStart"/>
      <w:r w:rsidRPr="001E3F68">
        <w:rPr>
          <w:rFonts w:ascii="Calibri" w:eastAsia="Calibri" w:hAnsi="Calibri" w:cs="Calibri"/>
          <w:b/>
          <w:i/>
          <w:color w:val="000000"/>
          <w:sz w:val="28"/>
          <w:szCs w:val="36"/>
          <w:lang w:val="es-ES" w:eastAsia="es-MX"/>
        </w:rPr>
        <w:t>the</w:t>
      </w:r>
      <w:proofErr w:type="spellEnd"/>
      <w:r w:rsidRPr="001E3F68">
        <w:rPr>
          <w:rFonts w:ascii="Calibri" w:eastAsia="Calibri" w:hAnsi="Calibri" w:cs="Calibri"/>
          <w:b/>
          <w:i/>
          <w:color w:val="000000"/>
          <w:sz w:val="28"/>
          <w:szCs w:val="36"/>
          <w:lang w:val="es-ES" w:eastAsia="es-MX"/>
        </w:rPr>
        <w:t xml:space="preserve"> human </w:t>
      </w:r>
      <w:proofErr w:type="spellStart"/>
      <w:r w:rsidRPr="001E3F68">
        <w:rPr>
          <w:rFonts w:ascii="Calibri" w:eastAsia="Calibri" w:hAnsi="Calibri" w:cs="Calibri"/>
          <w:b/>
          <w:i/>
          <w:color w:val="000000"/>
          <w:sz w:val="28"/>
          <w:szCs w:val="36"/>
          <w:lang w:val="es-ES" w:eastAsia="es-MX"/>
        </w:rPr>
        <w:t>condition</w:t>
      </w:r>
      <w:proofErr w:type="spellEnd"/>
      <w:r w:rsidRPr="001E3F68">
        <w:rPr>
          <w:rFonts w:ascii="Calibri" w:eastAsia="Calibri" w:hAnsi="Calibri" w:cs="Calibri"/>
          <w:b/>
          <w:i/>
          <w:color w:val="000000"/>
          <w:sz w:val="28"/>
          <w:szCs w:val="36"/>
          <w:lang w:val="es-ES" w:eastAsia="es-MX"/>
        </w:rPr>
        <w:t xml:space="preserve"> in </w:t>
      </w:r>
      <w:proofErr w:type="spellStart"/>
      <w:r w:rsidRPr="001E3F68">
        <w:rPr>
          <w:rFonts w:ascii="Calibri" w:eastAsia="Calibri" w:hAnsi="Calibri" w:cs="Calibri"/>
          <w:b/>
          <w:i/>
          <w:color w:val="000000"/>
          <w:sz w:val="28"/>
          <w:szCs w:val="36"/>
          <w:lang w:val="es-ES" w:eastAsia="es-MX"/>
        </w:rPr>
        <w:t>contemporary</w:t>
      </w:r>
      <w:proofErr w:type="spellEnd"/>
      <w:r w:rsidRPr="001E3F68">
        <w:rPr>
          <w:rFonts w:ascii="Calibri" w:eastAsia="Calibri" w:hAnsi="Calibri" w:cs="Calibri"/>
          <w:b/>
          <w:i/>
          <w:color w:val="000000"/>
          <w:sz w:val="28"/>
          <w:szCs w:val="36"/>
          <w:lang w:val="es-ES" w:eastAsia="es-MX"/>
        </w:rPr>
        <w:t xml:space="preserve"> </w:t>
      </w:r>
      <w:proofErr w:type="spellStart"/>
      <w:r w:rsidRPr="001E3F68">
        <w:rPr>
          <w:rFonts w:ascii="Calibri" w:eastAsia="Calibri" w:hAnsi="Calibri" w:cs="Calibri"/>
          <w:b/>
          <w:i/>
          <w:color w:val="000000"/>
          <w:sz w:val="28"/>
          <w:szCs w:val="36"/>
          <w:lang w:val="es-ES" w:eastAsia="es-MX"/>
        </w:rPr>
        <w:t>challenges</w:t>
      </w:r>
      <w:proofErr w:type="spellEnd"/>
    </w:p>
    <w:p w14:paraId="2CFEACDC" w14:textId="77777777" w:rsidR="001B4FC9" w:rsidRPr="00944280" w:rsidRDefault="001B4FC9" w:rsidP="00944280">
      <w:pPr>
        <w:spacing w:line="360" w:lineRule="auto"/>
        <w:jc w:val="both"/>
        <w:rPr>
          <w:rFonts w:ascii="Times New Roman" w:hAnsi="Times New Roman" w:cs="Times New Roman"/>
          <w:szCs w:val="24"/>
        </w:rPr>
      </w:pPr>
    </w:p>
    <w:p w14:paraId="413A40B9" w14:textId="77777777" w:rsidR="009744AF" w:rsidRPr="001E3F68" w:rsidRDefault="009744AF" w:rsidP="001E3F68">
      <w:pPr>
        <w:spacing w:line="276" w:lineRule="auto"/>
        <w:jc w:val="right"/>
        <w:rPr>
          <w:rFonts w:ascii="Calibri" w:eastAsia="Calibri" w:hAnsi="Calibri" w:cs="Calibri"/>
          <w:b/>
          <w:color w:val="000000"/>
          <w:szCs w:val="24"/>
          <w:lang w:val="es-ES" w:eastAsia="es-MX"/>
        </w:rPr>
      </w:pPr>
      <w:r w:rsidRPr="001E3F68">
        <w:rPr>
          <w:rFonts w:ascii="Calibri" w:eastAsia="Calibri" w:hAnsi="Calibri" w:cs="Calibri"/>
          <w:b/>
          <w:color w:val="000000"/>
          <w:szCs w:val="24"/>
          <w:lang w:val="es-ES" w:eastAsia="es-MX"/>
        </w:rPr>
        <w:t>Carlos Eduardo Pérez Jiménez</w:t>
      </w:r>
    </w:p>
    <w:p w14:paraId="72D1DA03" w14:textId="77777777" w:rsidR="009744AF" w:rsidRPr="00944280" w:rsidRDefault="0047363D" w:rsidP="001E3F68">
      <w:pPr>
        <w:spacing w:line="276" w:lineRule="auto"/>
        <w:jc w:val="right"/>
        <w:rPr>
          <w:rFonts w:ascii="Times New Roman" w:eastAsia="Times New Roman" w:hAnsi="Times New Roman" w:cs="Times New Roman"/>
          <w:color w:val="0F0F0F"/>
          <w:szCs w:val="24"/>
          <w:lang w:eastAsia="es-ES_tradnl"/>
        </w:rPr>
      </w:pPr>
      <w:r w:rsidRPr="00944280">
        <w:rPr>
          <w:rFonts w:ascii="Times New Roman" w:eastAsia="Times New Roman" w:hAnsi="Times New Roman" w:cs="Times New Roman"/>
          <w:color w:val="0F0F0F"/>
          <w:szCs w:val="24"/>
          <w:lang w:eastAsia="es-ES_tradnl"/>
        </w:rPr>
        <w:t>Universidad de Ciencias y Artes de Chiapas, México</w:t>
      </w:r>
      <w:r w:rsidR="009744AF" w:rsidRPr="00944280">
        <w:rPr>
          <w:rFonts w:ascii="Times New Roman" w:eastAsia="Times New Roman" w:hAnsi="Times New Roman" w:cs="Times New Roman"/>
          <w:color w:val="0F0F0F"/>
          <w:szCs w:val="24"/>
          <w:lang w:eastAsia="es-ES_tradnl"/>
        </w:rPr>
        <w:t xml:space="preserve"> </w:t>
      </w:r>
    </w:p>
    <w:p w14:paraId="77A59900" w14:textId="77777777" w:rsidR="009744AF" w:rsidRPr="001E3F68" w:rsidRDefault="009744AF" w:rsidP="001E3F68">
      <w:pPr>
        <w:spacing w:line="276" w:lineRule="auto"/>
        <w:jc w:val="right"/>
        <w:rPr>
          <w:rFonts w:asciiTheme="minorHAnsi" w:eastAsia="Calibri" w:hAnsiTheme="minorHAnsi"/>
          <w:color w:val="FF0000"/>
        </w:rPr>
      </w:pPr>
      <w:r w:rsidRPr="001E3F68">
        <w:rPr>
          <w:rFonts w:asciiTheme="minorHAnsi" w:eastAsia="Calibri" w:hAnsiTheme="minorHAnsi"/>
          <w:color w:val="FF0000"/>
        </w:rPr>
        <w:t>carlos.perez@unicach.mx</w:t>
      </w:r>
    </w:p>
    <w:p w14:paraId="26EB9534" w14:textId="77777777" w:rsidR="00FA64C2" w:rsidRPr="00944280" w:rsidRDefault="00FA64C2" w:rsidP="001E3F68">
      <w:pPr>
        <w:spacing w:line="276" w:lineRule="auto"/>
        <w:jc w:val="right"/>
        <w:rPr>
          <w:rFonts w:ascii="Times New Roman" w:eastAsia="Times New Roman" w:hAnsi="Times New Roman" w:cs="Times New Roman"/>
          <w:color w:val="0000FF"/>
          <w:szCs w:val="24"/>
          <w:u w:val="single"/>
          <w:lang w:eastAsia="es-MX"/>
        </w:rPr>
      </w:pPr>
    </w:p>
    <w:p w14:paraId="36C7BDA3" w14:textId="77777777" w:rsidR="009744AF" w:rsidRPr="001E3F68" w:rsidRDefault="009744AF" w:rsidP="001E3F68">
      <w:pPr>
        <w:spacing w:line="276" w:lineRule="auto"/>
        <w:jc w:val="right"/>
        <w:rPr>
          <w:rFonts w:ascii="Calibri" w:eastAsia="Calibri" w:hAnsi="Calibri" w:cs="Calibri"/>
          <w:b/>
          <w:color w:val="000000"/>
          <w:szCs w:val="24"/>
          <w:lang w:val="es-ES" w:eastAsia="es-MX"/>
        </w:rPr>
      </w:pPr>
      <w:r w:rsidRPr="001E3F68">
        <w:rPr>
          <w:rFonts w:ascii="Calibri" w:eastAsia="Calibri" w:hAnsi="Calibri" w:cs="Calibri"/>
          <w:b/>
          <w:color w:val="000000"/>
          <w:szCs w:val="24"/>
          <w:lang w:val="es-ES" w:eastAsia="es-MX"/>
        </w:rPr>
        <w:t>Oscar Cruz Pérez</w:t>
      </w:r>
    </w:p>
    <w:p w14:paraId="27C2F693" w14:textId="77777777" w:rsidR="0047363D" w:rsidRPr="00944280" w:rsidRDefault="0047363D" w:rsidP="001E3F68">
      <w:pPr>
        <w:spacing w:line="276" w:lineRule="auto"/>
        <w:jc w:val="right"/>
        <w:rPr>
          <w:rFonts w:ascii="Times New Roman" w:eastAsia="Times New Roman" w:hAnsi="Times New Roman" w:cs="Times New Roman"/>
          <w:color w:val="0F0F0F"/>
          <w:szCs w:val="24"/>
          <w:lang w:eastAsia="es-ES_tradnl"/>
        </w:rPr>
      </w:pPr>
      <w:r w:rsidRPr="00944280">
        <w:rPr>
          <w:rFonts w:ascii="Times New Roman" w:eastAsia="Times New Roman" w:hAnsi="Times New Roman" w:cs="Times New Roman"/>
          <w:color w:val="0F0F0F"/>
          <w:szCs w:val="24"/>
          <w:lang w:eastAsia="es-ES_tradnl"/>
        </w:rPr>
        <w:t xml:space="preserve">Universidad de Ciencias y Artes de Chiapas, México </w:t>
      </w:r>
    </w:p>
    <w:p w14:paraId="7D7A2F81" w14:textId="77777777" w:rsidR="009744AF" w:rsidRPr="001E3F68" w:rsidRDefault="0054570B" w:rsidP="001E3F68">
      <w:pPr>
        <w:spacing w:line="276" w:lineRule="auto"/>
        <w:jc w:val="right"/>
        <w:rPr>
          <w:rFonts w:asciiTheme="minorHAnsi" w:eastAsia="Calibri" w:hAnsiTheme="minorHAnsi"/>
          <w:color w:val="FF0000"/>
        </w:rPr>
      </w:pPr>
      <w:hyperlink r:id="rId6" w:history="1">
        <w:r w:rsidR="009744AF" w:rsidRPr="001E3F68">
          <w:rPr>
            <w:rFonts w:asciiTheme="minorHAnsi" w:eastAsia="Calibri" w:hAnsiTheme="minorHAnsi"/>
            <w:color w:val="FF0000"/>
          </w:rPr>
          <w:t>oscar.cruz@unicach.mx</w:t>
        </w:r>
      </w:hyperlink>
    </w:p>
    <w:p w14:paraId="537D5A5A" w14:textId="77777777" w:rsidR="00FA64C2" w:rsidRPr="00944280" w:rsidRDefault="00FA64C2" w:rsidP="001E3F68">
      <w:pPr>
        <w:spacing w:line="276" w:lineRule="auto"/>
        <w:jc w:val="right"/>
        <w:rPr>
          <w:rFonts w:ascii="Times New Roman" w:eastAsia="Times New Roman" w:hAnsi="Times New Roman" w:cs="Times New Roman"/>
          <w:b/>
          <w:szCs w:val="24"/>
          <w:lang w:eastAsia="es-MX"/>
        </w:rPr>
      </w:pPr>
    </w:p>
    <w:p w14:paraId="0B001D85" w14:textId="77777777" w:rsidR="009744AF" w:rsidRPr="001E3F68" w:rsidRDefault="009744AF" w:rsidP="001E3F68">
      <w:pPr>
        <w:spacing w:line="276" w:lineRule="auto"/>
        <w:jc w:val="right"/>
        <w:rPr>
          <w:rFonts w:ascii="Calibri" w:eastAsia="Calibri" w:hAnsi="Calibri" w:cs="Calibri"/>
          <w:b/>
          <w:color w:val="000000"/>
          <w:szCs w:val="24"/>
          <w:lang w:val="es-ES" w:eastAsia="es-MX"/>
        </w:rPr>
      </w:pPr>
      <w:r w:rsidRPr="001E3F68">
        <w:rPr>
          <w:rFonts w:ascii="Calibri" w:eastAsia="Calibri" w:hAnsi="Calibri" w:cs="Calibri"/>
          <w:b/>
          <w:color w:val="000000"/>
          <w:szCs w:val="24"/>
          <w:lang w:val="es-ES" w:eastAsia="es-MX"/>
        </w:rPr>
        <w:t xml:space="preserve">Germán Alejandro García Lara </w:t>
      </w:r>
    </w:p>
    <w:p w14:paraId="1E791D3C" w14:textId="77777777" w:rsidR="0047363D" w:rsidRPr="00944280" w:rsidRDefault="0047363D" w:rsidP="001E3F68">
      <w:pPr>
        <w:spacing w:line="276" w:lineRule="auto"/>
        <w:jc w:val="right"/>
        <w:rPr>
          <w:rFonts w:ascii="Times New Roman" w:eastAsia="Times New Roman" w:hAnsi="Times New Roman" w:cs="Times New Roman"/>
          <w:color w:val="0F0F0F"/>
          <w:szCs w:val="24"/>
          <w:lang w:eastAsia="es-ES_tradnl"/>
        </w:rPr>
      </w:pPr>
      <w:r w:rsidRPr="00944280">
        <w:rPr>
          <w:rFonts w:ascii="Times New Roman" w:eastAsia="Times New Roman" w:hAnsi="Times New Roman" w:cs="Times New Roman"/>
          <w:color w:val="0F0F0F"/>
          <w:szCs w:val="24"/>
          <w:lang w:eastAsia="es-ES_tradnl"/>
        </w:rPr>
        <w:t xml:space="preserve">Universidad de Ciencias y Artes de Chiapas, México </w:t>
      </w:r>
    </w:p>
    <w:p w14:paraId="276336D4" w14:textId="77777777" w:rsidR="009744AF" w:rsidRPr="00944280" w:rsidRDefault="0054570B" w:rsidP="001E3F68">
      <w:pPr>
        <w:spacing w:line="276" w:lineRule="auto"/>
        <w:jc w:val="right"/>
        <w:rPr>
          <w:rFonts w:ascii="Times New Roman" w:eastAsia="Calibri" w:hAnsi="Times New Roman" w:cs="Times New Roman"/>
          <w:color w:val="FF0000"/>
          <w:szCs w:val="24"/>
        </w:rPr>
      </w:pPr>
      <w:hyperlink r:id="rId7" w:history="1">
        <w:r w:rsidR="009744AF" w:rsidRPr="001E3F68">
          <w:rPr>
            <w:rFonts w:asciiTheme="minorHAnsi" w:eastAsia="Calibri" w:hAnsiTheme="minorHAnsi"/>
            <w:color w:val="FF0000"/>
          </w:rPr>
          <w:t>german.garcia@unicach.mx</w:t>
        </w:r>
      </w:hyperlink>
      <w:r w:rsidR="00FA64C2" w:rsidRPr="00944280">
        <w:rPr>
          <w:rFonts w:ascii="Times New Roman" w:eastAsia="Calibri" w:hAnsi="Times New Roman" w:cs="Times New Roman"/>
          <w:color w:val="FF0000"/>
          <w:szCs w:val="24"/>
        </w:rPr>
        <w:t xml:space="preserve"> </w:t>
      </w:r>
    </w:p>
    <w:p w14:paraId="243B270D" w14:textId="77777777" w:rsidR="00FA64C2" w:rsidRPr="00944280" w:rsidRDefault="00FA64C2" w:rsidP="001E3F68">
      <w:pPr>
        <w:spacing w:line="276" w:lineRule="auto"/>
        <w:jc w:val="right"/>
        <w:rPr>
          <w:rFonts w:ascii="Times New Roman" w:eastAsia="Times New Roman" w:hAnsi="Times New Roman" w:cs="Times New Roman"/>
          <w:b/>
          <w:szCs w:val="24"/>
          <w:lang w:eastAsia="es-MX"/>
        </w:rPr>
      </w:pPr>
    </w:p>
    <w:p w14:paraId="0C55F4DE" w14:textId="77777777" w:rsidR="009744AF" w:rsidRPr="001E3F68" w:rsidRDefault="009744AF" w:rsidP="001E3F68">
      <w:pPr>
        <w:spacing w:line="276" w:lineRule="auto"/>
        <w:jc w:val="right"/>
        <w:rPr>
          <w:rFonts w:ascii="Calibri" w:eastAsia="Calibri" w:hAnsi="Calibri" w:cs="Calibri"/>
          <w:b/>
          <w:color w:val="000000"/>
          <w:szCs w:val="24"/>
          <w:lang w:val="es-ES" w:eastAsia="es-MX"/>
        </w:rPr>
      </w:pPr>
      <w:r w:rsidRPr="001E3F68">
        <w:rPr>
          <w:rFonts w:ascii="Calibri" w:eastAsia="Calibri" w:hAnsi="Calibri" w:cs="Calibri"/>
          <w:b/>
          <w:color w:val="000000"/>
          <w:szCs w:val="24"/>
          <w:lang w:val="es-ES" w:eastAsia="es-MX"/>
        </w:rPr>
        <w:t>Jesús Ocaña Zúñiga</w:t>
      </w:r>
    </w:p>
    <w:p w14:paraId="589FA5A4" w14:textId="77777777" w:rsidR="0047363D" w:rsidRPr="00944280" w:rsidRDefault="0047363D" w:rsidP="001E3F68">
      <w:pPr>
        <w:spacing w:line="276" w:lineRule="auto"/>
        <w:jc w:val="right"/>
        <w:rPr>
          <w:rFonts w:ascii="Times New Roman" w:eastAsia="Times New Roman" w:hAnsi="Times New Roman" w:cs="Times New Roman"/>
          <w:color w:val="0F0F0F"/>
          <w:szCs w:val="24"/>
          <w:lang w:eastAsia="es-ES_tradnl"/>
        </w:rPr>
      </w:pPr>
      <w:r w:rsidRPr="00944280">
        <w:rPr>
          <w:rFonts w:ascii="Times New Roman" w:eastAsia="Times New Roman" w:hAnsi="Times New Roman" w:cs="Times New Roman"/>
          <w:color w:val="0F0F0F"/>
          <w:szCs w:val="24"/>
          <w:lang w:eastAsia="es-ES_tradnl"/>
        </w:rPr>
        <w:t xml:space="preserve">Universidad de Ciencias y Artes de Chiapas, México </w:t>
      </w:r>
    </w:p>
    <w:p w14:paraId="7FA258DE" w14:textId="77777777" w:rsidR="009744AF" w:rsidRPr="0047363D" w:rsidRDefault="0054570B" w:rsidP="001E3F68">
      <w:pPr>
        <w:spacing w:line="276" w:lineRule="auto"/>
        <w:jc w:val="right"/>
        <w:rPr>
          <w:rFonts w:asciiTheme="minorHAnsi" w:eastAsia="Calibri" w:hAnsiTheme="minorHAnsi"/>
          <w:color w:val="FF0000"/>
        </w:rPr>
      </w:pPr>
      <w:hyperlink r:id="rId8" w:history="1">
        <w:r w:rsidR="009744AF" w:rsidRPr="001E3F68">
          <w:rPr>
            <w:rFonts w:asciiTheme="minorHAnsi" w:eastAsia="Calibri" w:hAnsiTheme="minorHAnsi"/>
            <w:color w:val="FF0000"/>
          </w:rPr>
          <w:t>jesus.ocana@unicach.mx</w:t>
        </w:r>
      </w:hyperlink>
    </w:p>
    <w:p w14:paraId="12384A1E" w14:textId="77777777" w:rsidR="001B4FC9" w:rsidRPr="00C02616" w:rsidRDefault="001B4FC9" w:rsidP="000E03BF">
      <w:pPr>
        <w:spacing w:line="360" w:lineRule="auto"/>
        <w:jc w:val="right"/>
      </w:pPr>
      <w:r w:rsidRPr="00C02616">
        <w:t>.</w:t>
      </w:r>
    </w:p>
    <w:p w14:paraId="148011FB" w14:textId="77777777" w:rsidR="001B4FC9" w:rsidRPr="00C02616" w:rsidRDefault="001B4FC9" w:rsidP="000E03BF">
      <w:pPr>
        <w:spacing w:line="360" w:lineRule="auto"/>
        <w:jc w:val="both"/>
      </w:pPr>
    </w:p>
    <w:p w14:paraId="103E7CB0" w14:textId="77777777" w:rsidR="001B4FC9" w:rsidRPr="001E3F68" w:rsidRDefault="001B4FC9" w:rsidP="00944280">
      <w:pPr>
        <w:pStyle w:val="Ttulo1"/>
        <w:rPr>
          <w:rFonts w:ascii="Calibri" w:eastAsia="Calibri" w:hAnsi="Calibri" w:cs="Calibri"/>
          <w:sz w:val="28"/>
          <w:szCs w:val="28"/>
        </w:rPr>
      </w:pPr>
      <w:r w:rsidRPr="001E3F68">
        <w:rPr>
          <w:rFonts w:ascii="Calibri" w:eastAsia="Calibri" w:hAnsi="Calibri" w:cs="Calibri"/>
          <w:sz w:val="28"/>
          <w:szCs w:val="28"/>
        </w:rPr>
        <w:t xml:space="preserve">Resumen </w:t>
      </w:r>
    </w:p>
    <w:p w14:paraId="48422FBF" w14:textId="77777777" w:rsidR="001B4FC9" w:rsidRPr="00944280" w:rsidRDefault="00910467" w:rsidP="00944280">
      <w:pPr>
        <w:spacing w:line="360" w:lineRule="auto"/>
        <w:jc w:val="both"/>
        <w:rPr>
          <w:rFonts w:ascii="Times New Roman" w:hAnsi="Times New Roman" w:cs="Times New Roman"/>
        </w:rPr>
      </w:pPr>
      <w:r w:rsidRPr="00944280">
        <w:rPr>
          <w:rFonts w:ascii="Times New Roman" w:hAnsi="Times New Roman" w:cs="Times New Roman"/>
        </w:rPr>
        <w:t xml:space="preserve">En el </w:t>
      </w:r>
      <w:r w:rsidR="001B4FC9" w:rsidRPr="00944280">
        <w:rPr>
          <w:rFonts w:ascii="Times New Roman" w:hAnsi="Times New Roman" w:cs="Times New Roman"/>
        </w:rPr>
        <w:t xml:space="preserve">presente trabajo </w:t>
      </w:r>
      <w:r w:rsidRPr="00944280">
        <w:rPr>
          <w:rFonts w:ascii="Times New Roman" w:hAnsi="Times New Roman" w:cs="Times New Roman"/>
        </w:rPr>
        <w:t xml:space="preserve">se </w:t>
      </w:r>
      <w:r w:rsidR="001B4FC9" w:rsidRPr="00944280">
        <w:rPr>
          <w:rFonts w:ascii="Times New Roman" w:hAnsi="Times New Roman" w:cs="Times New Roman"/>
        </w:rPr>
        <w:t>esboza la necesidad del estudio de la condición humana an</w:t>
      </w:r>
      <w:r w:rsidRPr="00944280">
        <w:rPr>
          <w:rFonts w:ascii="Times New Roman" w:hAnsi="Times New Roman" w:cs="Times New Roman"/>
        </w:rPr>
        <w:t>te las crisis de nuestra época, para lo cual se d</w:t>
      </w:r>
      <w:r w:rsidR="001B4FC9" w:rsidRPr="00944280">
        <w:rPr>
          <w:rFonts w:ascii="Times New Roman" w:hAnsi="Times New Roman" w:cs="Times New Roman"/>
        </w:rPr>
        <w:t xml:space="preserve">a un trazo que </w:t>
      </w:r>
      <w:r w:rsidR="009A375F" w:rsidRPr="00944280">
        <w:rPr>
          <w:rFonts w:ascii="Times New Roman" w:hAnsi="Times New Roman" w:cs="Times New Roman"/>
        </w:rPr>
        <w:t xml:space="preserve">discierne entre la búsqueda de la naturaleza humana y la condición humana. </w:t>
      </w:r>
      <w:r w:rsidRPr="00944280">
        <w:rPr>
          <w:rFonts w:ascii="Times New Roman" w:hAnsi="Times New Roman" w:cs="Times New Roman"/>
        </w:rPr>
        <w:t>En tal sentido, s</w:t>
      </w:r>
      <w:r w:rsidR="009A375F" w:rsidRPr="00944280">
        <w:rPr>
          <w:rFonts w:ascii="Times New Roman" w:hAnsi="Times New Roman" w:cs="Times New Roman"/>
        </w:rPr>
        <w:t>e propone que la condición humana abre la reflexión hacia</w:t>
      </w:r>
      <w:r w:rsidRPr="00944280">
        <w:rPr>
          <w:rFonts w:ascii="Times New Roman" w:hAnsi="Times New Roman" w:cs="Times New Roman"/>
        </w:rPr>
        <w:t xml:space="preserve"> la consideración de la otredad,</w:t>
      </w:r>
      <w:r w:rsidR="009A375F" w:rsidRPr="00944280">
        <w:rPr>
          <w:rFonts w:ascii="Times New Roman" w:hAnsi="Times New Roman" w:cs="Times New Roman"/>
        </w:rPr>
        <w:t xml:space="preserve"> además de poner la conciencia en el reconocimient</w:t>
      </w:r>
      <w:r w:rsidRPr="00944280">
        <w:rPr>
          <w:rFonts w:ascii="Times New Roman" w:hAnsi="Times New Roman" w:cs="Times New Roman"/>
        </w:rPr>
        <w:t>o y responsabilidad por el otro, lo cual</w:t>
      </w:r>
      <w:r w:rsidR="009A375F" w:rsidRPr="00944280">
        <w:rPr>
          <w:rFonts w:ascii="Times New Roman" w:hAnsi="Times New Roman" w:cs="Times New Roman"/>
        </w:rPr>
        <w:t xml:space="preserve"> exige un esfuerzo por encontrar el punto de semejanza en los seres con los que la humanidad convive.</w:t>
      </w:r>
    </w:p>
    <w:p w14:paraId="2E2E9AFD" w14:textId="77777777" w:rsidR="009A375F" w:rsidRPr="00944280" w:rsidRDefault="009A375F" w:rsidP="00944280">
      <w:pPr>
        <w:spacing w:line="360" w:lineRule="auto"/>
        <w:jc w:val="both"/>
        <w:rPr>
          <w:rFonts w:ascii="Times New Roman" w:hAnsi="Times New Roman" w:cs="Times New Roman"/>
        </w:rPr>
      </w:pPr>
      <w:r w:rsidRPr="001E3F68">
        <w:rPr>
          <w:rFonts w:ascii="Calibri" w:eastAsia="Calibri" w:hAnsi="Calibri" w:cs="Calibri"/>
          <w:b/>
          <w:sz w:val="28"/>
          <w:szCs w:val="28"/>
        </w:rPr>
        <w:t>Palabras claves:</w:t>
      </w:r>
      <w:r w:rsidR="00FA64C2" w:rsidRPr="00944280">
        <w:rPr>
          <w:rFonts w:ascii="Times New Roman" w:hAnsi="Times New Roman" w:cs="Times New Roman"/>
        </w:rPr>
        <w:t xml:space="preserve"> c</w:t>
      </w:r>
      <w:r w:rsidRPr="00944280">
        <w:rPr>
          <w:rFonts w:ascii="Times New Roman" w:hAnsi="Times New Roman" w:cs="Times New Roman"/>
        </w:rPr>
        <w:t xml:space="preserve">ondición humana, </w:t>
      </w:r>
      <w:r w:rsidR="00FA64C2" w:rsidRPr="00944280">
        <w:rPr>
          <w:rFonts w:ascii="Times New Roman" w:hAnsi="Times New Roman" w:cs="Times New Roman"/>
        </w:rPr>
        <w:t xml:space="preserve">otredad, semejanza. </w:t>
      </w:r>
    </w:p>
    <w:p w14:paraId="4CFCA544" w14:textId="0F2D9775" w:rsidR="009B2EE6" w:rsidRDefault="009B2EE6" w:rsidP="00944280">
      <w:pPr>
        <w:spacing w:line="360" w:lineRule="auto"/>
        <w:jc w:val="both"/>
        <w:rPr>
          <w:rFonts w:ascii="Times New Roman" w:hAnsi="Times New Roman" w:cs="Times New Roman"/>
        </w:rPr>
      </w:pPr>
    </w:p>
    <w:p w14:paraId="06E6B4EF" w14:textId="77777777" w:rsidR="001E3F68" w:rsidRPr="00944280" w:rsidRDefault="001E3F68" w:rsidP="00944280">
      <w:pPr>
        <w:spacing w:line="360" w:lineRule="auto"/>
        <w:jc w:val="both"/>
        <w:rPr>
          <w:rFonts w:ascii="Times New Roman" w:hAnsi="Times New Roman" w:cs="Times New Roman"/>
        </w:rPr>
      </w:pPr>
    </w:p>
    <w:p w14:paraId="3EE44D39" w14:textId="7882FEA4" w:rsidR="006D6D6A" w:rsidRPr="001E3F68" w:rsidRDefault="000E4FC9" w:rsidP="006D6D6A">
      <w:pPr>
        <w:spacing w:line="360" w:lineRule="auto"/>
        <w:jc w:val="both"/>
        <w:rPr>
          <w:rFonts w:ascii="Calibri" w:eastAsia="Calibri" w:hAnsi="Calibri" w:cs="Calibri"/>
          <w:b/>
          <w:sz w:val="28"/>
          <w:szCs w:val="28"/>
        </w:rPr>
      </w:pPr>
      <w:proofErr w:type="spellStart"/>
      <w:r w:rsidRPr="001E3F68">
        <w:rPr>
          <w:rFonts w:ascii="Calibri" w:eastAsia="Calibri" w:hAnsi="Calibri" w:cs="Calibri"/>
          <w:b/>
          <w:sz w:val="28"/>
          <w:szCs w:val="28"/>
        </w:rPr>
        <w:lastRenderedPageBreak/>
        <w:t>Abstract</w:t>
      </w:r>
      <w:proofErr w:type="spellEnd"/>
    </w:p>
    <w:p w14:paraId="577361AB" w14:textId="77777777" w:rsidR="006D6D6A" w:rsidRPr="006D6D6A" w:rsidRDefault="006D6D6A" w:rsidP="006D6D6A">
      <w:pPr>
        <w:spacing w:line="360" w:lineRule="auto"/>
        <w:jc w:val="both"/>
        <w:rPr>
          <w:rFonts w:ascii="Times New Roman" w:hAnsi="Times New Roman" w:cs="Times New Roman"/>
          <w:szCs w:val="24"/>
        </w:rPr>
      </w:pPr>
      <w:r w:rsidRPr="006D6D6A">
        <w:rPr>
          <w:rFonts w:ascii="Times New Roman" w:hAnsi="Times New Roman" w:cs="Times New Roman"/>
          <w:szCs w:val="24"/>
        </w:rPr>
        <w:t xml:space="preserve">In </w:t>
      </w:r>
      <w:proofErr w:type="spellStart"/>
      <w:r w:rsidRPr="006D6D6A">
        <w:rPr>
          <w:rFonts w:ascii="Times New Roman" w:hAnsi="Times New Roman" w:cs="Times New Roman"/>
          <w:szCs w:val="24"/>
        </w:rPr>
        <w:t>the</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present</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work</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the</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need</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of</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the</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study</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of</w:t>
      </w:r>
      <w:proofErr w:type="spellEnd"/>
      <w:r w:rsidRPr="006D6D6A">
        <w:rPr>
          <w:rFonts w:ascii="Times New Roman" w:hAnsi="Times New Roman" w:cs="Times New Roman"/>
          <w:szCs w:val="24"/>
        </w:rPr>
        <w:t xml:space="preserve"> ñ human </w:t>
      </w:r>
      <w:proofErr w:type="spellStart"/>
      <w:r w:rsidRPr="006D6D6A">
        <w:rPr>
          <w:rFonts w:ascii="Times New Roman" w:hAnsi="Times New Roman" w:cs="Times New Roman"/>
          <w:szCs w:val="24"/>
        </w:rPr>
        <w:t>condition</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before</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the</w:t>
      </w:r>
      <w:proofErr w:type="spellEnd"/>
      <w:r w:rsidRPr="006D6D6A">
        <w:rPr>
          <w:rFonts w:ascii="Times New Roman" w:hAnsi="Times New Roman" w:cs="Times New Roman"/>
          <w:szCs w:val="24"/>
        </w:rPr>
        <w:t xml:space="preserve"> crises </w:t>
      </w:r>
      <w:proofErr w:type="spellStart"/>
      <w:r w:rsidRPr="006D6D6A">
        <w:rPr>
          <w:rFonts w:ascii="Times New Roman" w:hAnsi="Times New Roman" w:cs="Times New Roman"/>
          <w:szCs w:val="24"/>
        </w:rPr>
        <w:t>of</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our</w:t>
      </w:r>
      <w:proofErr w:type="spellEnd"/>
      <w:r w:rsidRPr="006D6D6A">
        <w:rPr>
          <w:rFonts w:ascii="Times New Roman" w:hAnsi="Times New Roman" w:cs="Times New Roman"/>
          <w:szCs w:val="24"/>
        </w:rPr>
        <w:t xml:space="preserve"> time </w:t>
      </w:r>
      <w:proofErr w:type="spellStart"/>
      <w:r w:rsidRPr="006D6D6A">
        <w:rPr>
          <w:rFonts w:ascii="Times New Roman" w:hAnsi="Times New Roman" w:cs="Times New Roman"/>
          <w:szCs w:val="24"/>
        </w:rPr>
        <w:t>is</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outlined</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for</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which</w:t>
      </w:r>
      <w:proofErr w:type="spellEnd"/>
      <w:r w:rsidRPr="006D6D6A">
        <w:rPr>
          <w:rFonts w:ascii="Times New Roman" w:hAnsi="Times New Roman" w:cs="Times New Roman"/>
          <w:szCs w:val="24"/>
        </w:rPr>
        <w:t xml:space="preserve"> a discernible line </w:t>
      </w:r>
      <w:proofErr w:type="spellStart"/>
      <w:r w:rsidRPr="006D6D6A">
        <w:rPr>
          <w:rFonts w:ascii="Times New Roman" w:hAnsi="Times New Roman" w:cs="Times New Roman"/>
          <w:szCs w:val="24"/>
        </w:rPr>
        <w:t>between</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the</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search</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of</w:t>
      </w:r>
      <w:proofErr w:type="spellEnd"/>
      <w:r w:rsidRPr="006D6D6A">
        <w:rPr>
          <w:rFonts w:ascii="Times New Roman" w:hAnsi="Times New Roman" w:cs="Times New Roman"/>
          <w:szCs w:val="24"/>
        </w:rPr>
        <w:t xml:space="preserve"> human </w:t>
      </w:r>
      <w:proofErr w:type="spellStart"/>
      <w:r w:rsidRPr="006D6D6A">
        <w:rPr>
          <w:rFonts w:ascii="Times New Roman" w:hAnsi="Times New Roman" w:cs="Times New Roman"/>
          <w:szCs w:val="24"/>
        </w:rPr>
        <w:t>nature</w:t>
      </w:r>
      <w:proofErr w:type="spellEnd"/>
      <w:r w:rsidRPr="006D6D6A">
        <w:rPr>
          <w:rFonts w:ascii="Times New Roman" w:hAnsi="Times New Roman" w:cs="Times New Roman"/>
          <w:szCs w:val="24"/>
        </w:rPr>
        <w:t xml:space="preserve"> and  human </w:t>
      </w:r>
      <w:proofErr w:type="spellStart"/>
      <w:r w:rsidRPr="006D6D6A">
        <w:rPr>
          <w:rFonts w:ascii="Times New Roman" w:hAnsi="Times New Roman" w:cs="Times New Roman"/>
          <w:szCs w:val="24"/>
        </w:rPr>
        <w:t>condition</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is</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given</w:t>
      </w:r>
      <w:proofErr w:type="spellEnd"/>
      <w:r w:rsidRPr="006D6D6A">
        <w:rPr>
          <w:rFonts w:ascii="Times New Roman" w:hAnsi="Times New Roman" w:cs="Times New Roman"/>
          <w:szCs w:val="24"/>
        </w:rPr>
        <w:t xml:space="preserve">. In </w:t>
      </w:r>
      <w:proofErr w:type="spellStart"/>
      <w:r w:rsidRPr="006D6D6A">
        <w:rPr>
          <w:rFonts w:ascii="Times New Roman" w:hAnsi="Times New Roman" w:cs="Times New Roman"/>
          <w:szCs w:val="24"/>
        </w:rPr>
        <w:t>this</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sense</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it</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is</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proposed</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that</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the</w:t>
      </w:r>
      <w:proofErr w:type="spellEnd"/>
      <w:r w:rsidRPr="006D6D6A">
        <w:rPr>
          <w:rFonts w:ascii="Times New Roman" w:hAnsi="Times New Roman" w:cs="Times New Roman"/>
          <w:szCs w:val="24"/>
        </w:rPr>
        <w:t xml:space="preserve"> human </w:t>
      </w:r>
      <w:proofErr w:type="spellStart"/>
      <w:r w:rsidRPr="006D6D6A">
        <w:rPr>
          <w:rFonts w:ascii="Times New Roman" w:hAnsi="Times New Roman" w:cs="Times New Roman"/>
          <w:szCs w:val="24"/>
        </w:rPr>
        <w:t>condition</w:t>
      </w:r>
      <w:proofErr w:type="spellEnd"/>
      <w:r w:rsidRPr="006D6D6A">
        <w:rPr>
          <w:rFonts w:ascii="Times New Roman" w:hAnsi="Times New Roman" w:cs="Times New Roman"/>
          <w:szCs w:val="24"/>
        </w:rPr>
        <w:t xml:space="preserve"> opens </w:t>
      </w:r>
      <w:proofErr w:type="spellStart"/>
      <w:r w:rsidRPr="006D6D6A">
        <w:rPr>
          <w:rFonts w:ascii="Times New Roman" w:hAnsi="Times New Roman" w:cs="Times New Roman"/>
          <w:szCs w:val="24"/>
        </w:rPr>
        <w:t>the</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reflection</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towards</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the</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consideration</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of</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otherness</w:t>
      </w:r>
      <w:proofErr w:type="spellEnd"/>
      <w:r w:rsidRPr="006D6D6A">
        <w:rPr>
          <w:rFonts w:ascii="Times New Roman" w:hAnsi="Times New Roman" w:cs="Times New Roman"/>
          <w:szCs w:val="24"/>
        </w:rPr>
        <w:t xml:space="preserve">, in </w:t>
      </w:r>
      <w:proofErr w:type="spellStart"/>
      <w:r w:rsidRPr="006D6D6A">
        <w:rPr>
          <w:rFonts w:ascii="Times New Roman" w:hAnsi="Times New Roman" w:cs="Times New Roman"/>
          <w:szCs w:val="24"/>
        </w:rPr>
        <w:t>addition</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to</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putting</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the</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conscience</w:t>
      </w:r>
      <w:proofErr w:type="spellEnd"/>
      <w:r w:rsidRPr="006D6D6A">
        <w:rPr>
          <w:rFonts w:ascii="Times New Roman" w:hAnsi="Times New Roman" w:cs="Times New Roman"/>
          <w:szCs w:val="24"/>
        </w:rPr>
        <w:t xml:space="preserve"> in </w:t>
      </w:r>
      <w:proofErr w:type="spellStart"/>
      <w:r w:rsidRPr="006D6D6A">
        <w:rPr>
          <w:rFonts w:ascii="Times New Roman" w:hAnsi="Times New Roman" w:cs="Times New Roman"/>
          <w:szCs w:val="24"/>
        </w:rPr>
        <w:t>the</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recognition</w:t>
      </w:r>
      <w:proofErr w:type="spellEnd"/>
      <w:r w:rsidRPr="006D6D6A">
        <w:rPr>
          <w:rFonts w:ascii="Times New Roman" w:hAnsi="Times New Roman" w:cs="Times New Roman"/>
          <w:szCs w:val="24"/>
        </w:rPr>
        <w:t xml:space="preserve"> and </w:t>
      </w:r>
      <w:proofErr w:type="spellStart"/>
      <w:r w:rsidRPr="006D6D6A">
        <w:rPr>
          <w:rFonts w:ascii="Times New Roman" w:hAnsi="Times New Roman" w:cs="Times New Roman"/>
          <w:szCs w:val="24"/>
        </w:rPr>
        <w:t>responsibility</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for</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the</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other</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which</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demands</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an</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effort</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to</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find</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the</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point</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of</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similarity</w:t>
      </w:r>
      <w:proofErr w:type="spellEnd"/>
      <w:r w:rsidRPr="006D6D6A">
        <w:rPr>
          <w:rFonts w:ascii="Times New Roman" w:hAnsi="Times New Roman" w:cs="Times New Roman"/>
          <w:szCs w:val="24"/>
        </w:rPr>
        <w:t xml:space="preserve"> in </w:t>
      </w:r>
      <w:proofErr w:type="spellStart"/>
      <w:r w:rsidRPr="006D6D6A">
        <w:rPr>
          <w:rFonts w:ascii="Times New Roman" w:hAnsi="Times New Roman" w:cs="Times New Roman"/>
          <w:szCs w:val="24"/>
        </w:rPr>
        <w:t>the</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beings</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whom</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the</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humanity</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coexists</w:t>
      </w:r>
      <w:proofErr w:type="spellEnd"/>
      <w:r w:rsidRPr="006D6D6A">
        <w:rPr>
          <w:rFonts w:ascii="Times New Roman" w:hAnsi="Times New Roman" w:cs="Times New Roman"/>
          <w:szCs w:val="24"/>
        </w:rPr>
        <w:t>.</w:t>
      </w:r>
    </w:p>
    <w:p w14:paraId="64234BDC" w14:textId="67809414" w:rsidR="006D6D6A" w:rsidRPr="006D6D6A" w:rsidRDefault="006D6D6A" w:rsidP="006D6D6A">
      <w:pPr>
        <w:spacing w:line="360" w:lineRule="auto"/>
        <w:jc w:val="both"/>
        <w:rPr>
          <w:rFonts w:ascii="Times New Roman" w:hAnsi="Times New Roman" w:cs="Times New Roman"/>
          <w:szCs w:val="24"/>
        </w:rPr>
      </w:pPr>
      <w:proofErr w:type="spellStart"/>
      <w:r w:rsidRPr="001E3F68">
        <w:rPr>
          <w:rFonts w:ascii="Calibri" w:eastAsia="Calibri" w:hAnsi="Calibri" w:cs="Calibri"/>
          <w:b/>
          <w:sz w:val="28"/>
          <w:szCs w:val="28"/>
        </w:rPr>
        <w:t>Keywords</w:t>
      </w:r>
      <w:proofErr w:type="spellEnd"/>
      <w:r w:rsidRPr="001E3F68">
        <w:rPr>
          <w:rFonts w:ascii="Calibri" w:eastAsia="Calibri" w:hAnsi="Calibri" w:cs="Calibri"/>
          <w:b/>
          <w:sz w:val="28"/>
          <w:szCs w:val="28"/>
        </w:rPr>
        <w:t>:</w:t>
      </w:r>
      <w:r w:rsidRPr="006D6D6A">
        <w:rPr>
          <w:rFonts w:ascii="Times New Roman" w:hAnsi="Times New Roman" w:cs="Times New Roman"/>
          <w:szCs w:val="24"/>
        </w:rPr>
        <w:t xml:space="preserve"> human </w:t>
      </w:r>
      <w:proofErr w:type="spellStart"/>
      <w:r w:rsidRPr="006D6D6A">
        <w:rPr>
          <w:rFonts w:ascii="Times New Roman" w:hAnsi="Times New Roman" w:cs="Times New Roman"/>
          <w:szCs w:val="24"/>
        </w:rPr>
        <w:t>condition</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otherness</w:t>
      </w:r>
      <w:proofErr w:type="spellEnd"/>
      <w:r w:rsidRPr="006D6D6A">
        <w:rPr>
          <w:rFonts w:ascii="Times New Roman" w:hAnsi="Times New Roman" w:cs="Times New Roman"/>
          <w:szCs w:val="24"/>
        </w:rPr>
        <w:t xml:space="preserve">, </w:t>
      </w:r>
      <w:proofErr w:type="spellStart"/>
      <w:r w:rsidRPr="006D6D6A">
        <w:rPr>
          <w:rFonts w:ascii="Times New Roman" w:hAnsi="Times New Roman" w:cs="Times New Roman"/>
          <w:szCs w:val="24"/>
        </w:rPr>
        <w:t>similarity</w:t>
      </w:r>
      <w:proofErr w:type="spellEnd"/>
      <w:r w:rsidRPr="006D6D6A">
        <w:rPr>
          <w:rFonts w:ascii="Times New Roman" w:hAnsi="Times New Roman" w:cs="Times New Roman"/>
          <w:szCs w:val="24"/>
        </w:rPr>
        <w:t>.</w:t>
      </w:r>
    </w:p>
    <w:p w14:paraId="0D26D35E" w14:textId="77777777" w:rsidR="001E3F68" w:rsidRPr="00134B9F" w:rsidRDefault="001E3F68" w:rsidP="001E3F68">
      <w:pPr>
        <w:spacing w:before="120" w:after="240"/>
        <w:jc w:val="both"/>
        <w:rPr>
          <w:rFonts w:ascii="Times New Roman" w:hAnsi="Times New Roman"/>
        </w:rPr>
      </w:pPr>
      <w:r w:rsidRPr="00134B9F">
        <w:rPr>
          <w:rFonts w:ascii="Times New Roman" w:hAnsi="Times New Roman"/>
          <w:b/>
        </w:rPr>
        <w:t>Fecha Recepción:</w:t>
      </w:r>
      <w:r w:rsidRPr="00134B9F">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2018</w:t>
      </w:r>
      <w:r w:rsidRPr="00134B9F">
        <w:rPr>
          <w:rFonts w:ascii="Times New Roman" w:hAnsi="Times New Roman"/>
        </w:rPr>
        <w:t xml:space="preserve">                                      </w:t>
      </w:r>
      <w:r w:rsidRPr="00134B9F">
        <w:rPr>
          <w:rFonts w:ascii="Times New Roman" w:hAnsi="Times New Roman"/>
          <w:b/>
        </w:rPr>
        <w:t>Fecha Aceptación:</w:t>
      </w:r>
      <w:r w:rsidRPr="00134B9F">
        <w:rPr>
          <w:rFonts w:ascii="Times New Roman" w:hAnsi="Times New Roman"/>
        </w:rPr>
        <w:t xml:space="preserve"> </w:t>
      </w:r>
      <w:r>
        <w:rPr>
          <w:rFonts w:ascii="Times New Roman" w:hAnsi="Times New Roman"/>
        </w:rPr>
        <w:t>Junio 2018</w:t>
      </w:r>
      <w:r w:rsidRPr="00134B9F">
        <w:rPr>
          <w:rFonts w:ascii="Times New Roman" w:hAnsi="Times New Roman"/>
        </w:rPr>
        <w:t xml:space="preserve">       </w:t>
      </w:r>
    </w:p>
    <w:p w14:paraId="25877AD1" w14:textId="77777777" w:rsidR="001E3F68" w:rsidRPr="002A311B" w:rsidRDefault="001E3F68" w:rsidP="001E3F68">
      <w:pPr>
        <w:pStyle w:val="NormalWeb"/>
        <w:shd w:val="clear" w:color="auto" w:fill="FFFFFF"/>
        <w:rPr>
          <w:b/>
          <w:bCs/>
          <w:color w:val="0F0F0F"/>
          <w:szCs w:val="28"/>
        </w:rPr>
      </w:pPr>
      <w:r>
        <w:rPr>
          <w:rFonts w:cs="Calibri"/>
        </w:rPr>
        <w:pict w14:anchorId="072E0FF5">
          <v:rect id="_x0000_i1025" style="width:0;height:1.5pt" o:hralign="center" o:bullet="t" o:hrstd="t" o:hr="t" fillcolor="#a0a0a0" stroked="f"/>
        </w:pict>
      </w:r>
    </w:p>
    <w:p w14:paraId="0521931B" w14:textId="77777777" w:rsidR="006D6D6A" w:rsidRDefault="006D6D6A" w:rsidP="00944280">
      <w:pPr>
        <w:spacing w:line="360" w:lineRule="auto"/>
        <w:jc w:val="both"/>
        <w:rPr>
          <w:rFonts w:ascii="Times New Roman" w:hAnsi="Times New Roman" w:cs="Times New Roman"/>
          <w:b/>
          <w:sz w:val="28"/>
          <w:szCs w:val="28"/>
        </w:rPr>
      </w:pPr>
    </w:p>
    <w:p w14:paraId="135CF4E0" w14:textId="2E0F0646" w:rsidR="00FA64C2" w:rsidRPr="001E3F68" w:rsidRDefault="00F7304C" w:rsidP="00944280">
      <w:pPr>
        <w:spacing w:line="360" w:lineRule="auto"/>
        <w:jc w:val="both"/>
        <w:rPr>
          <w:rFonts w:ascii="Calibri" w:eastAsia="Calibri" w:hAnsi="Calibri" w:cs="Calibri"/>
          <w:b/>
          <w:sz w:val="28"/>
          <w:szCs w:val="28"/>
        </w:rPr>
      </w:pPr>
      <w:r w:rsidRPr="001E3F68">
        <w:rPr>
          <w:rFonts w:ascii="Calibri" w:eastAsia="Calibri" w:hAnsi="Calibri" w:cs="Calibri"/>
          <w:b/>
          <w:sz w:val="28"/>
          <w:szCs w:val="28"/>
        </w:rPr>
        <w:t>Introducción</w:t>
      </w:r>
    </w:p>
    <w:p w14:paraId="702B00AD" w14:textId="4B21F8BB" w:rsidR="00573027" w:rsidRPr="00944280" w:rsidRDefault="00573027" w:rsidP="000E4FC9">
      <w:pPr>
        <w:spacing w:line="360" w:lineRule="auto"/>
        <w:jc w:val="both"/>
        <w:rPr>
          <w:rFonts w:ascii="Times New Roman" w:hAnsi="Times New Roman" w:cs="Times New Roman"/>
        </w:rPr>
      </w:pPr>
      <w:r w:rsidRPr="00944280">
        <w:rPr>
          <w:rFonts w:ascii="Times New Roman" w:hAnsi="Times New Roman" w:cs="Times New Roman"/>
        </w:rPr>
        <w:t>El</w:t>
      </w:r>
      <w:r w:rsidR="009B2EE6" w:rsidRPr="00944280">
        <w:rPr>
          <w:rFonts w:ascii="Times New Roman" w:hAnsi="Times New Roman" w:cs="Times New Roman"/>
        </w:rPr>
        <w:t xml:space="preserve"> difícil </w:t>
      </w:r>
      <w:r w:rsidRPr="00944280">
        <w:rPr>
          <w:rFonts w:ascii="Times New Roman" w:hAnsi="Times New Roman" w:cs="Times New Roman"/>
        </w:rPr>
        <w:t>discernimiento de</w:t>
      </w:r>
      <w:r w:rsidR="009B2EE6" w:rsidRPr="00944280">
        <w:rPr>
          <w:rFonts w:ascii="Times New Roman" w:hAnsi="Times New Roman" w:cs="Times New Roman"/>
        </w:rPr>
        <w:t xml:space="preserve"> </w:t>
      </w:r>
      <w:r w:rsidR="0015169C" w:rsidRPr="00944280">
        <w:rPr>
          <w:rFonts w:ascii="Times New Roman" w:hAnsi="Times New Roman" w:cs="Times New Roman"/>
        </w:rPr>
        <w:t>“</w:t>
      </w:r>
      <w:r w:rsidR="009B2EE6" w:rsidRPr="00944280">
        <w:rPr>
          <w:rFonts w:ascii="Times New Roman" w:hAnsi="Times New Roman" w:cs="Times New Roman"/>
        </w:rPr>
        <w:t>lo humano</w:t>
      </w:r>
      <w:r w:rsidR="0015169C" w:rsidRPr="00944280">
        <w:rPr>
          <w:rFonts w:ascii="Times New Roman" w:hAnsi="Times New Roman" w:cs="Times New Roman"/>
        </w:rPr>
        <w:t>”</w:t>
      </w:r>
      <w:r w:rsidR="009B2EE6" w:rsidRPr="00944280">
        <w:rPr>
          <w:rFonts w:ascii="Times New Roman" w:hAnsi="Times New Roman" w:cs="Times New Roman"/>
        </w:rPr>
        <w:t xml:space="preserve"> ha sido una preocupación que </w:t>
      </w:r>
      <w:r w:rsidR="00910467" w:rsidRPr="00944280">
        <w:rPr>
          <w:rFonts w:ascii="Times New Roman" w:hAnsi="Times New Roman" w:cs="Times New Roman"/>
        </w:rPr>
        <w:t xml:space="preserve">se puede </w:t>
      </w:r>
      <w:r w:rsidR="009B2EE6" w:rsidRPr="00944280">
        <w:rPr>
          <w:rFonts w:ascii="Times New Roman" w:hAnsi="Times New Roman" w:cs="Times New Roman"/>
        </w:rPr>
        <w:t>ubica</w:t>
      </w:r>
      <w:r w:rsidR="00910467" w:rsidRPr="00944280">
        <w:rPr>
          <w:rFonts w:ascii="Times New Roman" w:hAnsi="Times New Roman" w:cs="Times New Roman"/>
        </w:rPr>
        <w:t>r en la filosofía naturalista,</w:t>
      </w:r>
      <w:r w:rsidR="009B2EE6" w:rsidRPr="00944280">
        <w:rPr>
          <w:rFonts w:ascii="Times New Roman" w:hAnsi="Times New Roman" w:cs="Times New Roman"/>
        </w:rPr>
        <w:t xml:space="preserve"> </w:t>
      </w:r>
      <w:r w:rsidR="00910467" w:rsidRPr="00944280">
        <w:rPr>
          <w:rFonts w:ascii="Times New Roman" w:hAnsi="Times New Roman" w:cs="Times New Roman"/>
        </w:rPr>
        <w:t xml:space="preserve">especialmente </w:t>
      </w:r>
      <w:r w:rsidR="0015169C" w:rsidRPr="00944280">
        <w:rPr>
          <w:rFonts w:ascii="Times New Roman" w:hAnsi="Times New Roman" w:cs="Times New Roman"/>
        </w:rPr>
        <w:t xml:space="preserve">después de la filosofía socrática. </w:t>
      </w:r>
      <w:r w:rsidR="00F7304C">
        <w:rPr>
          <w:rFonts w:ascii="Times New Roman" w:hAnsi="Times New Roman" w:cs="Times New Roman"/>
        </w:rPr>
        <w:t>Si buen,</w:t>
      </w:r>
      <w:r w:rsidR="00F7304C" w:rsidRPr="00944280">
        <w:rPr>
          <w:rFonts w:ascii="Times New Roman" w:hAnsi="Times New Roman" w:cs="Times New Roman"/>
        </w:rPr>
        <w:t xml:space="preserve"> no sea el interés puntal en este escrito, la interrogante sobre lo humano trae preguntas sobre las particularidades de sus acciones, de su existencia en el espacio, de su evolución en el tiempo y de su devenir</w:t>
      </w:r>
      <w:r w:rsidR="00F7304C">
        <w:rPr>
          <w:rFonts w:ascii="Times New Roman" w:hAnsi="Times New Roman" w:cs="Times New Roman"/>
        </w:rPr>
        <w:t xml:space="preserve">. </w:t>
      </w:r>
      <w:r w:rsidR="0015169C" w:rsidRPr="00944280">
        <w:rPr>
          <w:rFonts w:ascii="Times New Roman" w:hAnsi="Times New Roman" w:cs="Times New Roman"/>
        </w:rPr>
        <w:t xml:space="preserve">Heráclito </w:t>
      </w:r>
      <w:r w:rsidR="00910467" w:rsidRPr="00944280">
        <w:rPr>
          <w:rFonts w:ascii="Times New Roman" w:hAnsi="Times New Roman" w:cs="Times New Roman"/>
        </w:rPr>
        <w:t xml:space="preserve">señala </w:t>
      </w:r>
      <w:r w:rsidR="0015169C" w:rsidRPr="00944280">
        <w:rPr>
          <w:rFonts w:ascii="Times New Roman" w:hAnsi="Times New Roman" w:cs="Times New Roman"/>
        </w:rPr>
        <w:t xml:space="preserve">que el problema del conocimiento de la naturaleza podría solucionarse </w:t>
      </w:r>
      <w:r w:rsidRPr="00944280">
        <w:rPr>
          <w:rFonts w:ascii="Times New Roman" w:hAnsi="Times New Roman" w:cs="Times New Roman"/>
        </w:rPr>
        <w:t xml:space="preserve">descubriendo </w:t>
      </w:r>
      <w:r w:rsidR="0015169C" w:rsidRPr="00944280">
        <w:rPr>
          <w:rFonts w:ascii="Times New Roman" w:hAnsi="Times New Roman" w:cs="Times New Roman"/>
        </w:rPr>
        <w:t xml:space="preserve">los secretos de la naturaleza humana —particularmente el pensamiento humano—, </w:t>
      </w:r>
      <w:r w:rsidR="00F7304C">
        <w:rPr>
          <w:rFonts w:ascii="Times New Roman" w:hAnsi="Times New Roman" w:cs="Times New Roman"/>
        </w:rPr>
        <w:t>sin embargo,</w:t>
      </w:r>
      <w:r w:rsidRPr="00944280">
        <w:rPr>
          <w:rFonts w:ascii="Times New Roman" w:hAnsi="Times New Roman" w:cs="Times New Roman"/>
        </w:rPr>
        <w:t xml:space="preserve"> </w:t>
      </w:r>
      <w:r w:rsidR="00B25223" w:rsidRPr="00944280">
        <w:rPr>
          <w:rFonts w:ascii="Times New Roman" w:hAnsi="Times New Roman" w:cs="Times New Roman"/>
        </w:rPr>
        <w:t>no tiene el propósito de</w:t>
      </w:r>
      <w:r w:rsidR="008926EC" w:rsidRPr="00944280">
        <w:rPr>
          <w:rFonts w:ascii="Times New Roman" w:hAnsi="Times New Roman" w:cs="Times New Roman"/>
        </w:rPr>
        <w:t xml:space="preserve"> inaugurar una nueva postura filosófica</w:t>
      </w:r>
      <w:r w:rsidRPr="00944280">
        <w:rPr>
          <w:rFonts w:ascii="Times New Roman" w:hAnsi="Times New Roman" w:cs="Times New Roman"/>
        </w:rPr>
        <w:t xml:space="preserve">, sino </w:t>
      </w:r>
      <w:r w:rsidR="0015169C" w:rsidRPr="00944280">
        <w:rPr>
          <w:rFonts w:ascii="Times New Roman" w:hAnsi="Times New Roman" w:cs="Times New Roman"/>
        </w:rPr>
        <w:t xml:space="preserve">continuar </w:t>
      </w:r>
      <w:r w:rsidRPr="00944280">
        <w:rPr>
          <w:rFonts w:ascii="Times New Roman" w:hAnsi="Times New Roman" w:cs="Times New Roman"/>
        </w:rPr>
        <w:t>con</w:t>
      </w:r>
      <w:r w:rsidR="0015169C" w:rsidRPr="00944280">
        <w:rPr>
          <w:rFonts w:ascii="Times New Roman" w:hAnsi="Times New Roman" w:cs="Times New Roman"/>
        </w:rPr>
        <w:t xml:space="preserve"> las problemáticas de la filosofía presocrática. </w:t>
      </w:r>
      <w:r w:rsidRPr="00944280">
        <w:rPr>
          <w:rFonts w:ascii="Times New Roman" w:hAnsi="Times New Roman" w:cs="Times New Roman"/>
        </w:rPr>
        <w:t xml:space="preserve">Más aún: </w:t>
      </w:r>
      <w:r w:rsidR="008926EC" w:rsidRPr="00944280">
        <w:rPr>
          <w:rFonts w:ascii="Times New Roman" w:hAnsi="Times New Roman" w:cs="Times New Roman"/>
        </w:rPr>
        <w:t>desde que esta preocupación tiene presencia en el mundo</w:t>
      </w:r>
      <w:r w:rsidRPr="00944280">
        <w:rPr>
          <w:rFonts w:ascii="Times New Roman" w:hAnsi="Times New Roman" w:cs="Times New Roman"/>
        </w:rPr>
        <w:t>,</w:t>
      </w:r>
      <w:r w:rsidR="008926EC" w:rsidRPr="00944280">
        <w:rPr>
          <w:rFonts w:ascii="Times New Roman" w:hAnsi="Times New Roman" w:cs="Times New Roman"/>
        </w:rPr>
        <w:t xml:space="preserve"> no hemos </w:t>
      </w:r>
      <w:r w:rsidR="00F7304C">
        <w:rPr>
          <w:rFonts w:ascii="Times New Roman" w:hAnsi="Times New Roman" w:cs="Times New Roman"/>
        </w:rPr>
        <w:t>construido</w:t>
      </w:r>
      <w:r w:rsidR="008926EC" w:rsidRPr="00944280">
        <w:rPr>
          <w:rFonts w:ascii="Times New Roman" w:hAnsi="Times New Roman" w:cs="Times New Roman"/>
        </w:rPr>
        <w:t xml:space="preserve"> certezas ontológicas o teleológicas de lo que llamamos “humano”. </w:t>
      </w:r>
      <w:r w:rsidRPr="00944280">
        <w:rPr>
          <w:rFonts w:ascii="Times New Roman" w:hAnsi="Times New Roman" w:cs="Times New Roman"/>
        </w:rPr>
        <w:t>Por eso, q</w:t>
      </w:r>
      <w:r w:rsidR="008926EC" w:rsidRPr="00944280">
        <w:rPr>
          <w:rFonts w:ascii="Times New Roman" w:hAnsi="Times New Roman" w:cs="Times New Roman"/>
        </w:rPr>
        <w:t>uizá</w:t>
      </w:r>
      <w:r w:rsidRPr="00944280">
        <w:rPr>
          <w:rFonts w:ascii="Times New Roman" w:hAnsi="Times New Roman" w:cs="Times New Roman"/>
        </w:rPr>
        <w:t>s</w:t>
      </w:r>
      <w:r w:rsidR="008926EC" w:rsidRPr="00944280">
        <w:rPr>
          <w:rFonts w:ascii="Times New Roman" w:hAnsi="Times New Roman" w:cs="Times New Roman"/>
        </w:rPr>
        <w:t xml:space="preserve"> </w:t>
      </w:r>
      <w:r w:rsidRPr="00944280">
        <w:rPr>
          <w:rFonts w:ascii="Times New Roman" w:hAnsi="Times New Roman" w:cs="Times New Roman"/>
        </w:rPr>
        <w:t>la observación más apreciada</w:t>
      </w:r>
      <w:r w:rsidR="008926EC" w:rsidRPr="00944280">
        <w:rPr>
          <w:rFonts w:ascii="Times New Roman" w:hAnsi="Times New Roman" w:cs="Times New Roman"/>
        </w:rPr>
        <w:t xml:space="preserve"> ha</w:t>
      </w:r>
      <w:r w:rsidRPr="00944280">
        <w:rPr>
          <w:rFonts w:ascii="Times New Roman" w:hAnsi="Times New Roman" w:cs="Times New Roman"/>
        </w:rPr>
        <w:t>ya</w:t>
      </w:r>
      <w:r w:rsidR="008926EC" w:rsidRPr="00944280">
        <w:rPr>
          <w:rFonts w:ascii="Times New Roman" w:hAnsi="Times New Roman" w:cs="Times New Roman"/>
        </w:rPr>
        <w:t xml:space="preserve"> sido </w:t>
      </w:r>
      <w:r w:rsidRPr="00944280">
        <w:rPr>
          <w:rFonts w:ascii="Times New Roman" w:hAnsi="Times New Roman" w:cs="Times New Roman"/>
        </w:rPr>
        <w:t>la propuesta</w:t>
      </w:r>
      <w:r w:rsidR="008926EC" w:rsidRPr="00944280">
        <w:rPr>
          <w:rFonts w:ascii="Times New Roman" w:hAnsi="Times New Roman" w:cs="Times New Roman"/>
        </w:rPr>
        <w:t xml:space="preserve"> </w:t>
      </w:r>
      <w:r w:rsidRPr="00944280">
        <w:rPr>
          <w:rFonts w:ascii="Times New Roman" w:hAnsi="Times New Roman" w:cs="Times New Roman"/>
        </w:rPr>
        <w:t>por</w:t>
      </w:r>
      <w:r w:rsidR="008926EC" w:rsidRPr="00944280">
        <w:rPr>
          <w:rFonts w:ascii="Times New Roman" w:hAnsi="Times New Roman" w:cs="Times New Roman"/>
        </w:rPr>
        <w:t xml:space="preserve"> </w:t>
      </w:r>
      <w:r w:rsidR="00C96CF4" w:rsidRPr="00944280">
        <w:rPr>
          <w:rFonts w:ascii="Times New Roman" w:hAnsi="Times New Roman" w:cs="Times New Roman"/>
        </w:rPr>
        <w:t>Pascal</w:t>
      </w:r>
      <w:r w:rsidR="00910467" w:rsidRPr="00944280">
        <w:rPr>
          <w:rFonts w:ascii="Times New Roman" w:hAnsi="Times New Roman" w:cs="Times New Roman"/>
        </w:rPr>
        <w:t>,</w:t>
      </w:r>
      <w:r w:rsidR="008926EC" w:rsidRPr="00944280">
        <w:rPr>
          <w:rFonts w:ascii="Times New Roman" w:hAnsi="Times New Roman" w:cs="Times New Roman"/>
        </w:rPr>
        <w:t xml:space="preserve"> </w:t>
      </w:r>
      <w:r w:rsidR="00910467" w:rsidRPr="00944280">
        <w:rPr>
          <w:rFonts w:ascii="Times New Roman" w:hAnsi="Times New Roman" w:cs="Times New Roman"/>
        </w:rPr>
        <w:t xml:space="preserve">quien consideró </w:t>
      </w:r>
      <w:r w:rsidR="008926EC" w:rsidRPr="00944280">
        <w:rPr>
          <w:rFonts w:ascii="Times New Roman" w:hAnsi="Times New Roman" w:cs="Times New Roman"/>
        </w:rPr>
        <w:t>al ser humano como un absurdo, pues su constitución —al menos teológicamente— deriva de la invisibilidad divina, que no muestra su rostro</w:t>
      </w:r>
      <w:r w:rsidR="00E33DA5" w:rsidRPr="00944280">
        <w:rPr>
          <w:rFonts w:ascii="Times New Roman" w:hAnsi="Times New Roman" w:cs="Times New Roman"/>
        </w:rPr>
        <w:t xml:space="preserve">. </w:t>
      </w:r>
      <w:r w:rsidRPr="00944280">
        <w:rPr>
          <w:rFonts w:ascii="Times New Roman" w:hAnsi="Times New Roman" w:cs="Times New Roman"/>
        </w:rPr>
        <w:t xml:space="preserve">En tal sentido, </w:t>
      </w:r>
      <w:r w:rsidR="00E33DA5" w:rsidRPr="00944280">
        <w:rPr>
          <w:rFonts w:ascii="Times New Roman" w:hAnsi="Times New Roman" w:cs="Times New Roman"/>
        </w:rPr>
        <w:t xml:space="preserve">Pascal invita a pensar en </w:t>
      </w:r>
      <w:r w:rsidR="006D73D5" w:rsidRPr="00944280">
        <w:rPr>
          <w:rFonts w:ascii="Times New Roman" w:hAnsi="Times New Roman" w:cs="Times New Roman"/>
        </w:rPr>
        <w:t>lo siguiente</w:t>
      </w:r>
      <w:r w:rsidR="00E33DA5" w:rsidRPr="00944280">
        <w:rPr>
          <w:rFonts w:ascii="Times New Roman" w:hAnsi="Times New Roman" w:cs="Times New Roman"/>
        </w:rPr>
        <w:t xml:space="preserve">: la esencia humana es oculta, lo oculto es su </w:t>
      </w:r>
      <w:r w:rsidR="00C96CF4" w:rsidRPr="00944280">
        <w:rPr>
          <w:rFonts w:ascii="Times New Roman" w:hAnsi="Times New Roman" w:cs="Times New Roman"/>
        </w:rPr>
        <w:t>esencia</w:t>
      </w:r>
      <w:r w:rsidR="00E33DA5" w:rsidRPr="00944280">
        <w:rPr>
          <w:rFonts w:ascii="Times New Roman" w:hAnsi="Times New Roman" w:cs="Times New Roman"/>
        </w:rPr>
        <w:t>.</w:t>
      </w:r>
    </w:p>
    <w:p w14:paraId="7884A7C9" w14:textId="77777777" w:rsidR="00FB036F" w:rsidRDefault="0006195D" w:rsidP="00944280">
      <w:pPr>
        <w:spacing w:line="360" w:lineRule="auto"/>
        <w:ind w:firstLine="708"/>
        <w:jc w:val="both"/>
        <w:rPr>
          <w:rFonts w:ascii="Times New Roman" w:hAnsi="Times New Roman" w:cs="Times New Roman"/>
        </w:rPr>
      </w:pPr>
      <w:r w:rsidRPr="00944280">
        <w:rPr>
          <w:rFonts w:ascii="Times New Roman" w:hAnsi="Times New Roman" w:cs="Times New Roman"/>
        </w:rPr>
        <w:t xml:space="preserve">Diferentes corrientes filosóficas y científicas han ocupado </w:t>
      </w:r>
      <w:r w:rsidR="00AF03B2" w:rsidRPr="00944280">
        <w:rPr>
          <w:rFonts w:ascii="Times New Roman" w:hAnsi="Times New Roman" w:cs="Times New Roman"/>
        </w:rPr>
        <w:t>su intelección a</w:t>
      </w:r>
      <w:r w:rsidRPr="00944280">
        <w:rPr>
          <w:rFonts w:ascii="Times New Roman" w:hAnsi="Times New Roman" w:cs="Times New Roman"/>
        </w:rPr>
        <w:t xml:space="preserve"> la naturaleza o </w:t>
      </w:r>
      <w:r w:rsidR="00573027" w:rsidRPr="00944280">
        <w:rPr>
          <w:rFonts w:ascii="Times New Roman" w:hAnsi="Times New Roman" w:cs="Times New Roman"/>
        </w:rPr>
        <w:t xml:space="preserve">a </w:t>
      </w:r>
      <w:r w:rsidRPr="00944280">
        <w:rPr>
          <w:rFonts w:ascii="Times New Roman" w:hAnsi="Times New Roman" w:cs="Times New Roman"/>
        </w:rPr>
        <w:t>la esencia para encontrar algo que dé respuesta a saber la particularidad de lo humano. Las escasas repuestas</w:t>
      </w:r>
      <w:r w:rsidR="00086650" w:rsidRPr="00944280">
        <w:rPr>
          <w:rFonts w:ascii="Times New Roman" w:hAnsi="Times New Roman" w:cs="Times New Roman"/>
        </w:rPr>
        <w:t xml:space="preserve"> a la “naturaleza” o “esencia” humana han sido </w:t>
      </w:r>
      <w:r w:rsidR="00573027" w:rsidRPr="00944280">
        <w:rPr>
          <w:rFonts w:ascii="Times New Roman" w:hAnsi="Times New Roman" w:cs="Times New Roman"/>
        </w:rPr>
        <w:t xml:space="preserve">la </w:t>
      </w:r>
      <w:r w:rsidR="00086650" w:rsidRPr="00944280">
        <w:rPr>
          <w:rFonts w:ascii="Times New Roman" w:hAnsi="Times New Roman" w:cs="Times New Roman"/>
        </w:rPr>
        <w:t xml:space="preserve">base de los modelos y </w:t>
      </w:r>
      <w:r w:rsidR="00086650" w:rsidRPr="00944280">
        <w:rPr>
          <w:rFonts w:ascii="Times New Roman" w:hAnsi="Times New Roman" w:cs="Times New Roman"/>
        </w:rPr>
        <w:lastRenderedPageBreak/>
        <w:t>proyectos de lo que debería ser el humano</w:t>
      </w:r>
      <w:r w:rsidR="00573027" w:rsidRPr="00944280">
        <w:rPr>
          <w:rFonts w:ascii="Times New Roman" w:hAnsi="Times New Roman" w:cs="Times New Roman"/>
        </w:rPr>
        <w:t>, presentando a e</w:t>
      </w:r>
      <w:r w:rsidR="00EE6AEC" w:rsidRPr="00944280">
        <w:rPr>
          <w:rFonts w:ascii="Times New Roman" w:hAnsi="Times New Roman" w:cs="Times New Roman"/>
        </w:rPr>
        <w:t xml:space="preserve">ste inamovible, clausurado, sin posibilidad de devenir. Ante ello, la filosofía creciente de la segunda mitad del siglo XX procuró </w:t>
      </w:r>
      <w:r w:rsidR="00573027" w:rsidRPr="00944280">
        <w:rPr>
          <w:rFonts w:ascii="Times New Roman" w:hAnsi="Times New Roman" w:cs="Times New Roman"/>
        </w:rPr>
        <w:t xml:space="preserve">más </w:t>
      </w:r>
      <w:r w:rsidR="00EE6AEC" w:rsidRPr="00944280">
        <w:rPr>
          <w:rFonts w:ascii="Times New Roman" w:hAnsi="Times New Roman" w:cs="Times New Roman"/>
        </w:rPr>
        <w:t>atender la condición humana que preoc</w:t>
      </w:r>
      <w:r w:rsidR="003B5CBC" w:rsidRPr="00944280">
        <w:rPr>
          <w:rFonts w:ascii="Times New Roman" w:hAnsi="Times New Roman" w:cs="Times New Roman"/>
        </w:rPr>
        <w:t>uparse por la naturaleza humana.</w:t>
      </w:r>
    </w:p>
    <w:p w14:paraId="0EF10BD2" w14:textId="77777777" w:rsidR="00E5651E" w:rsidRDefault="00E5651E" w:rsidP="00944280">
      <w:pPr>
        <w:spacing w:line="360" w:lineRule="auto"/>
        <w:ind w:firstLine="708"/>
        <w:jc w:val="both"/>
        <w:rPr>
          <w:rFonts w:ascii="Times New Roman" w:hAnsi="Times New Roman" w:cs="Times New Roman"/>
        </w:rPr>
      </w:pPr>
    </w:p>
    <w:p w14:paraId="48F866D4" w14:textId="2D5FDCC5" w:rsidR="00FB036F" w:rsidRPr="001E3F68" w:rsidRDefault="00CB4920" w:rsidP="00D17E25">
      <w:pPr>
        <w:spacing w:line="360" w:lineRule="auto"/>
        <w:jc w:val="both"/>
        <w:rPr>
          <w:rFonts w:ascii="Times New Roman" w:hAnsi="Times New Roman" w:cs="Times New Roman"/>
          <w:b/>
        </w:rPr>
      </w:pPr>
      <w:r w:rsidRPr="001E3F68">
        <w:rPr>
          <w:rFonts w:ascii="Times New Roman" w:hAnsi="Times New Roman" w:cs="Times New Roman"/>
          <w:b/>
        </w:rPr>
        <w:t>Los desafíos</w:t>
      </w:r>
      <w:r w:rsidR="004F150B" w:rsidRPr="001E3F68">
        <w:rPr>
          <w:rFonts w:ascii="Times New Roman" w:hAnsi="Times New Roman" w:cs="Times New Roman"/>
          <w:b/>
        </w:rPr>
        <w:t xml:space="preserve"> </w:t>
      </w:r>
      <w:r w:rsidRPr="001E3F68">
        <w:rPr>
          <w:rFonts w:ascii="Times New Roman" w:hAnsi="Times New Roman" w:cs="Times New Roman"/>
          <w:b/>
        </w:rPr>
        <w:t xml:space="preserve">de la </w:t>
      </w:r>
      <w:r w:rsidR="004F150B" w:rsidRPr="001E3F68">
        <w:rPr>
          <w:rFonts w:ascii="Times New Roman" w:hAnsi="Times New Roman" w:cs="Times New Roman"/>
          <w:b/>
        </w:rPr>
        <w:t>condición h</w:t>
      </w:r>
      <w:r w:rsidR="00E5651E" w:rsidRPr="001E3F68">
        <w:rPr>
          <w:rFonts w:ascii="Times New Roman" w:hAnsi="Times New Roman" w:cs="Times New Roman"/>
          <w:b/>
        </w:rPr>
        <w:t>umana</w:t>
      </w:r>
    </w:p>
    <w:p w14:paraId="3CC5DBBE" w14:textId="7D1B4659" w:rsidR="003B5CBC" w:rsidRPr="00944280" w:rsidRDefault="00EE6AEC" w:rsidP="00944280">
      <w:pPr>
        <w:spacing w:line="360" w:lineRule="auto"/>
        <w:ind w:firstLine="708"/>
        <w:jc w:val="both"/>
        <w:rPr>
          <w:rFonts w:ascii="Times New Roman" w:hAnsi="Times New Roman" w:cs="Times New Roman"/>
        </w:rPr>
      </w:pPr>
      <w:r w:rsidRPr="00944280">
        <w:rPr>
          <w:rFonts w:ascii="Times New Roman" w:hAnsi="Times New Roman" w:cs="Times New Roman"/>
        </w:rPr>
        <w:t xml:space="preserve">Sartre propone </w:t>
      </w:r>
      <w:r w:rsidR="003B5CBC" w:rsidRPr="00944280">
        <w:rPr>
          <w:rFonts w:ascii="Times New Roman" w:hAnsi="Times New Roman" w:cs="Times New Roman"/>
        </w:rPr>
        <w:t>que “p</w:t>
      </w:r>
      <w:r w:rsidRPr="00944280">
        <w:rPr>
          <w:rFonts w:ascii="Times New Roman" w:hAnsi="Times New Roman" w:cs="Times New Roman"/>
        </w:rPr>
        <w:t>or condición entienden con más o menos claridad el conjunto de los límites a priori que esbozan su situación fundamental en el universo”</w:t>
      </w:r>
      <w:r w:rsidR="00F95E87" w:rsidRPr="00944280">
        <w:rPr>
          <w:rFonts w:ascii="Times New Roman" w:hAnsi="Times New Roman" w:cs="Times New Roman"/>
        </w:rPr>
        <w:t xml:space="preserve"> (Sartre, 2009, pp. 65-66)</w:t>
      </w:r>
      <w:r w:rsidR="0024222B" w:rsidRPr="00944280">
        <w:rPr>
          <w:rFonts w:ascii="Times New Roman" w:hAnsi="Times New Roman" w:cs="Times New Roman"/>
        </w:rPr>
        <w:t>.</w:t>
      </w:r>
    </w:p>
    <w:p w14:paraId="0D8BDB46" w14:textId="77777777" w:rsidR="003B5CBC" w:rsidRPr="00944280" w:rsidRDefault="0024222B" w:rsidP="00944280">
      <w:pPr>
        <w:spacing w:line="360" w:lineRule="auto"/>
        <w:ind w:firstLine="708"/>
        <w:jc w:val="both"/>
        <w:rPr>
          <w:rFonts w:ascii="Times New Roman" w:hAnsi="Times New Roman" w:cs="Times New Roman"/>
        </w:rPr>
      </w:pPr>
      <w:r w:rsidRPr="00944280">
        <w:rPr>
          <w:rFonts w:ascii="Times New Roman" w:hAnsi="Times New Roman" w:cs="Times New Roman"/>
        </w:rPr>
        <w:t>Esta definición comprimida ofrece la oportunidad de interrogar el conjunto de l</w:t>
      </w:r>
      <w:r w:rsidR="006A3F43" w:rsidRPr="00944280">
        <w:rPr>
          <w:rFonts w:ascii="Times New Roman" w:hAnsi="Times New Roman" w:cs="Times New Roman"/>
        </w:rPr>
        <w:t xml:space="preserve">ímites </w:t>
      </w:r>
      <w:r w:rsidR="006A3F43" w:rsidRPr="00944280">
        <w:rPr>
          <w:rFonts w:ascii="Times New Roman" w:hAnsi="Times New Roman" w:cs="Times New Roman"/>
          <w:i/>
        </w:rPr>
        <w:t>a priori</w:t>
      </w:r>
      <w:r w:rsidR="003B5CBC" w:rsidRPr="00944280">
        <w:rPr>
          <w:rFonts w:ascii="Times New Roman" w:hAnsi="Times New Roman" w:cs="Times New Roman"/>
        </w:rPr>
        <w:t xml:space="preserve">, es decir, </w:t>
      </w:r>
      <w:r w:rsidRPr="00944280">
        <w:rPr>
          <w:rFonts w:ascii="Times New Roman" w:hAnsi="Times New Roman" w:cs="Times New Roman"/>
        </w:rPr>
        <w:t>a qu</w:t>
      </w:r>
      <w:r w:rsidR="003B5CBC" w:rsidRPr="00944280">
        <w:rPr>
          <w:rFonts w:ascii="Times New Roman" w:hAnsi="Times New Roman" w:cs="Times New Roman"/>
        </w:rPr>
        <w:t>é se refería Sartre con ello</w:t>
      </w:r>
      <w:r w:rsidRPr="00944280">
        <w:rPr>
          <w:rFonts w:ascii="Times New Roman" w:hAnsi="Times New Roman" w:cs="Times New Roman"/>
        </w:rPr>
        <w:t>, principalmente cuando advierte una aproximación a la comprensión —“con más o menos claridad”—; quizá reanimando, forzosamente, lo que ya propuso Pascal</w:t>
      </w:r>
      <w:r w:rsidR="006A3F43" w:rsidRPr="00944280">
        <w:rPr>
          <w:rFonts w:ascii="Times New Roman" w:hAnsi="Times New Roman" w:cs="Times New Roman"/>
        </w:rPr>
        <w:t>, pues al final se trata de lo humano</w:t>
      </w:r>
      <w:r w:rsidRPr="00944280">
        <w:rPr>
          <w:rFonts w:ascii="Times New Roman" w:hAnsi="Times New Roman" w:cs="Times New Roman"/>
        </w:rPr>
        <w:t>.</w:t>
      </w:r>
      <w:r w:rsidR="006A3F43" w:rsidRPr="00944280">
        <w:rPr>
          <w:rFonts w:ascii="Times New Roman" w:hAnsi="Times New Roman" w:cs="Times New Roman"/>
        </w:rPr>
        <w:t xml:space="preserve"> Sin embargo, el alcance de esta postura </w:t>
      </w:r>
      <w:r w:rsidR="003B5CBC" w:rsidRPr="00944280">
        <w:rPr>
          <w:rFonts w:ascii="Times New Roman" w:hAnsi="Times New Roman" w:cs="Times New Roman"/>
        </w:rPr>
        <w:t xml:space="preserve">permite </w:t>
      </w:r>
      <w:r w:rsidR="006A3F43" w:rsidRPr="00944280">
        <w:rPr>
          <w:rFonts w:ascii="Times New Roman" w:hAnsi="Times New Roman" w:cs="Times New Roman"/>
        </w:rPr>
        <w:t xml:space="preserve">alejarse de esa cristalización que fundamenta los modelos y proyectos a partir de la “naturaleza” o la “esencia” humana. </w:t>
      </w:r>
      <w:r w:rsidR="005B4EB7" w:rsidRPr="00944280">
        <w:rPr>
          <w:rFonts w:ascii="Times New Roman" w:hAnsi="Times New Roman" w:cs="Times New Roman"/>
        </w:rPr>
        <w:t xml:space="preserve">Los primeros pasos para acercarse a tal entendimiento están en las situaciones </w:t>
      </w:r>
      <w:r w:rsidR="005B4EB7" w:rsidRPr="00944280">
        <w:rPr>
          <w:rFonts w:ascii="Times New Roman" w:hAnsi="Times New Roman" w:cs="Times New Roman"/>
          <w:i/>
        </w:rPr>
        <w:t>a priori</w:t>
      </w:r>
      <w:r w:rsidR="005B4EB7" w:rsidRPr="00944280">
        <w:rPr>
          <w:rFonts w:ascii="Times New Roman" w:hAnsi="Times New Roman" w:cs="Times New Roman"/>
        </w:rPr>
        <w:t>, pues se trata de una expresi</w:t>
      </w:r>
      <w:r w:rsidR="003B5CBC" w:rsidRPr="00944280">
        <w:rPr>
          <w:rFonts w:ascii="Times New Roman" w:hAnsi="Times New Roman" w:cs="Times New Roman"/>
        </w:rPr>
        <w:t>ón —</w:t>
      </w:r>
      <w:r w:rsidR="005B4EB7" w:rsidRPr="00944280">
        <w:rPr>
          <w:rFonts w:ascii="Times New Roman" w:hAnsi="Times New Roman" w:cs="Times New Roman"/>
        </w:rPr>
        <w:t>si</w:t>
      </w:r>
      <w:r w:rsidR="003B5CBC" w:rsidRPr="00944280">
        <w:rPr>
          <w:rFonts w:ascii="Times New Roman" w:hAnsi="Times New Roman" w:cs="Times New Roman"/>
        </w:rPr>
        <w:t xml:space="preserve"> </w:t>
      </w:r>
      <w:r w:rsidR="005B4EB7" w:rsidRPr="00944280">
        <w:rPr>
          <w:rFonts w:ascii="Times New Roman" w:hAnsi="Times New Roman" w:cs="Times New Roman"/>
        </w:rPr>
        <w:t>no luminosa</w:t>
      </w:r>
      <w:r w:rsidR="003B5CBC" w:rsidRPr="00944280">
        <w:rPr>
          <w:rFonts w:ascii="Times New Roman" w:hAnsi="Times New Roman" w:cs="Times New Roman"/>
        </w:rPr>
        <w:t>, al menos grata—</w:t>
      </w:r>
      <w:r w:rsidR="005B4EB7" w:rsidRPr="00944280">
        <w:rPr>
          <w:rFonts w:ascii="Times New Roman" w:hAnsi="Times New Roman" w:cs="Times New Roman"/>
        </w:rPr>
        <w:t xml:space="preserve"> de lo que la filosofía contemporánea condensa en el “don”, “lo dado”,</w:t>
      </w:r>
      <w:r w:rsidR="003B5CBC" w:rsidRPr="00944280">
        <w:rPr>
          <w:rFonts w:ascii="Times New Roman" w:hAnsi="Times New Roman" w:cs="Times New Roman"/>
        </w:rPr>
        <w:t xml:space="preserve"> el dar del o</w:t>
      </w:r>
      <w:r w:rsidR="000F68CA" w:rsidRPr="00944280">
        <w:rPr>
          <w:rFonts w:ascii="Times New Roman" w:hAnsi="Times New Roman" w:cs="Times New Roman"/>
        </w:rPr>
        <w:t>tro;</w:t>
      </w:r>
      <w:r w:rsidR="009A375F" w:rsidRPr="00944280">
        <w:rPr>
          <w:rFonts w:ascii="Times New Roman" w:hAnsi="Times New Roman" w:cs="Times New Roman"/>
        </w:rPr>
        <w:t xml:space="preserve"> </w:t>
      </w:r>
      <w:r w:rsidR="00BB021C" w:rsidRPr="00944280">
        <w:rPr>
          <w:rFonts w:ascii="Times New Roman" w:hAnsi="Times New Roman" w:cs="Times New Roman"/>
        </w:rPr>
        <w:t>aquello que está cuando aparece</w:t>
      </w:r>
      <w:r w:rsidR="009A375F" w:rsidRPr="00944280">
        <w:rPr>
          <w:rFonts w:ascii="Times New Roman" w:hAnsi="Times New Roman" w:cs="Times New Roman"/>
          <w:i/>
        </w:rPr>
        <w:t xml:space="preserve"> </w:t>
      </w:r>
      <w:r w:rsidR="00BB021C" w:rsidRPr="00944280">
        <w:rPr>
          <w:rFonts w:ascii="Times New Roman" w:hAnsi="Times New Roman" w:cs="Times New Roman"/>
          <w:i/>
        </w:rPr>
        <w:t>lo humano</w:t>
      </w:r>
      <w:r w:rsidR="00BB021C" w:rsidRPr="00944280">
        <w:rPr>
          <w:rFonts w:ascii="Times New Roman" w:hAnsi="Times New Roman" w:cs="Times New Roman"/>
        </w:rPr>
        <w:t>.</w:t>
      </w:r>
      <w:r w:rsidR="00C02616" w:rsidRPr="00944280">
        <w:rPr>
          <w:rFonts w:ascii="Times New Roman" w:hAnsi="Times New Roman" w:cs="Times New Roman"/>
        </w:rPr>
        <w:t xml:space="preserve"> </w:t>
      </w:r>
      <w:r w:rsidR="00F53416" w:rsidRPr="00944280">
        <w:rPr>
          <w:rFonts w:ascii="Times New Roman" w:hAnsi="Times New Roman" w:cs="Times New Roman"/>
        </w:rPr>
        <w:t xml:space="preserve">Esta perspectiva posibilita atender el esbozo de la situación fundamental en el universo, pues el don —lo </w:t>
      </w:r>
      <w:r w:rsidR="00F53416" w:rsidRPr="00944280">
        <w:rPr>
          <w:rFonts w:ascii="Times New Roman" w:hAnsi="Times New Roman" w:cs="Times New Roman"/>
          <w:i/>
        </w:rPr>
        <w:t>a priori</w:t>
      </w:r>
      <w:r w:rsidR="00F53416" w:rsidRPr="00944280">
        <w:rPr>
          <w:rFonts w:ascii="Times New Roman" w:hAnsi="Times New Roman" w:cs="Times New Roman"/>
        </w:rPr>
        <w:t>— ubica al ser humano en espacio y tiempo, en compañía de otro para su supervivencia</w:t>
      </w:r>
      <w:r w:rsidR="00AF03B2" w:rsidRPr="00944280">
        <w:rPr>
          <w:rFonts w:ascii="Times New Roman" w:hAnsi="Times New Roman" w:cs="Times New Roman"/>
        </w:rPr>
        <w:t>, y que siempre lo precede</w:t>
      </w:r>
      <w:r w:rsidR="003B5CBC" w:rsidRPr="00944280">
        <w:rPr>
          <w:rFonts w:ascii="Times New Roman" w:hAnsi="Times New Roman" w:cs="Times New Roman"/>
        </w:rPr>
        <w:t>. C</w:t>
      </w:r>
      <w:r w:rsidR="00F53416" w:rsidRPr="00944280">
        <w:rPr>
          <w:rFonts w:ascii="Times New Roman" w:hAnsi="Times New Roman" w:cs="Times New Roman"/>
        </w:rPr>
        <w:t>on ello aparece el carácter singular (que también es dado) y aleja el riesgo de la uniformidad de los modelos de lo que debería ser el humano</w:t>
      </w:r>
      <w:r w:rsidR="00CC284E" w:rsidRPr="00944280">
        <w:rPr>
          <w:rFonts w:ascii="Times New Roman" w:hAnsi="Times New Roman" w:cs="Times New Roman"/>
        </w:rPr>
        <w:t>; cada ser humano se ubica en la singularidad</w:t>
      </w:r>
      <w:r w:rsidR="00F53416" w:rsidRPr="00944280">
        <w:rPr>
          <w:rFonts w:ascii="Times New Roman" w:hAnsi="Times New Roman" w:cs="Times New Roman"/>
        </w:rPr>
        <w:t xml:space="preserve">. </w:t>
      </w:r>
      <w:r w:rsidR="00CA49A8" w:rsidRPr="00944280">
        <w:rPr>
          <w:rFonts w:ascii="Times New Roman" w:hAnsi="Times New Roman" w:cs="Times New Roman"/>
        </w:rPr>
        <w:t>La ubicación única espacio-temporal del humano y la compañía del otro pone</w:t>
      </w:r>
      <w:r w:rsidR="006D73D5" w:rsidRPr="00944280">
        <w:rPr>
          <w:rFonts w:ascii="Times New Roman" w:hAnsi="Times New Roman" w:cs="Times New Roman"/>
        </w:rPr>
        <w:t>n</w:t>
      </w:r>
      <w:r w:rsidR="00CA49A8" w:rsidRPr="00944280">
        <w:rPr>
          <w:rFonts w:ascii="Times New Roman" w:hAnsi="Times New Roman" w:cs="Times New Roman"/>
        </w:rPr>
        <w:t xml:space="preserve"> en juego el té</w:t>
      </w:r>
      <w:r w:rsidR="003B5CBC" w:rsidRPr="00944280">
        <w:rPr>
          <w:rFonts w:ascii="Times New Roman" w:hAnsi="Times New Roman" w:cs="Times New Roman"/>
        </w:rPr>
        <w:t>rmino de igualdad, pues aunque e</w:t>
      </w:r>
      <w:r w:rsidR="00CA49A8" w:rsidRPr="00944280">
        <w:rPr>
          <w:rFonts w:ascii="Times New Roman" w:hAnsi="Times New Roman" w:cs="Times New Roman"/>
        </w:rPr>
        <w:t>ste sugiera el devenir de un modelo de humanidad, se trata más bien de semejanza y de compartir</w:t>
      </w:r>
      <w:r w:rsidR="00380318" w:rsidRPr="00944280">
        <w:rPr>
          <w:rFonts w:ascii="Times New Roman" w:hAnsi="Times New Roman" w:cs="Times New Roman"/>
        </w:rPr>
        <w:t xml:space="preserve">, en lo posible, las situaciones </w:t>
      </w:r>
      <w:r w:rsidR="00380318" w:rsidRPr="00944280">
        <w:rPr>
          <w:rFonts w:ascii="Times New Roman" w:hAnsi="Times New Roman" w:cs="Times New Roman"/>
          <w:i/>
        </w:rPr>
        <w:t>a priori</w:t>
      </w:r>
      <w:r w:rsidR="00380318" w:rsidRPr="00944280">
        <w:rPr>
          <w:rFonts w:ascii="Times New Roman" w:hAnsi="Times New Roman" w:cs="Times New Roman"/>
        </w:rPr>
        <w:t>.</w:t>
      </w:r>
    </w:p>
    <w:p w14:paraId="4967B856" w14:textId="77777777" w:rsidR="003B5CBC" w:rsidRPr="00944280" w:rsidRDefault="001F299F" w:rsidP="00944280">
      <w:pPr>
        <w:spacing w:line="360" w:lineRule="auto"/>
        <w:ind w:firstLine="708"/>
        <w:jc w:val="both"/>
        <w:rPr>
          <w:rFonts w:ascii="Times New Roman" w:hAnsi="Times New Roman" w:cs="Times New Roman"/>
        </w:rPr>
      </w:pPr>
      <w:r w:rsidRPr="00944280">
        <w:rPr>
          <w:rFonts w:ascii="Times New Roman" w:hAnsi="Times New Roman" w:cs="Times New Roman"/>
        </w:rPr>
        <w:t>Además</w:t>
      </w:r>
      <w:r w:rsidR="000868CA" w:rsidRPr="00944280">
        <w:rPr>
          <w:rFonts w:ascii="Times New Roman" w:hAnsi="Times New Roman" w:cs="Times New Roman"/>
        </w:rPr>
        <w:t>,</w:t>
      </w:r>
      <w:r w:rsidRPr="00944280">
        <w:rPr>
          <w:rFonts w:ascii="Times New Roman" w:hAnsi="Times New Roman" w:cs="Times New Roman"/>
        </w:rPr>
        <w:t xml:space="preserve"> la conciencia de la singularidad del ser humano, o de los seres humanos, permite lidiar con las situaciones </w:t>
      </w:r>
      <w:r w:rsidRPr="00944280">
        <w:rPr>
          <w:rFonts w:ascii="Times New Roman" w:hAnsi="Times New Roman" w:cs="Times New Roman"/>
          <w:i/>
        </w:rPr>
        <w:t>a priori</w:t>
      </w:r>
      <w:r w:rsidRPr="00944280">
        <w:rPr>
          <w:rFonts w:ascii="Times New Roman" w:hAnsi="Times New Roman" w:cs="Times New Roman"/>
        </w:rPr>
        <w:t xml:space="preserve">, pues nos </w:t>
      </w:r>
      <w:r w:rsidR="003B5CBC" w:rsidRPr="00944280">
        <w:rPr>
          <w:rFonts w:ascii="Times New Roman" w:hAnsi="Times New Roman" w:cs="Times New Roman"/>
        </w:rPr>
        <w:t>ofrece</w:t>
      </w:r>
      <w:r w:rsidRPr="00944280">
        <w:rPr>
          <w:rFonts w:ascii="Times New Roman" w:hAnsi="Times New Roman" w:cs="Times New Roman"/>
        </w:rPr>
        <w:t xml:space="preserve"> la </w:t>
      </w:r>
      <w:r w:rsidR="003B5CBC" w:rsidRPr="00944280">
        <w:rPr>
          <w:rFonts w:ascii="Times New Roman" w:hAnsi="Times New Roman" w:cs="Times New Roman"/>
        </w:rPr>
        <w:t>oportunidad</w:t>
      </w:r>
      <w:r w:rsidRPr="00944280">
        <w:rPr>
          <w:rFonts w:ascii="Times New Roman" w:hAnsi="Times New Roman" w:cs="Times New Roman"/>
        </w:rPr>
        <w:t xml:space="preserve"> de </w:t>
      </w:r>
      <w:r w:rsidR="003B5CBC" w:rsidRPr="00944280">
        <w:rPr>
          <w:rFonts w:ascii="Times New Roman" w:hAnsi="Times New Roman" w:cs="Times New Roman"/>
        </w:rPr>
        <w:t>saber</w:t>
      </w:r>
      <w:r w:rsidRPr="00944280">
        <w:rPr>
          <w:rFonts w:ascii="Times New Roman" w:hAnsi="Times New Roman" w:cs="Times New Roman"/>
        </w:rPr>
        <w:t xml:space="preserve"> que puede haber otras si</w:t>
      </w:r>
      <w:r w:rsidR="003B5CBC" w:rsidRPr="00944280">
        <w:rPr>
          <w:rFonts w:ascii="Times New Roman" w:hAnsi="Times New Roman" w:cs="Times New Roman"/>
        </w:rPr>
        <w:t xml:space="preserve">tuaciones, otras condiciones, </w:t>
      </w:r>
      <w:r w:rsidRPr="00944280">
        <w:rPr>
          <w:rFonts w:ascii="Times New Roman" w:hAnsi="Times New Roman" w:cs="Times New Roman"/>
        </w:rPr>
        <w:t xml:space="preserve">que podrían ser construidas con la conciencia de los desafíos que </w:t>
      </w:r>
      <w:r w:rsidR="00D96256" w:rsidRPr="00944280">
        <w:rPr>
          <w:rFonts w:ascii="Times New Roman" w:hAnsi="Times New Roman" w:cs="Times New Roman"/>
        </w:rPr>
        <w:t>exigen</w:t>
      </w:r>
      <w:r w:rsidR="000B2872" w:rsidRPr="00944280">
        <w:rPr>
          <w:rFonts w:ascii="Times New Roman" w:hAnsi="Times New Roman" w:cs="Times New Roman"/>
        </w:rPr>
        <w:t>, o evitar aquellas que resulten riesgosas</w:t>
      </w:r>
      <w:r w:rsidRPr="00944280">
        <w:rPr>
          <w:rFonts w:ascii="Times New Roman" w:hAnsi="Times New Roman" w:cs="Times New Roman"/>
        </w:rPr>
        <w:t>. Ello otorga dinamismo a los sujetos</w:t>
      </w:r>
      <w:r w:rsidR="005D119C" w:rsidRPr="00944280">
        <w:rPr>
          <w:rFonts w:ascii="Times New Roman" w:hAnsi="Times New Roman" w:cs="Times New Roman"/>
        </w:rPr>
        <w:t>, más que coagularlo en el determinismo natural</w:t>
      </w:r>
      <w:r w:rsidR="00A05F84" w:rsidRPr="00944280">
        <w:rPr>
          <w:rFonts w:ascii="Times New Roman" w:hAnsi="Times New Roman" w:cs="Times New Roman"/>
          <w:b/>
        </w:rPr>
        <w:t xml:space="preserve"> </w:t>
      </w:r>
      <w:r w:rsidR="00A05F84" w:rsidRPr="00944280">
        <w:rPr>
          <w:rFonts w:ascii="Times New Roman" w:hAnsi="Times New Roman" w:cs="Times New Roman"/>
        </w:rPr>
        <w:t>o de cualquier otro proyecto del imaginario</w:t>
      </w:r>
      <w:r w:rsidR="00AA72B3" w:rsidRPr="00944280">
        <w:rPr>
          <w:rFonts w:ascii="Times New Roman" w:hAnsi="Times New Roman" w:cs="Times New Roman"/>
        </w:rPr>
        <w:t>.</w:t>
      </w:r>
    </w:p>
    <w:p w14:paraId="081A5BA2" w14:textId="77777777" w:rsidR="001E3F68" w:rsidRDefault="001E3F68" w:rsidP="00944280">
      <w:pPr>
        <w:spacing w:line="360" w:lineRule="auto"/>
        <w:ind w:firstLine="708"/>
        <w:jc w:val="both"/>
        <w:rPr>
          <w:rFonts w:ascii="Times New Roman" w:hAnsi="Times New Roman" w:cs="Times New Roman"/>
        </w:rPr>
      </w:pPr>
    </w:p>
    <w:p w14:paraId="2B17A604" w14:textId="597F6A35" w:rsidR="003B5CBC" w:rsidRPr="00944280" w:rsidRDefault="00496A60" w:rsidP="00944280">
      <w:pPr>
        <w:spacing w:line="360" w:lineRule="auto"/>
        <w:ind w:firstLine="708"/>
        <w:jc w:val="both"/>
        <w:rPr>
          <w:rFonts w:ascii="Times New Roman" w:hAnsi="Times New Roman" w:cs="Times New Roman"/>
        </w:rPr>
      </w:pPr>
      <w:r w:rsidRPr="00944280">
        <w:rPr>
          <w:rFonts w:ascii="Times New Roman" w:hAnsi="Times New Roman" w:cs="Times New Roman"/>
        </w:rPr>
        <w:lastRenderedPageBreak/>
        <w:t>El estudio de la condición humana</w:t>
      </w:r>
      <w:r w:rsidR="003B5CBC" w:rsidRPr="00944280">
        <w:rPr>
          <w:rFonts w:ascii="Times New Roman" w:hAnsi="Times New Roman" w:cs="Times New Roman"/>
        </w:rPr>
        <w:t>, entonces,</w:t>
      </w:r>
      <w:r w:rsidRPr="00944280">
        <w:rPr>
          <w:rFonts w:ascii="Times New Roman" w:hAnsi="Times New Roman" w:cs="Times New Roman"/>
        </w:rPr>
        <w:t xml:space="preserve"> no debe desdeñar </w:t>
      </w:r>
      <w:r w:rsidR="00A54F12" w:rsidRPr="00944280">
        <w:rPr>
          <w:rFonts w:ascii="Times New Roman" w:hAnsi="Times New Roman" w:cs="Times New Roman"/>
        </w:rPr>
        <w:t xml:space="preserve">la preocupación por </w:t>
      </w:r>
      <w:r w:rsidRPr="00944280">
        <w:rPr>
          <w:rFonts w:ascii="Times New Roman" w:hAnsi="Times New Roman" w:cs="Times New Roman"/>
        </w:rPr>
        <w:t xml:space="preserve">la teleología y ontología de la humanidad, </w:t>
      </w:r>
      <w:r w:rsidR="003B5CBC" w:rsidRPr="00944280">
        <w:rPr>
          <w:rFonts w:ascii="Times New Roman" w:hAnsi="Times New Roman" w:cs="Times New Roman"/>
        </w:rPr>
        <w:t xml:space="preserve">pues </w:t>
      </w:r>
      <w:r w:rsidRPr="00944280">
        <w:rPr>
          <w:rFonts w:ascii="Times New Roman" w:hAnsi="Times New Roman" w:cs="Times New Roman"/>
        </w:rPr>
        <w:t xml:space="preserve">su interés debe considerar cada propuesta y respuesta a las interrogantes que no se han resuelto, principalmente por las consecuencias que ellas generan. </w:t>
      </w:r>
      <w:r w:rsidR="003B5CBC" w:rsidRPr="00944280">
        <w:rPr>
          <w:rFonts w:ascii="Times New Roman" w:hAnsi="Times New Roman" w:cs="Times New Roman"/>
        </w:rPr>
        <w:t>En efecto, a</w:t>
      </w:r>
      <w:r w:rsidRPr="00944280">
        <w:rPr>
          <w:rFonts w:ascii="Times New Roman" w:hAnsi="Times New Roman" w:cs="Times New Roman"/>
        </w:rPr>
        <w:t xml:space="preserve">l trabajar la teología y la ontología humana se encuentra un aporte hacia el estudio de la condición humana, pues permite reflexionar sobre los modelos y proyectos de la humanidad, saber su articulación, las edificaciones que se mantienen cristalizadas, las formas de producción y reproducción de las situaciones </w:t>
      </w:r>
      <w:r w:rsidRPr="00944280">
        <w:rPr>
          <w:rFonts w:ascii="Times New Roman" w:hAnsi="Times New Roman" w:cs="Times New Roman"/>
          <w:i/>
        </w:rPr>
        <w:t>a priori</w:t>
      </w:r>
      <w:r w:rsidRPr="00944280">
        <w:rPr>
          <w:rFonts w:ascii="Times New Roman" w:hAnsi="Times New Roman" w:cs="Times New Roman"/>
        </w:rPr>
        <w:t xml:space="preserve">. </w:t>
      </w:r>
      <w:r w:rsidR="003B5CBC" w:rsidRPr="00944280">
        <w:rPr>
          <w:rFonts w:ascii="Times New Roman" w:hAnsi="Times New Roman" w:cs="Times New Roman"/>
        </w:rPr>
        <w:t xml:space="preserve">Por ende, en lugar </w:t>
      </w:r>
      <w:r w:rsidRPr="00944280">
        <w:rPr>
          <w:rFonts w:ascii="Times New Roman" w:hAnsi="Times New Roman" w:cs="Times New Roman"/>
        </w:rPr>
        <w:t>de abandonar este campo de estudio</w:t>
      </w:r>
      <w:r w:rsidR="003B5CBC" w:rsidRPr="00944280">
        <w:rPr>
          <w:rFonts w:ascii="Times New Roman" w:hAnsi="Times New Roman" w:cs="Times New Roman"/>
        </w:rPr>
        <w:t>,</w:t>
      </w:r>
      <w:r w:rsidRPr="00944280">
        <w:rPr>
          <w:rFonts w:ascii="Times New Roman" w:hAnsi="Times New Roman" w:cs="Times New Roman"/>
        </w:rPr>
        <w:t xml:space="preserve"> debe ser recibido para </w:t>
      </w:r>
      <w:r w:rsidR="00F03189" w:rsidRPr="00944280">
        <w:rPr>
          <w:rFonts w:ascii="Times New Roman" w:hAnsi="Times New Roman" w:cs="Times New Roman"/>
        </w:rPr>
        <w:t>emerger al sujeto crítico de su condición.</w:t>
      </w:r>
    </w:p>
    <w:p w14:paraId="4548BB13" w14:textId="77777777" w:rsidR="0070146A" w:rsidRPr="00944280" w:rsidRDefault="00B06B68" w:rsidP="00944280">
      <w:pPr>
        <w:spacing w:line="360" w:lineRule="auto"/>
        <w:ind w:firstLine="708"/>
        <w:jc w:val="both"/>
        <w:rPr>
          <w:rFonts w:ascii="Times New Roman" w:hAnsi="Times New Roman" w:cs="Times New Roman"/>
        </w:rPr>
      </w:pPr>
      <w:r w:rsidRPr="00944280">
        <w:rPr>
          <w:rFonts w:ascii="Times New Roman" w:hAnsi="Times New Roman" w:cs="Times New Roman"/>
        </w:rPr>
        <w:t xml:space="preserve">La historia de los cuestionamientos hacia las consideraciones </w:t>
      </w:r>
      <w:r w:rsidR="0070146A" w:rsidRPr="00944280">
        <w:rPr>
          <w:rFonts w:ascii="Times New Roman" w:hAnsi="Times New Roman" w:cs="Times New Roman"/>
        </w:rPr>
        <w:t>esencialistas</w:t>
      </w:r>
      <w:r w:rsidRPr="00944280">
        <w:rPr>
          <w:rFonts w:ascii="Times New Roman" w:hAnsi="Times New Roman" w:cs="Times New Roman"/>
        </w:rPr>
        <w:t xml:space="preserve"> o naturalista</w:t>
      </w:r>
      <w:r w:rsidR="0070146A" w:rsidRPr="00944280">
        <w:rPr>
          <w:rFonts w:ascii="Times New Roman" w:hAnsi="Times New Roman" w:cs="Times New Roman"/>
        </w:rPr>
        <w:t>s</w:t>
      </w:r>
      <w:r w:rsidRPr="00944280">
        <w:rPr>
          <w:rFonts w:ascii="Times New Roman" w:hAnsi="Times New Roman" w:cs="Times New Roman"/>
        </w:rPr>
        <w:t xml:space="preserve"> de lo humano no es reciente, </w:t>
      </w:r>
      <w:r w:rsidR="0070146A" w:rsidRPr="00944280">
        <w:rPr>
          <w:rFonts w:ascii="Times New Roman" w:hAnsi="Times New Roman" w:cs="Times New Roman"/>
        </w:rPr>
        <w:t xml:space="preserve">ya que sus orígenes </w:t>
      </w:r>
      <w:r w:rsidRPr="00944280">
        <w:rPr>
          <w:rFonts w:ascii="Times New Roman" w:hAnsi="Times New Roman" w:cs="Times New Roman"/>
        </w:rPr>
        <w:t>puede</w:t>
      </w:r>
      <w:r w:rsidR="0070146A" w:rsidRPr="00944280">
        <w:rPr>
          <w:rFonts w:ascii="Times New Roman" w:hAnsi="Times New Roman" w:cs="Times New Roman"/>
        </w:rPr>
        <w:t xml:space="preserve">n encontrarse en </w:t>
      </w:r>
      <w:r w:rsidRPr="00944280">
        <w:rPr>
          <w:rFonts w:ascii="Times New Roman" w:hAnsi="Times New Roman" w:cs="Times New Roman"/>
        </w:rPr>
        <w:t xml:space="preserve">el periodo helénico con los cínicos y estoicos, </w:t>
      </w:r>
      <w:r w:rsidR="0070146A" w:rsidRPr="00944280">
        <w:rPr>
          <w:rFonts w:ascii="Times New Roman" w:hAnsi="Times New Roman" w:cs="Times New Roman"/>
        </w:rPr>
        <w:t>así como en la Edad Media con san Agustín e incluso con los pensadores renacentistas. L</w:t>
      </w:r>
      <w:r w:rsidRPr="00944280">
        <w:rPr>
          <w:rFonts w:ascii="Times New Roman" w:hAnsi="Times New Roman" w:cs="Times New Roman"/>
        </w:rPr>
        <w:t xml:space="preserve">a fuente de la crítica, como lo apunta </w:t>
      </w:r>
      <w:r w:rsidR="0070146A" w:rsidRPr="00944280">
        <w:rPr>
          <w:rFonts w:ascii="Times New Roman" w:hAnsi="Times New Roman" w:cs="Times New Roman"/>
        </w:rPr>
        <w:t>Fernández (2005</w:t>
      </w:r>
      <w:r w:rsidR="004C08B6" w:rsidRPr="00944280">
        <w:rPr>
          <w:rFonts w:ascii="Times New Roman" w:hAnsi="Times New Roman" w:cs="Times New Roman"/>
        </w:rPr>
        <w:t>)</w:t>
      </w:r>
      <w:r w:rsidRPr="00944280">
        <w:rPr>
          <w:rFonts w:ascii="Times New Roman" w:hAnsi="Times New Roman" w:cs="Times New Roman"/>
        </w:rPr>
        <w:t xml:space="preserve">, se encuentra en las situaciones empíricas y contingentes que permiten a los sujetos moverse de las condiciones </w:t>
      </w:r>
      <w:r w:rsidR="001F052E" w:rsidRPr="00944280">
        <w:rPr>
          <w:rFonts w:ascii="Times New Roman" w:hAnsi="Times New Roman" w:cs="Times New Roman"/>
        </w:rPr>
        <w:t>que lo ubicaron en la relación con el mundo.</w:t>
      </w:r>
    </w:p>
    <w:p w14:paraId="123D96A8" w14:textId="7C8E0B10" w:rsidR="0070146A" w:rsidRPr="00944280" w:rsidRDefault="008D309E" w:rsidP="00944280">
      <w:pPr>
        <w:spacing w:line="360" w:lineRule="auto"/>
        <w:ind w:firstLine="708"/>
        <w:jc w:val="both"/>
        <w:rPr>
          <w:rFonts w:ascii="Times New Roman" w:hAnsi="Times New Roman" w:cs="Times New Roman"/>
        </w:rPr>
      </w:pPr>
      <w:r w:rsidRPr="00944280">
        <w:rPr>
          <w:rFonts w:ascii="Times New Roman" w:hAnsi="Times New Roman" w:cs="Times New Roman"/>
        </w:rPr>
        <w:t>Los lugares de la crítica hacia las posiciones esencialistas e</w:t>
      </w:r>
      <w:r w:rsidR="00AD2F7A" w:rsidRPr="00944280">
        <w:rPr>
          <w:rFonts w:ascii="Times New Roman" w:hAnsi="Times New Roman" w:cs="Times New Roman"/>
        </w:rPr>
        <w:t xml:space="preserve">stán situadas, </w:t>
      </w:r>
      <w:r w:rsidR="0070146A" w:rsidRPr="00944280">
        <w:rPr>
          <w:rFonts w:ascii="Times New Roman" w:hAnsi="Times New Roman" w:cs="Times New Roman"/>
        </w:rPr>
        <w:t>según</w:t>
      </w:r>
      <w:r w:rsidR="00AD2F7A" w:rsidRPr="00944280">
        <w:rPr>
          <w:rFonts w:ascii="Times New Roman" w:hAnsi="Times New Roman" w:cs="Times New Roman"/>
        </w:rPr>
        <w:t xml:space="preserve"> Guadarrama</w:t>
      </w:r>
      <w:r w:rsidR="0070146A" w:rsidRPr="00944280">
        <w:rPr>
          <w:rFonts w:ascii="Times New Roman" w:hAnsi="Times New Roman" w:cs="Times New Roman"/>
        </w:rPr>
        <w:t xml:space="preserve"> (2011), en torno a las ideas de </w:t>
      </w:r>
      <w:r w:rsidRPr="00944280">
        <w:rPr>
          <w:rFonts w:ascii="Times New Roman" w:hAnsi="Times New Roman" w:cs="Times New Roman"/>
        </w:rPr>
        <w:t xml:space="preserve">la naturaleza humana, la relación del ser humano </w:t>
      </w:r>
      <w:r w:rsidR="0070146A" w:rsidRPr="00944280">
        <w:rPr>
          <w:rFonts w:ascii="Times New Roman" w:hAnsi="Times New Roman" w:cs="Times New Roman"/>
        </w:rPr>
        <w:t>“</w:t>
      </w:r>
      <w:r w:rsidRPr="00944280">
        <w:rPr>
          <w:rFonts w:ascii="Times New Roman" w:hAnsi="Times New Roman" w:cs="Times New Roman"/>
        </w:rPr>
        <w:t xml:space="preserve">con la naturaleza, Dios, el Estado, la escuela, la sociedad civil, la pareja humana, las generaciones, las razas, las clases sociales, la solidaridad, </w:t>
      </w:r>
      <w:r w:rsidR="00A47034" w:rsidRPr="00944280">
        <w:rPr>
          <w:rFonts w:ascii="Times New Roman" w:hAnsi="Times New Roman" w:cs="Times New Roman"/>
        </w:rPr>
        <w:t>etcétera</w:t>
      </w:r>
      <w:r w:rsidRPr="00944280">
        <w:rPr>
          <w:rFonts w:ascii="Times New Roman" w:hAnsi="Times New Roman" w:cs="Times New Roman"/>
        </w:rPr>
        <w:t>, y el papel que desempeña la educación en el proceso de perfeccionamiento h</w:t>
      </w:r>
      <w:r w:rsidR="0070146A" w:rsidRPr="00944280">
        <w:rPr>
          <w:rFonts w:ascii="Times New Roman" w:hAnsi="Times New Roman" w:cs="Times New Roman"/>
        </w:rPr>
        <w:t xml:space="preserve">umano” </w:t>
      </w:r>
      <w:r w:rsidR="00AD2F7A" w:rsidRPr="00944280">
        <w:rPr>
          <w:rFonts w:ascii="Times New Roman" w:hAnsi="Times New Roman" w:cs="Times New Roman"/>
        </w:rPr>
        <w:t>(Guadarrama,</w:t>
      </w:r>
      <w:r w:rsidR="00FA64C2" w:rsidRPr="00944280">
        <w:rPr>
          <w:rFonts w:ascii="Times New Roman" w:hAnsi="Times New Roman" w:cs="Times New Roman"/>
        </w:rPr>
        <w:t xml:space="preserve"> </w:t>
      </w:r>
      <w:r w:rsidR="00AD2F7A" w:rsidRPr="00944280">
        <w:rPr>
          <w:rFonts w:ascii="Times New Roman" w:hAnsi="Times New Roman" w:cs="Times New Roman"/>
        </w:rPr>
        <w:t xml:space="preserve">2011, </w:t>
      </w:r>
      <w:r w:rsidR="0070146A" w:rsidRPr="00944280">
        <w:rPr>
          <w:rFonts w:ascii="Times New Roman" w:hAnsi="Times New Roman" w:cs="Times New Roman"/>
        </w:rPr>
        <w:t>párr.</w:t>
      </w:r>
      <w:r w:rsidR="002A204F" w:rsidRPr="00944280">
        <w:rPr>
          <w:rFonts w:ascii="Times New Roman" w:hAnsi="Times New Roman" w:cs="Times New Roman"/>
        </w:rPr>
        <w:t xml:space="preserve"> 10</w:t>
      </w:r>
      <w:r w:rsidR="00AD2F7A" w:rsidRPr="00944280">
        <w:rPr>
          <w:rFonts w:ascii="Times New Roman" w:hAnsi="Times New Roman" w:cs="Times New Roman"/>
        </w:rPr>
        <w:t>)</w:t>
      </w:r>
      <w:r w:rsidR="0070146A" w:rsidRPr="00944280">
        <w:rPr>
          <w:rFonts w:ascii="Times New Roman" w:hAnsi="Times New Roman" w:cs="Times New Roman"/>
        </w:rPr>
        <w:t>.</w:t>
      </w:r>
    </w:p>
    <w:p w14:paraId="5FC95AD5" w14:textId="77777777" w:rsidR="0070146A" w:rsidRPr="00944280" w:rsidRDefault="008D309E" w:rsidP="00944280">
      <w:pPr>
        <w:spacing w:line="360" w:lineRule="auto"/>
        <w:ind w:firstLine="708"/>
        <w:jc w:val="both"/>
        <w:rPr>
          <w:rFonts w:ascii="Times New Roman" w:hAnsi="Times New Roman" w:cs="Times New Roman"/>
        </w:rPr>
      </w:pPr>
      <w:r w:rsidRPr="00944280">
        <w:rPr>
          <w:rFonts w:ascii="Times New Roman" w:hAnsi="Times New Roman" w:cs="Times New Roman"/>
        </w:rPr>
        <w:t>Desde las perspectivas naturalistas y esencia</w:t>
      </w:r>
      <w:r w:rsidR="0070146A" w:rsidRPr="00944280">
        <w:rPr>
          <w:rFonts w:ascii="Times New Roman" w:hAnsi="Times New Roman" w:cs="Times New Roman"/>
        </w:rPr>
        <w:t>listas se adhieren las críticas</w:t>
      </w:r>
      <w:r w:rsidRPr="00944280">
        <w:rPr>
          <w:rFonts w:ascii="Times New Roman" w:hAnsi="Times New Roman" w:cs="Times New Roman"/>
        </w:rPr>
        <w:t xml:space="preserve"> que</w:t>
      </w:r>
      <w:r w:rsidR="0070146A" w:rsidRPr="00944280">
        <w:rPr>
          <w:rFonts w:ascii="Times New Roman" w:hAnsi="Times New Roman" w:cs="Times New Roman"/>
        </w:rPr>
        <w:t>,</w:t>
      </w:r>
      <w:r w:rsidRPr="00944280">
        <w:rPr>
          <w:rFonts w:ascii="Times New Roman" w:hAnsi="Times New Roman" w:cs="Times New Roman"/>
        </w:rPr>
        <w:t xml:space="preserve"> como </w:t>
      </w:r>
      <w:r w:rsidR="0070146A" w:rsidRPr="00944280">
        <w:rPr>
          <w:rFonts w:ascii="Times New Roman" w:hAnsi="Times New Roman" w:cs="Times New Roman"/>
        </w:rPr>
        <w:t xml:space="preserve">apunta </w:t>
      </w:r>
      <w:r w:rsidR="00104177" w:rsidRPr="00944280">
        <w:rPr>
          <w:rFonts w:ascii="Times New Roman" w:hAnsi="Times New Roman" w:cs="Times New Roman"/>
        </w:rPr>
        <w:t>Fernández (2005)</w:t>
      </w:r>
      <w:r w:rsidR="0070146A" w:rsidRPr="00944280">
        <w:rPr>
          <w:rFonts w:ascii="Times New Roman" w:hAnsi="Times New Roman" w:cs="Times New Roman"/>
        </w:rPr>
        <w:t>,</w:t>
      </w:r>
      <w:r w:rsidRPr="00944280">
        <w:rPr>
          <w:rFonts w:ascii="Times New Roman" w:hAnsi="Times New Roman" w:cs="Times New Roman"/>
        </w:rPr>
        <w:t xml:space="preserve"> trae a la memoria las propuestas de </w:t>
      </w:r>
      <w:r w:rsidR="00104177" w:rsidRPr="00944280">
        <w:rPr>
          <w:rFonts w:ascii="Times New Roman" w:hAnsi="Times New Roman" w:cs="Times New Roman"/>
        </w:rPr>
        <w:t xml:space="preserve">Arturo </w:t>
      </w:r>
      <w:proofErr w:type="spellStart"/>
      <w:r w:rsidRPr="00944280">
        <w:rPr>
          <w:rFonts w:ascii="Times New Roman" w:hAnsi="Times New Roman" w:cs="Times New Roman"/>
        </w:rPr>
        <w:t>Riog</w:t>
      </w:r>
      <w:proofErr w:type="spellEnd"/>
      <w:r w:rsidR="00FC2E62" w:rsidRPr="00944280">
        <w:rPr>
          <w:rFonts w:ascii="Times New Roman" w:hAnsi="Times New Roman" w:cs="Times New Roman"/>
        </w:rPr>
        <w:t xml:space="preserve">, </w:t>
      </w:r>
      <w:r w:rsidR="0070146A" w:rsidRPr="00944280">
        <w:rPr>
          <w:rFonts w:ascii="Times New Roman" w:hAnsi="Times New Roman" w:cs="Times New Roman"/>
        </w:rPr>
        <w:t xml:space="preserve">quien </w:t>
      </w:r>
      <w:r w:rsidR="00FC2E62" w:rsidRPr="00944280">
        <w:rPr>
          <w:rFonts w:ascii="Times New Roman" w:hAnsi="Times New Roman" w:cs="Times New Roman"/>
        </w:rPr>
        <w:t xml:space="preserve">concibe a lo humano como </w:t>
      </w:r>
      <w:r w:rsidR="00FC2E62" w:rsidRPr="00944280">
        <w:rPr>
          <w:rFonts w:ascii="Times New Roman" w:hAnsi="Times New Roman" w:cs="Times New Roman"/>
          <w:i/>
        </w:rPr>
        <w:t xml:space="preserve">natura </w:t>
      </w:r>
      <w:proofErr w:type="spellStart"/>
      <w:r w:rsidR="00FC2E62" w:rsidRPr="00944280">
        <w:rPr>
          <w:rFonts w:ascii="Times New Roman" w:hAnsi="Times New Roman" w:cs="Times New Roman"/>
          <w:i/>
        </w:rPr>
        <w:t>naturata</w:t>
      </w:r>
      <w:proofErr w:type="spellEnd"/>
      <w:r w:rsidR="00FC2E62" w:rsidRPr="00944280">
        <w:rPr>
          <w:rFonts w:ascii="Times New Roman" w:hAnsi="Times New Roman" w:cs="Times New Roman"/>
        </w:rPr>
        <w:t xml:space="preserve">, es decir, una naturaleza creada que revela la sentencia de su existencia a partir de un modelo previo, que lo </w:t>
      </w:r>
      <w:r w:rsidR="00C02616" w:rsidRPr="00944280">
        <w:rPr>
          <w:rFonts w:ascii="Times New Roman" w:hAnsi="Times New Roman" w:cs="Times New Roman"/>
        </w:rPr>
        <w:t>ubica</w:t>
      </w:r>
      <w:r w:rsidR="00FC2E62" w:rsidRPr="00944280">
        <w:rPr>
          <w:rFonts w:ascii="Times New Roman" w:hAnsi="Times New Roman" w:cs="Times New Roman"/>
        </w:rPr>
        <w:t xml:space="preserve"> en el mundo como una</w:t>
      </w:r>
      <w:r w:rsidR="006D73D5" w:rsidRPr="00944280">
        <w:rPr>
          <w:rFonts w:ascii="Times New Roman" w:hAnsi="Times New Roman" w:cs="Times New Roman"/>
        </w:rPr>
        <w:t xml:space="preserve"> “realidad </w:t>
      </w:r>
      <w:proofErr w:type="spellStart"/>
      <w:r w:rsidR="006D73D5" w:rsidRPr="00944280">
        <w:rPr>
          <w:rFonts w:ascii="Times New Roman" w:hAnsi="Times New Roman" w:cs="Times New Roman"/>
        </w:rPr>
        <w:t>substante</w:t>
      </w:r>
      <w:proofErr w:type="spellEnd"/>
      <w:r w:rsidR="006D73D5" w:rsidRPr="00944280">
        <w:rPr>
          <w:rFonts w:ascii="Times New Roman" w:hAnsi="Times New Roman" w:cs="Times New Roman"/>
        </w:rPr>
        <w:t xml:space="preserve"> y acabada”:</w:t>
      </w:r>
      <w:r w:rsidR="00FC2E62" w:rsidRPr="00944280">
        <w:rPr>
          <w:rFonts w:ascii="Times New Roman" w:hAnsi="Times New Roman" w:cs="Times New Roman"/>
        </w:rPr>
        <w:t xml:space="preserve"> un ser producido sin la posibilidad de producirse. </w:t>
      </w:r>
      <w:r w:rsidR="0070146A" w:rsidRPr="00944280">
        <w:rPr>
          <w:rFonts w:ascii="Times New Roman" w:hAnsi="Times New Roman" w:cs="Times New Roman"/>
        </w:rPr>
        <w:t>Sobre este aspecto, e</w:t>
      </w:r>
      <w:r w:rsidR="00FC2E62" w:rsidRPr="00944280">
        <w:rPr>
          <w:rFonts w:ascii="Times New Roman" w:hAnsi="Times New Roman" w:cs="Times New Roman"/>
        </w:rPr>
        <w:t xml:space="preserve">s pertinente subrayar la </w:t>
      </w:r>
      <w:r w:rsidR="00FC2E62" w:rsidRPr="00944280">
        <w:rPr>
          <w:rFonts w:ascii="Times New Roman" w:hAnsi="Times New Roman" w:cs="Times New Roman"/>
          <w:i/>
        </w:rPr>
        <w:t>sentencia de la existencia</w:t>
      </w:r>
      <w:r w:rsidR="00FC2E62" w:rsidRPr="00944280">
        <w:rPr>
          <w:rFonts w:ascii="Times New Roman" w:hAnsi="Times New Roman" w:cs="Times New Roman"/>
        </w:rPr>
        <w:t xml:space="preserve"> en el sentido que pone en evide</w:t>
      </w:r>
      <w:r w:rsidR="0070146A" w:rsidRPr="00944280">
        <w:rPr>
          <w:rFonts w:ascii="Times New Roman" w:hAnsi="Times New Roman" w:cs="Times New Roman"/>
        </w:rPr>
        <w:t>ncia la producción de lo humano,</w:t>
      </w:r>
      <w:r w:rsidR="00FC2E62" w:rsidRPr="00944280">
        <w:rPr>
          <w:rFonts w:ascii="Times New Roman" w:hAnsi="Times New Roman" w:cs="Times New Roman"/>
        </w:rPr>
        <w:t xml:space="preserve"> pues el modelo de lo que debe ser humano resulta de una orden, un mandato, una decisión proveniente del lugar que hospeda la autoridad. Las ideas esencialistas, con su carácter sentencioso</w:t>
      </w:r>
      <w:r w:rsidR="0070146A" w:rsidRPr="00944280">
        <w:rPr>
          <w:rFonts w:ascii="Times New Roman" w:hAnsi="Times New Roman" w:cs="Times New Roman"/>
        </w:rPr>
        <w:t>,</w:t>
      </w:r>
      <w:r w:rsidR="00FC2E62" w:rsidRPr="00944280">
        <w:rPr>
          <w:rFonts w:ascii="Times New Roman" w:hAnsi="Times New Roman" w:cs="Times New Roman"/>
        </w:rPr>
        <w:t xml:space="preserve"> </w:t>
      </w:r>
      <w:r w:rsidR="00DF5AE5" w:rsidRPr="00944280">
        <w:rPr>
          <w:rFonts w:ascii="Times New Roman" w:hAnsi="Times New Roman" w:cs="Times New Roman"/>
        </w:rPr>
        <w:t>ha</w:t>
      </w:r>
      <w:r w:rsidR="0070146A" w:rsidRPr="00944280">
        <w:rPr>
          <w:rFonts w:ascii="Times New Roman" w:hAnsi="Times New Roman" w:cs="Times New Roman"/>
        </w:rPr>
        <w:t>n</w:t>
      </w:r>
      <w:r w:rsidR="00DF5AE5" w:rsidRPr="00944280">
        <w:rPr>
          <w:rFonts w:ascii="Times New Roman" w:hAnsi="Times New Roman" w:cs="Times New Roman"/>
        </w:rPr>
        <w:t xml:space="preserve"> contagiado, y por ello legitimado, los pensamientos que iluminaron los abismos del conocimiento. Ante ello, </w:t>
      </w:r>
      <w:r w:rsidR="0070146A" w:rsidRPr="00944280">
        <w:rPr>
          <w:rFonts w:ascii="Times New Roman" w:hAnsi="Times New Roman" w:cs="Times New Roman"/>
        </w:rPr>
        <w:t>Fernández (2005</w:t>
      </w:r>
      <w:r w:rsidR="00104177" w:rsidRPr="00944280">
        <w:rPr>
          <w:rFonts w:ascii="Times New Roman" w:hAnsi="Times New Roman" w:cs="Times New Roman"/>
        </w:rPr>
        <w:t xml:space="preserve">) </w:t>
      </w:r>
      <w:r w:rsidR="00DF5AE5" w:rsidRPr="00944280">
        <w:rPr>
          <w:rFonts w:ascii="Times New Roman" w:hAnsi="Times New Roman" w:cs="Times New Roman"/>
        </w:rPr>
        <w:t>da cuenta de la legitimación q</w:t>
      </w:r>
      <w:r w:rsidR="0070146A" w:rsidRPr="00944280">
        <w:rPr>
          <w:rFonts w:ascii="Times New Roman" w:hAnsi="Times New Roman" w:cs="Times New Roman"/>
        </w:rPr>
        <w:t>ue ocurre desde el pensamiento a</w:t>
      </w:r>
      <w:r w:rsidR="00DF5AE5" w:rsidRPr="00944280">
        <w:rPr>
          <w:rFonts w:ascii="Times New Roman" w:hAnsi="Times New Roman" w:cs="Times New Roman"/>
        </w:rPr>
        <w:t>ristotélico: “</w:t>
      </w:r>
      <w:r w:rsidR="00326A81" w:rsidRPr="00944280">
        <w:rPr>
          <w:rFonts w:ascii="Times New Roman" w:hAnsi="Times New Roman" w:cs="Times New Roman"/>
        </w:rPr>
        <w:t xml:space="preserve">Los esclavos, las mujeres, los bárbaros, son la alteridad que incomoda </w:t>
      </w:r>
      <w:r w:rsidR="00326A81" w:rsidRPr="00944280">
        <w:rPr>
          <w:rFonts w:ascii="Times New Roman" w:hAnsi="Times New Roman" w:cs="Times New Roman"/>
        </w:rPr>
        <w:lastRenderedPageBreak/>
        <w:t>al pobre paradigma</w:t>
      </w:r>
      <w:r w:rsidR="00016FAD" w:rsidRPr="00944280">
        <w:rPr>
          <w:rFonts w:ascii="Times New Roman" w:hAnsi="Times New Roman" w:cs="Times New Roman"/>
        </w:rPr>
        <w:t xml:space="preserve"> </w:t>
      </w:r>
      <w:r w:rsidR="00DF5AE5" w:rsidRPr="00944280">
        <w:rPr>
          <w:rFonts w:ascii="Times New Roman" w:hAnsi="Times New Roman" w:cs="Times New Roman"/>
        </w:rPr>
        <w:t>humano de Aristóteles”</w:t>
      </w:r>
      <w:r w:rsidR="0070146A" w:rsidRPr="00944280">
        <w:rPr>
          <w:rFonts w:ascii="Times New Roman" w:hAnsi="Times New Roman" w:cs="Times New Roman"/>
        </w:rPr>
        <w:t xml:space="preserve"> (p. 87)</w:t>
      </w:r>
      <w:r w:rsidR="00F25766" w:rsidRPr="00944280">
        <w:rPr>
          <w:rFonts w:ascii="Times New Roman" w:hAnsi="Times New Roman" w:cs="Times New Roman"/>
        </w:rPr>
        <w:t>, pues su consideración de estos sujetos de la alteridad estaba signada por la</w:t>
      </w:r>
      <w:r w:rsidR="0070146A" w:rsidRPr="00944280">
        <w:rPr>
          <w:rFonts w:ascii="Times New Roman" w:hAnsi="Times New Roman" w:cs="Times New Roman"/>
        </w:rPr>
        <w:t xml:space="preserve"> naturaleza que ellos contenían. En otras palabras,</w:t>
      </w:r>
      <w:r w:rsidR="00B22CFC" w:rsidRPr="00944280">
        <w:rPr>
          <w:rFonts w:ascii="Times New Roman" w:hAnsi="Times New Roman" w:cs="Times New Roman"/>
        </w:rPr>
        <w:t xml:space="preserve"> la razón de ser, y con ello su imposibilidad de trascendencia, se explicaba desde la esencia que resultaba inamovible.</w:t>
      </w:r>
    </w:p>
    <w:p w14:paraId="4AAE993C" w14:textId="77777777" w:rsidR="0070146A" w:rsidRPr="00944280" w:rsidRDefault="00016FAD" w:rsidP="00944280">
      <w:pPr>
        <w:spacing w:line="360" w:lineRule="auto"/>
        <w:ind w:firstLine="708"/>
        <w:jc w:val="both"/>
        <w:rPr>
          <w:rFonts w:ascii="Times New Roman" w:hAnsi="Times New Roman" w:cs="Times New Roman"/>
        </w:rPr>
      </w:pPr>
      <w:r w:rsidRPr="00944280">
        <w:rPr>
          <w:rFonts w:ascii="Times New Roman" w:hAnsi="Times New Roman" w:cs="Times New Roman"/>
        </w:rPr>
        <w:t>Las críticas hacia las posturas naturalistas y esencialistas ha</w:t>
      </w:r>
      <w:r w:rsidR="003231A1" w:rsidRPr="00944280">
        <w:rPr>
          <w:rFonts w:ascii="Times New Roman" w:hAnsi="Times New Roman" w:cs="Times New Roman"/>
        </w:rPr>
        <w:t>n</w:t>
      </w:r>
      <w:r w:rsidRPr="00944280">
        <w:rPr>
          <w:rFonts w:ascii="Times New Roman" w:hAnsi="Times New Roman" w:cs="Times New Roman"/>
        </w:rPr>
        <w:t xml:space="preserve"> denunciado la inamovilidad en la concepción del ser humano. Aunque muchas de ellas han sido producto de intensas reflexiones, este ejercicio </w:t>
      </w:r>
      <w:r w:rsidR="003231A1" w:rsidRPr="00944280">
        <w:rPr>
          <w:rFonts w:ascii="Times New Roman" w:hAnsi="Times New Roman" w:cs="Times New Roman"/>
        </w:rPr>
        <w:t xml:space="preserve">ha generado marginaciones alrededor del ideal del </w:t>
      </w:r>
      <w:r w:rsidR="00296B74" w:rsidRPr="00944280">
        <w:rPr>
          <w:rFonts w:ascii="Times New Roman" w:hAnsi="Times New Roman" w:cs="Times New Roman"/>
        </w:rPr>
        <w:t>ser humano que se ha construido;</w:t>
      </w:r>
      <w:r w:rsidR="003231A1" w:rsidRPr="00944280">
        <w:rPr>
          <w:rFonts w:ascii="Times New Roman" w:hAnsi="Times New Roman" w:cs="Times New Roman"/>
        </w:rPr>
        <w:t xml:space="preserve"> </w:t>
      </w:r>
      <w:r w:rsidR="00296B74" w:rsidRPr="00944280">
        <w:rPr>
          <w:rFonts w:ascii="Times New Roman" w:hAnsi="Times New Roman" w:cs="Times New Roman"/>
        </w:rPr>
        <w:t xml:space="preserve">la complejidad gestada en esta labor desarrolla </w:t>
      </w:r>
      <w:r w:rsidR="0070146A" w:rsidRPr="00944280">
        <w:rPr>
          <w:rFonts w:ascii="Times New Roman" w:hAnsi="Times New Roman" w:cs="Times New Roman"/>
        </w:rPr>
        <w:t xml:space="preserve">un </w:t>
      </w:r>
      <w:r w:rsidR="00296B74" w:rsidRPr="00944280">
        <w:rPr>
          <w:rFonts w:ascii="Times New Roman" w:hAnsi="Times New Roman" w:cs="Times New Roman"/>
        </w:rPr>
        <w:t xml:space="preserve">discurso donde se pueden anclar a los sujetos </w:t>
      </w:r>
      <w:r w:rsidR="008D1F97" w:rsidRPr="00944280">
        <w:rPr>
          <w:rFonts w:ascii="Times New Roman" w:hAnsi="Times New Roman" w:cs="Times New Roman"/>
        </w:rPr>
        <w:t xml:space="preserve">y que como consecuencia legitiman las distintas prácticas para soportar el ideal construido. </w:t>
      </w:r>
      <w:r w:rsidR="003231A1" w:rsidRPr="00944280">
        <w:rPr>
          <w:rFonts w:ascii="Times New Roman" w:hAnsi="Times New Roman" w:cs="Times New Roman"/>
        </w:rPr>
        <w:t xml:space="preserve">A su vez, estas idealizaciones derivan en propósitos que se expresan en proyectos dirigidos </w:t>
      </w:r>
      <w:r w:rsidR="008D1F97" w:rsidRPr="00944280">
        <w:rPr>
          <w:rFonts w:ascii="Times New Roman" w:hAnsi="Times New Roman" w:cs="Times New Roman"/>
        </w:rPr>
        <w:t>a</w:t>
      </w:r>
      <w:r w:rsidR="003231A1" w:rsidRPr="00944280">
        <w:rPr>
          <w:rFonts w:ascii="Times New Roman" w:hAnsi="Times New Roman" w:cs="Times New Roman"/>
        </w:rPr>
        <w:t xml:space="preserve"> la formación de los sujetos que cumplan con las caracterizaciones</w:t>
      </w:r>
      <w:r w:rsidR="0070146A" w:rsidRPr="00944280">
        <w:rPr>
          <w:rFonts w:ascii="Times New Roman" w:hAnsi="Times New Roman" w:cs="Times New Roman"/>
        </w:rPr>
        <w:t>. S</w:t>
      </w:r>
      <w:r w:rsidR="00223B3D" w:rsidRPr="00944280">
        <w:rPr>
          <w:rFonts w:ascii="Times New Roman" w:hAnsi="Times New Roman" w:cs="Times New Roman"/>
        </w:rPr>
        <w:t>e buscan y se constr</w:t>
      </w:r>
      <w:r w:rsidR="00296B74" w:rsidRPr="00944280">
        <w:rPr>
          <w:rFonts w:ascii="Times New Roman" w:hAnsi="Times New Roman" w:cs="Times New Roman"/>
        </w:rPr>
        <w:t xml:space="preserve">uyen instituciones </w:t>
      </w:r>
      <w:r w:rsidR="0070146A" w:rsidRPr="00944280">
        <w:rPr>
          <w:rFonts w:ascii="Times New Roman" w:hAnsi="Times New Roman" w:cs="Times New Roman"/>
        </w:rPr>
        <w:t>dedicadas</w:t>
      </w:r>
      <w:r w:rsidR="008D1F97" w:rsidRPr="00944280">
        <w:rPr>
          <w:rFonts w:ascii="Times New Roman" w:hAnsi="Times New Roman" w:cs="Times New Roman"/>
        </w:rPr>
        <w:t xml:space="preserve"> a tal encomienda; se disemina el saber legitimante; se restringe, se margina o se niega la </w:t>
      </w:r>
      <w:r w:rsidR="0070146A" w:rsidRPr="00944280">
        <w:rPr>
          <w:rFonts w:ascii="Times New Roman" w:hAnsi="Times New Roman" w:cs="Times New Roman"/>
        </w:rPr>
        <w:t>presencia de otras manifestaciones</w:t>
      </w:r>
      <w:r w:rsidR="008D1F97" w:rsidRPr="00944280">
        <w:rPr>
          <w:rFonts w:ascii="Times New Roman" w:hAnsi="Times New Roman" w:cs="Times New Roman"/>
        </w:rPr>
        <w:t>.</w:t>
      </w:r>
    </w:p>
    <w:p w14:paraId="2739764E" w14:textId="77777777" w:rsidR="0070146A" w:rsidRPr="00944280" w:rsidRDefault="008D1F97" w:rsidP="00944280">
      <w:pPr>
        <w:spacing w:line="360" w:lineRule="auto"/>
        <w:ind w:firstLine="708"/>
        <w:jc w:val="both"/>
        <w:rPr>
          <w:rFonts w:ascii="Times New Roman" w:hAnsi="Times New Roman" w:cs="Times New Roman"/>
        </w:rPr>
      </w:pPr>
      <w:r w:rsidRPr="00944280">
        <w:rPr>
          <w:rFonts w:ascii="Times New Roman" w:hAnsi="Times New Roman" w:cs="Times New Roman"/>
        </w:rPr>
        <w:t xml:space="preserve">Este es el riesgo que la humanidad se juega con las consideraciones naturalistas o esencialistas. Un </w:t>
      </w:r>
      <w:r w:rsidR="0070146A" w:rsidRPr="00944280">
        <w:rPr>
          <w:rFonts w:ascii="Times New Roman" w:hAnsi="Times New Roman" w:cs="Times New Roman"/>
        </w:rPr>
        <w:t>peligro</w:t>
      </w:r>
      <w:r w:rsidRPr="00944280">
        <w:rPr>
          <w:rFonts w:ascii="Times New Roman" w:hAnsi="Times New Roman" w:cs="Times New Roman"/>
        </w:rPr>
        <w:t xml:space="preserve"> que puede devenir en la homogeneidad sin ape</w:t>
      </w:r>
      <w:r w:rsidR="0070146A" w:rsidRPr="00944280">
        <w:rPr>
          <w:rFonts w:ascii="Times New Roman" w:hAnsi="Times New Roman" w:cs="Times New Roman"/>
        </w:rPr>
        <w:t>rtura a otras manifestaciones, así como</w:t>
      </w:r>
      <w:r w:rsidRPr="00944280">
        <w:rPr>
          <w:rFonts w:ascii="Times New Roman" w:hAnsi="Times New Roman" w:cs="Times New Roman"/>
        </w:rPr>
        <w:t xml:space="preserve"> otras posibilidades. El mismo riesgo que clau</w:t>
      </w:r>
      <w:r w:rsidR="0029310B" w:rsidRPr="00944280">
        <w:rPr>
          <w:rFonts w:ascii="Times New Roman" w:hAnsi="Times New Roman" w:cs="Times New Roman"/>
        </w:rPr>
        <w:t xml:space="preserve">sura y sentencia la presencia de la penuria en ciertas situaciones humanas. </w:t>
      </w:r>
    </w:p>
    <w:p w14:paraId="627C4A34" w14:textId="77777777" w:rsidR="00B762C6" w:rsidRPr="00944280" w:rsidRDefault="001A695D" w:rsidP="00944280">
      <w:pPr>
        <w:spacing w:line="360" w:lineRule="auto"/>
        <w:ind w:firstLine="708"/>
        <w:jc w:val="both"/>
        <w:rPr>
          <w:rFonts w:ascii="Times New Roman" w:hAnsi="Times New Roman" w:cs="Times New Roman"/>
        </w:rPr>
      </w:pPr>
      <w:r w:rsidRPr="00944280">
        <w:rPr>
          <w:rFonts w:ascii="Times New Roman" w:hAnsi="Times New Roman" w:cs="Times New Roman"/>
        </w:rPr>
        <w:t xml:space="preserve">La posibilidad de reflexionar la naturaleza o la esencia humana no debe desdeñarse, </w:t>
      </w:r>
      <w:r w:rsidR="0070146A" w:rsidRPr="00944280">
        <w:rPr>
          <w:rFonts w:ascii="Times New Roman" w:hAnsi="Times New Roman" w:cs="Times New Roman"/>
        </w:rPr>
        <w:t xml:space="preserve">ya que </w:t>
      </w:r>
      <w:r w:rsidRPr="00944280">
        <w:rPr>
          <w:rFonts w:ascii="Times New Roman" w:hAnsi="Times New Roman" w:cs="Times New Roman"/>
        </w:rPr>
        <w:t>resulta un ejercicio necesario para detonar la potenciación de la condición de cada sujeto en el universo; sin embargo, el riesgo —y la precaución frente a ello— está en forzar un modelo o prototipo universal de lo humano. Cada sujeto tiene la particularidad de su esencia en el mundo</w:t>
      </w:r>
      <w:r w:rsidR="00B762C6" w:rsidRPr="00944280">
        <w:rPr>
          <w:rFonts w:ascii="Times New Roman" w:hAnsi="Times New Roman" w:cs="Times New Roman"/>
        </w:rPr>
        <w:t>, pero al encontrar ello no debe</w:t>
      </w:r>
      <w:r w:rsidRPr="00944280">
        <w:rPr>
          <w:rFonts w:ascii="Times New Roman" w:hAnsi="Times New Roman" w:cs="Times New Roman"/>
        </w:rPr>
        <w:t xml:space="preserve"> suponer el común en toda la humanidad.</w:t>
      </w:r>
    </w:p>
    <w:p w14:paraId="55378BC0" w14:textId="77777777" w:rsidR="002E2C00" w:rsidRPr="00944280" w:rsidRDefault="002E2C00" w:rsidP="00944280">
      <w:pPr>
        <w:spacing w:line="360" w:lineRule="auto"/>
        <w:ind w:firstLine="708"/>
        <w:jc w:val="both"/>
        <w:rPr>
          <w:rFonts w:ascii="Times New Roman" w:hAnsi="Times New Roman" w:cs="Times New Roman"/>
        </w:rPr>
      </w:pPr>
      <w:r w:rsidRPr="00944280">
        <w:rPr>
          <w:rFonts w:ascii="Times New Roman" w:hAnsi="Times New Roman" w:cs="Times New Roman"/>
        </w:rPr>
        <w:t xml:space="preserve">Ante </w:t>
      </w:r>
      <w:r w:rsidR="00AD2F7A" w:rsidRPr="00944280">
        <w:rPr>
          <w:rFonts w:ascii="Times New Roman" w:hAnsi="Times New Roman" w:cs="Times New Roman"/>
        </w:rPr>
        <w:t>lo expuesto</w:t>
      </w:r>
      <w:r w:rsidR="00B762C6" w:rsidRPr="00944280">
        <w:rPr>
          <w:rFonts w:ascii="Times New Roman" w:hAnsi="Times New Roman" w:cs="Times New Roman"/>
        </w:rPr>
        <w:t>,</w:t>
      </w:r>
      <w:r w:rsidR="00AD2F7A" w:rsidRPr="00944280">
        <w:rPr>
          <w:rFonts w:ascii="Times New Roman" w:hAnsi="Times New Roman" w:cs="Times New Roman"/>
        </w:rPr>
        <w:t xml:space="preserve"> las </w:t>
      </w:r>
      <w:r w:rsidR="00B762C6" w:rsidRPr="00944280">
        <w:rPr>
          <w:rFonts w:ascii="Times New Roman" w:hAnsi="Times New Roman" w:cs="Times New Roman"/>
        </w:rPr>
        <w:t xml:space="preserve">siguientes </w:t>
      </w:r>
      <w:r w:rsidR="00AD2F7A" w:rsidRPr="00944280">
        <w:rPr>
          <w:rFonts w:ascii="Times New Roman" w:hAnsi="Times New Roman" w:cs="Times New Roman"/>
        </w:rPr>
        <w:t>preguntas de Guadarrama</w:t>
      </w:r>
      <w:r w:rsidRPr="00944280">
        <w:rPr>
          <w:rFonts w:ascii="Times New Roman" w:hAnsi="Times New Roman" w:cs="Times New Roman"/>
        </w:rPr>
        <w:t xml:space="preserve"> </w:t>
      </w:r>
      <w:r w:rsidR="00B762C6" w:rsidRPr="00944280">
        <w:rPr>
          <w:rFonts w:ascii="Times New Roman" w:hAnsi="Times New Roman" w:cs="Times New Roman"/>
        </w:rPr>
        <w:t xml:space="preserve">(2011) </w:t>
      </w:r>
      <w:r w:rsidRPr="00944280">
        <w:rPr>
          <w:rFonts w:ascii="Times New Roman" w:hAnsi="Times New Roman" w:cs="Times New Roman"/>
        </w:rPr>
        <w:t>nos ofrecen una serie de reflexiones para pensar la condición humana y su relación —o la ausencia de ella— con las inq</w:t>
      </w:r>
      <w:r w:rsidR="00B762C6" w:rsidRPr="00944280">
        <w:rPr>
          <w:rFonts w:ascii="Times New Roman" w:hAnsi="Times New Roman" w:cs="Times New Roman"/>
        </w:rPr>
        <w:t>uietudes de la naturaleza o la esencia humana</w:t>
      </w:r>
      <w:r w:rsidRPr="00944280">
        <w:rPr>
          <w:rFonts w:ascii="Times New Roman" w:hAnsi="Times New Roman" w:cs="Times New Roman"/>
        </w:rPr>
        <w:t>.</w:t>
      </w:r>
    </w:p>
    <w:p w14:paraId="4EF91CF1" w14:textId="763A0A4C" w:rsidR="002E2C00" w:rsidRDefault="002E2C00" w:rsidP="00944280">
      <w:pPr>
        <w:spacing w:line="360" w:lineRule="auto"/>
        <w:jc w:val="both"/>
        <w:rPr>
          <w:rFonts w:ascii="Times New Roman" w:hAnsi="Times New Roman" w:cs="Times New Roman"/>
        </w:rPr>
      </w:pPr>
    </w:p>
    <w:p w14:paraId="2BAA0B82" w14:textId="3588447B" w:rsidR="001E3F68" w:rsidRDefault="001E3F68" w:rsidP="00944280">
      <w:pPr>
        <w:spacing w:line="360" w:lineRule="auto"/>
        <w:jc w:val="both"/>
        <w:rPr>
          <w:rFonts w:ascii="Times New Roman" w:hAnsi="Times New Roman" w:cs="Times New Roman"/>
        </w:rPr>
      </w:pPr>
    </w:p>
    <w:p w14:paraId="47B7FCBF" w14:textId="786811F6" w:rsidR="001E3F68" w:rsidRDefault="001E3F68" w:rsidP="00944280">
      <w:pPr>
        <w:spacing w:line="360" w:lineRule="auto"/>
        <w:jc w:val="both"/>
        <w:rPr>
          <w:rFonts w:ascii="Times New Roman" w:hAnsi="Times New Roman" w:cs="Times New Roman"/>
        </w:rPr>
      </w:pPr>
    </w:p>
    <w:p w14:paraId="4B85FDC2" w14:textId="77777777" w:rsidR="001E3F68" w:rsidRPr="00944280" w:rsidRDefault="001E3F68" w:rsidP="00944280">
      <w:pPr>
        <w:spacing w:line="360" w:lineRule="auto"/>
        <w:jc w:val="both"/>
        <w:rPr>
          <w:rFonts w:ascii="Times New Roman" w:hAnsi="Times New Roman" w:cs="Times New Roman"/>
        </w:rPr>
      </w:pPr>
    </w:p>
    <w:p w14:paraId="45D81B5F" w14:textId="160AAC3D" w:rsidR="007750D2" w:rsidRPr="00944280" w:rsidRDefault="00326A81" w:rsidP="00944280">
      <w:pPr>
        <w:spacing w:line="360" w:lineRule="auto"/>
        <w:ind w:left="1416" w:right="48"/>
        <w:jc w:val="both"/>
        <w:rPr>
          <w:rFonts w:ascii="Times New Roman" w:hAnsi="Times New Roman" w:cs="Times New Roman"/>
        </w:rPr>
      </w:pPr>
      <w:r w:rsidRPr="00944280">
        <w:rPr>
          <w:rFonts w:ascii="Times New Roman" w:hAnsi="Times New Roman" w:cs="Times New Roman"/>
        </w:rPr>
        <w:lastRenderedPageBreak/>
        <w:t>¿Cuál concepto es más apropiado para una adecuada comprensión del lugar y papel del ser humano en el devenir del mundo: naturaleza humana, esencia humana o condición humana? ¿Por qué razón puede ser más apropiado uno que otro para un mejor análisis del ser humano? ¿O en qué medida podrían complementarse si se articulan debidamente?</w:t>
      </w:r>
      <w:r w:rsidR="001B4FC9" w:rsidRPr="00944280">
        <w:rPr>
          <w:rFonts w:ascii="Times New Roman" w:hAnsi="Times New Roman" w:cs="Times New Roman"/>
        </w:rPr>
        <w:t xml:space="preserve"> </w:t>
      </w:r>
      <w:r w:rsidR="00AD2F7A" w:rsidRPr="00944280">
        <w:rPr>
          <w:rFonts w:ascii="Times New Roman" w:hAnsi="Times New Roman" w:cs="Times New Roman"/>
        </w:rPr>
        <w:t>(</w:t>
      </w:r>
      <w:r w:rsidR="00B762C6" w:rsidRPr="00944280">
        <w:rPr>
          <w:rFonts w:ascii="Times New Roman" w:hAnsi="Times New Roman" w:cs="Times New Roman"/>
        </w:rPr>
        <w:t>párr.</w:t>
      </w:r>
      <w:r w:rsidR="002A204F" w:rsidRPr="00944280">
        <w:rPr>
          <w:rFonts w:ascii="Times New Roman" w:hAnsi="Times New Roman" w:cs="Times New Roman"/>
        </w:rPr>
        <w:t xml:space="preserve"> 27</w:t>
      </w:r>
      <w:r w:rsidR="00AD2F7A" w:rsidRPr="00944280">
        <w:rPr>
          <w:rFonts w:ascii="Times New Roman" w:hAnsi="Times New Roman" w:cs="Times New Roman"/>
        </w:rPr>
        <w:t>)</w:t>
      </w:r>
      <w:r w:rsidR="00B762C6" w:rsidRPr="00944280">
        <w:rPr>
          <w:rFonts w:ascii="Times New Roman" w:hAnsi="Times New Roman" w:cs="Times New Roman"/>
        </w:rPr>
        <w:t xml:space="preserve">. </w:t>
      </w:r>
    </w:p>
    <w:p w14:paraId="0E9EF2D7" w14:textId="77777777" w:rsidR="00A67454" w:rsidRPr="00944280" w:rsidRDefault="00A67454" w:rsidP="00944280">
      <w:pPr>
        <w:spacing w:line="360" w:lineRule="auto"/>
        <w:ind w:right="1466"/>
        <w:jc w:val="both"/>
        <w:rPr>
          <w:rFonts w:ascii="Times New Roman" w:hAnsi="Times New Roman" w:cs="Times New Roman"/>
        </w:rPr>
      </w:pPr>
    </w:p>
    <w:p w14:paraId="02D6E818" w14:textId="77777777" w:rsidR="00B762C6" w:rsidRPr="00944280" w:rsidRDefault="00B762C6" w:rsidP="00944280">
      <w:pPr>
        <w:spacing w:line="360" w:lineRule="auto"/>
        <w:ind w:right="48" w:firstLine="708"/>
        <w:jc w:val="both"/>
        <w:rPr>
          <w:rFonts w:ascii="Times New Roman" w:hAnsi="Times New Roman" w:cs="Times New Roman"/>
        </w:rPr>
      </w:pPr>
      <w:r w:rsidRPr="00944280">
        <w:rPr>
          <w:rFonts w:ascii="Times New Roman" w:hAnsi="Times New Roman" w:cs="Times New Roman"/>
        </w:rPr>
        <w:t>Si bien</w:t>
      </w:r>
      <w:r w:rsidR="00A67454" w:rsidRPr="00944280">
        <w:rPr>
          <w:rFonts w:ascii="Times New Roman" w:hAnsi="Times New Roman" w:cs="Times New Roman"/>
        </w:rPr>
        <w:t xml:space="preserve"> existe la posibilidad de articulación entre la condición humana y las concepciones naturalistas y/o esencialistas, aún se piensa</w:t>
      </w:r>
      <w:r w:rsidRPr="00944280">
        <w:rPr>
          <w:rFonts w:ascii="Times New Roman" w:hAnsi="Times New Roman" w:cs="Times New Roman"/>
        </w:rPr>
        <w:t xml:space="preserve"> lo humano como una generalidad. En este sentido,</w:t>
      </w:r>
      <w:r w:rsidR="00A67454" w:rsidRPr="00944280">
        <w:rPr>
          <w:rFonts w:ascii="Times New Roman" w:hAnsi="Times New Roman" w:cs="Times New Roman"/>
        </w:rPr>
        <w:t xml:space="preserve"> no hay nada malo de ello en el ejercicio intelectual. Basta recordar</w:t>
      </w:r>
      <w:r w:rsidR="008002DD" w:rsidRPr="00944280">
        <w:rPr>
          <w:rFonts w:ascii="Times New Roman" w:hAnsi="Times New Roman" w:cs="Times New Roman"/>
        </w:rPr>
        <w:t xml:space="preserve"> —y tener siempre presente—</w:t>
      </w:r>
      <w:r w:rsidR="00A67454" w:rsidRPr="00944280">
        <w:rPr>
          <w:rFonts w:ascii="Times New Roman" w:hAnsi="Times New Roman" w:cs="Times New Roman"/>
        </w:rPr>
        <w:t xml:space="preserve"> los riesgos de que ello pretexte pensar en modelos del deber ser humano.</w:t>
      </w:r>
      <w:r w:rsidR="0094567A" w:rsidRPr="00944280">
        <w:rPr>
          <w:rFonts w:ascii="Times New Roman" w:hAnsi="Times New Roman" w:cs="Times New Roman"/>
        </w:rPr>
        <w:t xml:space="preserve"> </w:t>
      </w:r>
      <w:r w:rsidR="008002DD" w:rsidRPr="00944280">
        <w:rPr>
          <w:rFonts w:ascii="Times New Roman" w:hAnsi="Times New Roman" w:cs="Times New Roman"/>
        </w:rPr>
        <w:t>Por tanto</w:t>
      </w:r>
      <w:r w:rsidRPr="00944280">
        <w:rPr>
          <w:rFonts w:ascii="Times New Roman" w:hAnsi="Times New Roman" w:cs="Times New Roman"/>
        </w:rPr>
        <w:t>,</w:t>
      </w:r>
      <w:r w:rsidR="008002DD" w:rsidRPr="00944280">
        <w:rPr>
          <w:rFonts w:ascii="Times New Roman" w:hAnsi="Times New Roman" w:cs="Times New Roman"/>
        </w:rPr>
        <w:t xml:space="preserve"> se pensaría en una relación tensa y dialéctica, sin que la tensión que se genere sea</w:t>
      </w:r>
      <w:r w:rsidRPr="00944280">
        <w:rPr>
          <w:rFonts w:ascii="Times New Roman" w:hAnsi="Times New Roman" w:cs="Times New Roman"/>
        </w:rPr>
        <w:t xml:space="preserve"> desfavorable, pero es</w:t>
      </w:r>
      <w:r w:rsidR="0094567A" w:rsidRPr="00944280">
        <w:rPr>
          <w:rFonts w:ascii="Times New Roman" w:hAnsi="Times New Roman" w:cs="Times New Roman"/>
        </w:rPr>
        <w:t xml:space="preserve"> todo lo contrario, </w:t>
      </w:r>
      <w:r w:rsidRPr="00944280">
        <w:rPr>
          <w:rFonts w:ascii="Times New Roman" w:hAnsi="Times New Roman" w:cs="Times New Roman"/>
        </w:rPr>
        <w:t xml:space="preserve">pues </w:t>
      </w:r>
      <w:r w:rsidR="0094567A" w:rsidRPr="00944280">
        <w:rPr>
          <w:rFonts w:ascii="Times New Roman" w:hAnsi="Times New Roman" w:cs="Times New Roman"/>
        </w:rPr>
        <w:t xml:space="preserve">expone el dialogo y la reflexión </w:t>
      </w:r>
      <w:r w:rsidRPr="00944280">
        <w:rPr>
          <w:rFonts w:ascii="Times New Roman" w:hAnsi="Times New Roman" w:cs="Times New Roman"/>
        </w:rPr>
        <w:t xml:space="preserve">al pensamiento </w:t>
      </w:r>
      <w:r w:rsidR="0094567A" w:rsidRPr="00944280">
        <w:rPr>
          <w:rFonts w:ascii="Times New Roman" w:hAnsi="Times New Roman" w:cs="Times New Roman"/>
        </w:rPr>
        <w:t>para que ni una ni otra llegue</w:t>
      </w:r>
      <w:r w:rsidRPr="00944280">
        <w:rPr>
          <w:rFonts w:ascii="Times New Roman" w:hAnsi="Times New Roman" w:cs="Times New Roman"/>
        </w:rPr>
        <w:t>n</w:t>
      </w:r>
      <w:r w:rsidR="0094567A" w:rsidRPr="00944280">
        <w:rPr>
          <w:rFonts w:ascii="Times New Roman" w:hAnsi="Times New Roman" w:cs="Times New Roman"/>
        </w:rPr>
        <w:t xml:space="preserve"> a cristalizarse. Ahí, en esa posición, es el lugar que da cuenta de los alcances de la condición.</w:t>
      </w:r>
    </w:p>
    <w:p w14:paraId="099286DC" w14:textId="77777777" w:rsidR="007428CA" w:rsidRPr="00944280" w:rsidRDefault="007428CA" w:rsidP="00944280">
      <w:pPr>
        <w:spacing w:line="360" w:lineRule="auto"/>
        <w:ind w:right="48" w:firstLine="708"/>
        <w:jc w:val="both"/>
        <w:rPr>
          <w:rFonts w:ascii="Times New Roman" w:hAnsi="Times New Roman" w:cs="Times New Roman"/>
        </w:rPr>
      </w:pPr>
      <w:r w:rsidRPr="00944280">
        <w:rPr>
          <w:rFonts w:ascii="Times New Roman" w:hAnsi="Times New Roman" w:cs="Times New Roman"/>
        </w:rPr>
        <w:t>Para entend</w:t>
      </w:r>
      <w:r w:rsidR="00B762C6" w:rsidRPr="00944280">
        <w:rPr>
          <w:rFonts w:ascii="Times New Roman" w:hAnsi="Times New Roman" w:cs="Times New Roman"/>
        </w:rPr>
        <w:t>er los alcances de la condición</w:t>
      </w:r>
      <w:r w:rsidRPr="00944280">
        <w:rPr>
          <w:rFonts w:ascii="Times New Roman" w:hAnsi="Times New Roman" w:cs="Times New Roman"/>
        </w:rPr>
        <w:t xml:space="preserve"> es necesario ubicar su conceptualización, principalmente por el entendido filosófico. </w:t>
      </w:r>
      <w:r w:rsidR="000F4463" w:rsidRPr="00944280">
        <w:rPr>
          <w:rFonts w:ascii="Times New Roman" w:hAnsi="Times New Roman" w:cs="Times New Roman"/>
        </w:rPr>
        <w:t>L</w:t>
      </w:r>
      <w:r w:rsidRPr="00944280">
        <w:rPr>
          <w:rFonts w:ascii="Times New Roman" w:hAnsi="Times New Roman" w:cs="Times New Roman"/>
        </w:rPr>
        <w:t>a comprensión de Sartre</w:t>
      </w:r>
      <w:r w:rsidR="000F4463" w:rsidRPr="00944280">
        <w:rPr>
          <w:rFonts w:ascii="Times New Roman" w:hAnsi="Times New Roman" w:cs="Times New Roman"/>
        </w:rPr>
        <w:t xml:space="preserve"> sobre la condición humana es trascendental para estos menesteres</w:t>
      </w:r>
      <w:r w:rsidR="00B762C6" w:rsidRPr="00944280">
        <w:rPr>
          <w:rFonts w:ascii="Times New Roman" w:hAnsi="Times New Roman" w:cs="Times New Roman"/>
        </w:rPr>
        <w:t>. E</w:t>
      </w:r>
      <w:r w:rsidRPr="00944280">
        <w:rPr>
          <w:rFonts w:ascii="Times New Roman" w:hAnsi="Times New Roman" w:cs="Times New Roman"/>
        </w:rPr>
        <w:t xml:space="preserve">n ella es posible entender el momento en que el pensamiento optaba por </w:t>
      </w:r>
      <w:r w:rsidRPr="00944280">
        <w:rPr>
          <w:rFonts w:ascii="Times New Roman" w:hAnsi="Times New Roman" w:cs="Times New Roman"/>
          <w:i/>
        </w:rPr>
        <w:t>la condición</w:t>
      </w:r>
      <w:r w:rsidRPr="00944280">
        <w:rPr>
          <w:rFonts w:ascii="Times New Roman" w:hAnsi="Times New Roman" w:cs="Times New Roman"/>
        </w:rPr>
        <w:t xml:space="preserve"> envés de conducirse por la naturaleza —cabe añadir a la esencia—:</w:t>
      </w:r>
    </w:p>
    <w:p w14:paraId="554C6ADB" w14:textId="77777777" w:rsidR="007428CA" w:rsidRPr="00944280" w:rsidRDefault="007428CA" w:rsidP="00944280">
      <w:pPr>
        <w:spacing w:line="360" w:lineRule="auto"/>
        <w:jc w:val="both"/>
        <w:rPr>
          <w:rFonts w:ascii="Times New Roman" w:hAnsi="Times New Roman" w:cs="Times New Roman"/>
        </w:rPr>
      </w:pPr>
    </w:p>
    <w:p w14:paraId="6FAC4896" w14:textId="77777777" w:rsidR="007750D2" w:rsidRPr="00944280" w:rsidRDefault="00B22CFC" w:rsidP="00944280">
      <w:pPr>
        <w:spacing w:line="360" w:lineRule="auto"/>
        <w:ind w:left="1416" w:right="48"/>
        <w:jc w:val="both"/>
        <w:rPr>
          <w:rFonts w:ascii="Times New Roman" w:hAnsi="Times New Roman" w:cs="Times New Roman"/>
        </w:rPr>
      </w:pPr>
      <w:r w:rsidRPr="00944280">
        <w:rPr>
          <w:rFonts w:ascii="Times New Roman" w:hAnsi="Times New Roman" w:cs="Times New Roman"/>
        </w:rPr>
        <w:t>No es</w:t>
      </w:r>
      <w:r w:rsidR="00326A81" w:rsidRPr="00944280">
        <w:rPr>
          <w:rFonts w:ascii="Times New Roman" w:hAnsi="Times New Roman" w:cs="Times New Roman"/>
        </w:rPr>
        <w:t xml:space="preserve"> por azar que los pensadores de hoy hablan más habitualmente de la condición del hombre que de su naturaleza. Por condición entienden con más o menos claridad el conjunto de los límites a priori que esbozan su situac</w:t>
      </w:r>
      <w:r w:rsidR="00B762C6" w:rsidRPr="00944280">
        <w:rPr>
          <w:rFonts w:ascii="Times New Roman" w:hAnsi="Times New Roman" w:cs="Times New Roman"/>
        </w:rPr>
        <w:t xml:space="preserve">ión fundamental en el universo </w:t>
      </w:r>
      <w:r w:rsidR="000F4463" w:rsidRPr="00944280">
        <w:rPr>
          <w:rFonts w:ascii="Times New Roman" w:hAnsi="Times New Roman" w:cs="Times New Roman"/>
        </w:rPr>
        <w:t>(Sartre, 2009, pp. 65-66)</w:t>
      </w:r>
      <w:r w:rsidR="00B762C6" w:rsidRPr="00944280">
        <w:rPr>
          <w:rFonts w:ascii="Times New Roman" w:hAnsi="Times New Roman" w:cs="Times New Roman"/>
        </w:rPr>
        <w:t xml:space="preserve">. </w:t>
      </w:r>
    </w:p>
    <w:p w14:paraId="3F6988C5" w14:textId="77777777" w:rsidR="00C8003E" w:rsidRPr="00944280" w:rsidRDefault="00C8003E" w:rsidP="00944280">
      <w:pPr>
        <w:spacing w:line="360" w:lineRule="auto"/>
        <w:jc w:val="both"/>
        <w:rPr>
          <w:rFonts w:ascii="Times New Roman" w:hAnsi="Times New Roman" w:cs="Times New Roman"/>
        </w:rPr>
      </w:pPr>
    </w:p>
    <w:p w14:paraId="4EB0C528" w14:textId="327E6685" w:rsidR="00B762C6" w:rsidRPr="00944280" w:rsidRDefault="001B4FC9" w:rsidP="00944280">
      <w:pPr>
        <w:spacing w:line="360" w:lineRule="auto"/>
        <w:ind w:firstLine="708"/>
        <w:jc w:val="both"/>
        <w:rPr>
          <w:rFonts w:ascii="Times New Roman" w:hAnsi="Times New Roman" w:cs="Times New Roman"/>
        </w:rPr>
      </w:pPr>
      <w:r w:rsidRPr="00944280">
        <w:rPr>
          <w:rFonts w:ascii="Times New Roman" w:hAnsi="Times New Roman" w:cs="Times New Roman"/>
        </w:rPr>
        <w:t>Además, Alcoberro</w:t>
      </w:r>
      <w:r w:rsidR="00C8003E" w:rsidRPr="00944280">
        <w:rPr>
          <w:rFonts w:ascii="Times New Roman" w:hAnsi="Times New Roman" w:cs="Times New Roman"/>
        </w:rPr>
        <w:t xml:space="preserve"> </w:t>
      </w:r>
      <w:r w:rsidR="00B762C6" w:rsidRPr="00944280">
        <w:rPr>
          <w:rFonts w:ascii="Times New Roman" w:hAnsi="Times New Roman" w:cs="Times New Roman"/>
        </w:rPr>
        <w:t xml:space="preserve">(s. f.) </w:t>
      </w:r>
      <w:r w:rsidR="00C8003E" w:rsidRPr="00944280">
        <w:rPr>
          <w:rFonts w:ascii="Times New Roman" w:hAnsi="Times New Roman" w:cs="Times New Roman"/>
        </w:rPr>
        <w:t>recuerda que la condición humana —como concepto— tiene</w:t>
      </w:r>
      <w:r w:rsidR="00277589" w:rsidRPr="00944280">
        <w:rPr>
          <w:rFonts w:ascii="Times New Roman" w:hAnsi="Times New Roman" w:cs="Times New Roman"/>
        </w:rPr>
        <w:t xml:space="preserve"> una larga tradición filosófica. P</w:t>
      </w:r>
      <w:r w:rsidR="00C8003E" w:rsidRPr="00944280">
        <w:rPr>
          <w:rFonts w:ascii="Times New Roman" w:hAnsi="Times New Roman" w:cs="Times New Roman"/>
        </w:rPr>
        <w:t xml:space="preserve">ara </w:t>
      </w:r>
      <w:r w:rsidRPr="00944280">
        <w:rPr>
          <w:rFonts w:ascii="Times New Roman" w:hAnsi="Times New Roman" w:cs="Times New Roman"/>
        </w:rPr>
        <w:t>este autor</w:t>
      </w:r>
      <w:r w:rsidR="00277589" w:rsidRPr="00944280">
        <w:rPr>
          <w:rFonts w:ascii="Times New Roman" w:hAnsi="Times New Roman" w:cs="Times New Roman"/>
        </w:rPr>
        <w:t>,</w:t>
      </w:r>
      <w:r w:rsidR="00C8003E" w:rsidRPr="00944280">
        <w:rPr>
          <w:rFonts w:ascii="Times New Roman" w:hAnsi="Times New Roman" w:cs="Times New Roman"/>
        </w:rPr>
        <w:t xml:space="preserve"> “e</w:t>
      </w:r>
      <w:r w:rsidR="00326A81" w:rsidRPr="00944280">
        <w:rPr>
          <w:rFonts w:ascii="Times New Roman" w:hAnsi="Times New Roman" w:cs="Times New Roman"/>
        </w:rPr>
        <w:t>xpresa una manera de ‘estar en el mundo’ específica,</w:t>
      </w:r>
      <w:r w:rsidR="00B762C6" w:rsidRPr="00944280">
        <w:rPr>
          <w:rFonts w:ascii="Times New Roman" w:hAnsi="Times New Roman" w:cs="Times New Roman"/>
        </w:rPr>
        <w:t xml:space="preserve"> viviendo y actuando en él. La ‘condición’</w:t>
      </w:r>
      <w:r w:rsidR="00326A81" w:rsidRPr="00944280">
        <w:rPr>
          <w:rFonts w:ascii="Times New Roman" w:hAnsi="Times New Roman" w:cs="Times New Roman"/>
        </w:rPr>
        <w:t xml:space="preserve"> (cambiante, social) expresa lo </w:t>
      </w:r>
      <w:r w:rsidR="00B22CFC" w:rsidRPr="00944280">
        <w:rPr>
          <w:rFonts w:ascii="Times New Roman" w:hAnsi="Times New Roman" w:cs="Times New Roman"/>
        </w:rPr>
        <w:t>opuesto a</w:t>
      </w:r>
      <w:r w:rsidR="00326A81" w:rsidRPr="00944280">
        <w:rPr>
          <w:rFonts w:ascii="Times New Roman" w:hAnsi="Times New Roman" w:cs="Times New Roman"/>
        </w:rPr>
        <w:t xml:space="preserve"> la </w:t>
      </w:r>
      <w:r w:rsidR="00B762C6" w:rsidRPr="00944280">
        <w:rPr>
          <w:rFonts w:ascii="Times New Roman" w:hAnsi="Times New Roman" w:cs="Times New Roman"/>
        </w:rPr>
        <w:t>‘naturaleza’</w:t>
      </w:r>
      <w:r w:rsidR="00326A81" w:rsidRPr="00944280">
        <w:rPr>
          <w:rFonts w:ascii="Times New Roman" w:hAnsi="Times New Roman" w:cs="Times New Roman"/>
        </w:rPr>
        <w:t xml:space="preserve"> (biológica, eterna, </w:t>
      </w:r>
      <w:proofErr w:type="spellStart"/>
      <w:r w:rsidR="00326A81" w:rsidRPr="00944280">
        <w:rPr>
          <w:rFonts w:ascii="Times New Roman" w:hAnsi="Times New Roman" w:cs="Times New Roman"/>
        </w:rPr>
        <w:t>intransformable</w:t>
      </w:r>
      <w:proofErr w:type="spellEnd"/>
      <w:r w:rsidR="00326A81" w:rsidRPr="00944280">
        <w:rPr>
          <w:rFonts w:ascii="Times New Roman" w:hAnsi="Times New Roman" w:cs="Times New Roman"/>
        </w:rPr>
        <w:t>)</w:t>
      </w:r>
      <w:r w:rsidR="00C8003E" w:rsidRPr="00944280">
        <w:rPr>
          <w:rFonts w:ascii="Times New Roman" w:hAnsi="Times New Roman" w:cs="Times New Roman"/>
        </w:rPr>
        <w:t>”</w:t>
      </w:r>
      <w:r w:rsidR="00B762C6" w:rsidRPr="00944280">
        <w:rPr>
          <w:rFonts w:ascii="Times New Roman" w:hAnsi="Times New Roman" w:cs="Times New Roman"/>
        </w:rPr>
        <w:t xml:space="preserve"> (Alcoberro, s. f</w:t>
      </w:r>
      <w:r w:rsidRPr="00944280">
        <w:rPr>
          <w:rFonts w:ascii="Times New Roman" w:hAnsi="Times New Roman" w:cs="Times New Roman"/>
        </w:rPr>
        <w:t>.</w:t>
      </w:r>
      <w:r w:rsidR="00B762C6" w:rsidRPr="00944280">
        <w:rPr>
          <w:rFonts w:ascii="Times New Roman" w:hAnsi="Times New Roman" w:cs="Times New Roman"/>
        </w:rPr>
        <w:t>, párr.</w:t>
      </w:r>
      <w:r w:rsidR="002A204F" w:rsidRPr="00944280">
        <w:rPr>
          <w:rFonts w:ascii="Times New Roman" w:hAnsi="Times New Roman" w:cs="Times New Roman"/>
        </w:rPr>
        <w:t xml:space="preserve"> 1</w:t>
      </w:r>
      <w:r w:rsidRPr="00944280">
        <w:rPr>
          <w:rFonts w:ascii="Times New Roman" w:hAnsi="Times New Roman" w:cs="Times New Roman"/>
        </w:rPr>
        <w:t>)</w:t>
      </w:r>
      <w:r w:rsidR="000A65AD" w:rsidRPr="00944280">
        <w:rPr>
          <w:rFonts w:ascii="Times New Roman" w:hAnsi="Times New Roman" w:cs="Times New Roman"/>
        </w:rPr>
        <w:t>.</w:t>
      </w:r>
    </w:p>
    <w:p w14:paraId="2BC5E834" w14:textId="77777777" w:rsidR="001E3F68" w:rsidRDefault="001E3F68" w:rsidP="00944280">
      <w:pPr>
        <w:spacing w:line="360" w:lineRule="auto"/>
        <w:ind w:firstLine="708"/>
        <w:jc w:val="both"/>
        <w:rPr>
          <w:rFonts w:ascii="Times New Roman" w:hAnsi="Times New Roman" w:cs="Times New Roman"/>
        </w:rPr>
      </w:pPr>
    </w:p>
    <w:p w14:paraId="6E887655" w14:textId="6E64CAD3" w:rsidR="000A65AD" w:rsidRPr="00944280" w:rsidRDefault="000A65AD" w:rsidP="00944280">
      <w:pPr>
        <w:spacing w:line="360" w:lineRule="auto"/>
        <w:ind w:firstLine="708"/>
        <w:jc w:val="both"/>
        <w:rPr>
          <w:rFonts w:ascii="Times New Roman" w:hAnsi="Times New Roman" w:cs="Times New Roman"/>
        </w:rPr>
      </w:pPr>
      <w:r w:rsidRPr="00944280">
        <w:rPr>
          <w:rFonts w:ascii="Times New Roman" w:hAnsi="Times New Roman" w:cs="Times New Roman"/>
        </w:rPr>
        <w:lastRenderedPageBreak/>
        <w:t>La condición ubica claramente la frontera que se dibuja con la inamovilidad de la naturaleza; da cuenta del dinamismo y la finitud que confronta con la pretensión perpetua</w:t>
      </w:r>
      <w:r w:rsidR="003824FB" w:rsidRPr="00944280">
        <w:rPr>
          <w:rFonts w:ascii="Times New Roman" w:hAnsi="Times New Roman" w:cs="Times New Roman"/>
        </w:rPr>
        <w:t>. Estos linderos muestran la diversidad de las manifestaciones humanas; superan la forma ún</w:t>
      </w:r>
      <w:r w:rsidR="00104177" w:rsidRPr="00944280">
        <w:rPr>
          <w:rFonts w:ascii="Times New Roman" w:hAnsi="Times New Roman" w:cs="Times New Roman"/>
        </w:rPr>
        <w:t xml:space="preserve">ica de ser humano. </w:t>
      </w:r>
      <w:r w:rsidR="003833E0" w:rsidRPr="00944280">
        <w:rPr>
          <w:rFonts w:ascii="Times New Roman" w:hAnsi="Times New Roman" w:cs="Times New Roman"/>
        </w:rPr>
        <w:t>Al respecto,</w:t>
      </w:r>
      <w:r w:rsidR="001B4FC9" w:rsidRPr="00944280">
        <w:rPr>
          <w:rFonts w:ascii="Times New Roman" w:hAnsi="Times New Roman" w:cs="Times New Roman"/>
        </w:rPr>
        <w:t xml:space="preserve"> Fernández</w:t>
      </w:r>
      <w:r w:rsidR="003824FB" w:rsidRPr="00944280">
        <w:rPr>
          <w:rFonts w:ascii="Times New Roman" w:hAnsi="Times New Roman" w:cs="Times New Roman"/>
        </w:rPr>
        <w:t xml:space="preserve"> </w:t>
      </w:r>
      <w:r w:rsidR="003833E0" w:rsidRPr="00944280">
        <w:rPr>
          <w:rFonts w:ascii="Times New Roman" w:hAnsi="Times New Roman" w:cs="Times New Roman"/>
        </w:rPr>
        <w:t xml:space="preserve">(2005) </w:t>
      </w:r>
      <w:r w:rsidR="003824FB" w:rsidRPr="00944280">
        <w:rPr>
          <w:rFonts w:ascii="Times New Roman" w:hAnsi="Times New Roman" w:cs="Times New Roman"/>
        </w:rPr>
        <w:t>apunta:</w:t>
      </w:r>
    </w:p>
    <w:p w14:paraId="04307CD0" w14:textId="77777777" w:rsidR="00652ABA" w:rsidRPr="00944280" w:rsidRDefault="00652ABA" w:rsidP="00944280">
      <w:pPr>
        <w:spacing w:line="360" w:lineRule="auto"/>
        <w:jc w:val="both"/>
        <w:rPr>
          <w:rFonts w:ascii="Times New Roman" w:hAnsi="Times New Roman" w:cs="Times New Roman"/>
        </w:rPr>
      </w:pPr>
    </w:p>
    <w:p w14:paraId="5330FA9F" w14:textId="77777777" w:rsidR="007750D2" w:rsidRPr="00944280" w:rsidRDefault="00326A81" w:rsidP="00944280">
      <w:pPr>
        <w:spacing w:line="360" w:lineRule="auto"/>
        <w:ind w:left="1416"/>
        <w:jc w:val="both"/>
        <w:rPr>
          <w:rFonts w:ascii="Times New Roman" w:hAnsi="Times New Roman" w:cs="Times New Roman"/>
        </w:rPr>
      </w:pPr>
      <w:r w:rsidRPr="00944280">
        <w:rPr>
          <w:rFonts w:ascii="Times New Roman" w:hAnsi="Times New Roman" w:cs="Times New Roman"/>
        </w:rPr>
        <w:t>No se trata de abonar un relativismo autocomplaciente, sino</w:t>
      </w:r>
      <w:r w:rsidR="000A65AD" w:rsidRPr="00944280">
        <w:rPr>
          <w:rFonts w:ascii="Times New Roman" w:hAnsi="Times New Roman" w:cs="Times New Roman"/>
        </w:rPr>
        <w:t xml:space="preserve"> </w:t>
      </w:r>
      <w:r w:rsidRPr="00944280">
        <w:rPr>
          <w:rFonts w:ascii="Times New Roman" w:hAnsi="Times New Roman" w:cs="Times New Roman"/>
        </w:rPr>
        <w:t>de recordar la génesis “demasiado humana” de la filosofía universal, sin</w:t>
      </w:r>
      <w:r w:rsidR="000A65AD" w:rsidRPr="00944280">
        <w:rPr>
          <w:rFonts w:ascii="Times New Roman" w:hAnsi="Times New Roman" w:cs="Times New Roman"/>
        </w:rPr>
        <w:t xml:space="preserve"> </w:t>
      </w:r>
      <w:r w:rsidRPr="00944280">
        <w:rPr>
          <w:rFonts w:ascii="Times New Roman" w:hAnsi="Times New Roman" w:cs="Times New Roman"/>
        </w:rPr>
        <w:t>por ello dejar de valorar sus diversas formulaciones como expresión, en</w:t>
      </w:r>
      <w:r w:rsidR="003824FB" w:rsidRPr="00944280">
        <w:rPr>
          <w:rFonts w:ascii="Times New Roman" w:hAnsi="Times New Roman" w:cs="Times New Roman"/>
        </w:rPr>
        <w:t xml:space="preserve"> </w:t>
      </w:r>
      <w:r w:rsidRPr="00944280">
        <w:rPr>
          <w:rFonts w:ascii="Times New Roman" w:hAnsi="Times New Roman" w:cs="Times New Roman"/>
        </w:rPr>
        <w:t>cada caso, de un sujeto que se afirma. La legitimidad de esa posición es,</w:t>
      </w:r>
      <w:r w:rsidR="000A65AD" w:rsidRPr="00944280">
        <w:rPr>
          <w:rFonts w:ascii="Times New Roman" w:hAnsi="Times New Roman" w:cs="Times New Roman"/>
        </w:rPr>
        <w:t xml:space="preserve"> </w:t>
      </w:r>
      <w:r w:rsidRPr="00944280">
        <w:rPr>
          <w:rFonts w:ascii="Times New Roman" w:hAnsi="Times New Roman" w:cs="Times New Roman"/>
        </w:rPr>
        <w:t>empero, susceptible de crítica y podrá ser cuestionada con menor o mayor severidad acorde al grado en que la afirmación de sí comporte la</w:t>
      </w:r>
      <w:r w:rsidR="000A65AD" w:rsidRPr="00944280">
        <w:rPr>
          <w:rFonts w:ascii="Times New Roman" w:hAnsi="Times New Roman" w:cs="Times New Roman"/>
        </w:rPr>
        <w:t xml:space="preserve"> </w:t>
      </w:r>
      <w:r w:rsidRPr="00944280">
        <w:rPr>
          <w:rFonts w:ascii="Times New Roman" w:hAnsi="Times New Roman" w:cs="Times New Roman"/>
        </w:rPr>
        <w:t xml:space="preserve">negación de otros hombres, </w:t>
      </w:r>
      <w:r w:rsidR="003833E0" w:rsidRPr="00944280">
        <w:rPr>
          <w:rFonts w:ascii="Times New Roman" w:hAnsi="Times New Roman" w:cs="Times New Roman"/>
        </w:rPr>
        <w:t>de otras formas de la humanidad (</w:t>
      </w:r>
      <w:r w:rsidR="00104177" w:rsidRPr="00944280">
        <w:rPr>
          <w:rFonts w:ascii="Times New Roman" w:hAnsi="Times New Roman" w:cs="Times New Roman"/>
        </w:rPr>
        <w:t>p. 75)</w:t>
      </w:r>
      <w:r w:rsidR="003833E0" w:rsidRPr="00944280">
        <w:rPr>
          <w:rFonts w:ascii="Times New Roman" w:hAnsi="Times New Roman" w:cs="Times New Roman"/>
        </w:rPr>
        <w:t xml:space="preserve">. </w:t>
      </w:r>
    </w:p>
    <w:p w14:paraId="190B9568" w14:textId="77777777" w:rsidR="003824FB" w:rsidRPr="00944280" w:rsidRDefault="003824FB" w:rsidP="00944280">
      <w:pPr>
        <w:spacing w:line="360" w:lineRule="auto"/>
        <w:jc w:val="both"/>
        <w:rPr>
          <w:rFonts w:ascii="Times New Roman" w:hAnsi="Times New Roman" w:cs="Times New Roman"/>
        </w:rPr>
      </w:pPr>
    </w:p>
    <w:p w14:paraId="6C6F82FB" w14:textId="77777777" w:rsidR="003833E0" w:rsidRPr="00944280" w:rsidRDefault="003824FB" w:rsidP="00944280">
      <w:pPr>
        <w:spacing w:line="360" w:lineRule="auto"/>
        <w:ind w:firstLine="708"/>
        <w:jc w:val="both"/>
        <w:rPr>
          <w:rFonts w:ascii="Times New Roman" w:hAnsi="Times New Roman" w:cs="Times New Roman"/>
        </w:rPr>
      </w:pPr>
      <w:r w:rsidRPr="00944280">
        <w:rPr>
          <w:rFonts w:ascii="Times New Roman" w:hAnsi="Times New Roman" w:cs="Times New Roman"/>
        </w:rPr>
        <w:t>El aporte de la condición humana</w:t>
      </w:r>
      <w:r w:rsidR="003833E0" w:rsidRPr="00944280">
        <w:rPr>
          <w:rFonts w:ascii="Times New Roman" w:hAnsi="Times New Roman" w:cs="Times New Roman"/>
        </w:rPr>
        <w:t>, en consecuencia,</w:t>
      </w:r>
      <w:r w:rsidR="00277589" w:rsidRPr="00944280">
        <w:rPr>
          <w:rFonts w:ascii="Times New Roman" w:hAnsi="Times New Roman" w:cs="Times New Roman"/>
        </w:rPr>
        <w:t xml:space="preserve"> trasciende</w:t>
      </w:r>
      <w:r w:rsidRPr="00944280">
        <w:rPr>
          <w:rFonts w:ascii="Times New Roman" w:hAnsi="Times New Roman" w:cs="Times New Roman"/>
        </w:rPr>
        <w:t xml:space="preserve"> la forma única de ser humano, </w:t>
      </w:r>
      <w:r w:rsidR="003833E0" w:rsidRPr="00944280">
        <w:rPr>
          <w:rFonts w:ascii="Times New Roman" w:hAnsi="Times New Roman" w:cs="Times New Roman"/>
        </w:rPr>
        <w:t xml:space="preserve">ya que </w:t>
      </w:r>
      <w:r w:rsidR="0006677A" w:rsidRPr="00944280">
        <w:rPr>
          <w:rFonts w:ascii="Times New Roman" w:hAnsi="Times New Roman" w:cs="Times New Roman"/>
        </w:rPr>
        <w:t xml:space="preserve">posibilita la constitución del sujeto. </w:t>
      </w:r>
      <w:r w:rsidR="00975F29" w:rsidRPr="00944280">
        <w:rPr>
          <w:rFonts w:ascii="Times New Roman" w:hAnsi="Times New Roman" w:cs="Times New Roman"/>
        </w:rPr>
        <w:t xml:space="preserve">Dar oportunidad a la consideración del sujeto es hacer visible esa instancia que se resiste a las distintas formas de marginación. Se trata también de pensar lo humano como la libertad y liberación de cualquier reducto producido por proyectos normalizadores y estandarizados en los distintos aparatos ideológicos. Esta libertad es posible gracias a que el sujeto deviene propio y responsable de su historia, a su vez que devela la facultad que tiene para construir y reconstruir el destino de su existencia. </w:t>
      </w:r>
      <w:r w:rsidR="003833E0" w:rsidRPr="00944280">
        <w:rPr>
          <w:rFonts w:ascii="Times New Roman" w:hAnsi="Times New Roman" w:cs="Times New Roman"/>
        </w:rPr>
        <w:t xml:space="preserve">Al respecto, </w:t>
      </w:r>
      <w:r w:rsidR="001B4FC9" w:rsidRPr="00944280">
        <w:rPr>
          <w:rFonts w:ascii="Times New Roman" w:hAnsi="Times New Roman" w:cs="Times New Roman"/>
        </w:rPr>
        <w:t>Fernández</w:t>
      </w:r>
      <w:r w:rsidR="0006677A" w:rsidRPr="00944280">
        <w:rPr>
          <w:rFonts w:ascii="Times New Roman" w:hAnsi="Times New Roman" w:cs="Times New Roman"/>
        </w:rPr>
        <w:t xml:space="preserve"> </w:t>
      </w:r>
      <w:r w:rsidR="003833E0" w:rsidRPr="00944280">
        <w:rPr>
          <w:rFonts w:ascii="Times New Roman" w:hAnsi="Times New Roman" w:cs="Times New Roman"/>
        </w:rPr>
        <w:t xml:space="preserve">(2005) </w:t>
      </w:r>
      <w:r w:rsidR="0006677A" w:rsidRPr="00944280">
        <w:rPr>
          <w:rFonts w:ascii="Times New Roman" w:hAnsi="Times New Roman" w:cs="Times New Roman"/>
        </w:rPr>
        <w:t xml:space="preserve">recuerda que la constitución del sujeto “es lo que marca la diferencia con los demás animales” </w:t>
      </w:r>
      <w:r w:rsidR="00104177" w:rsidRPr="00944280">
        <w:rPr>
          <w:rFonts w:ascii="Times New Roman" w:hAnsi="Times New Roman" w:cs="Times New Roman"/>
        </w:rPr>
        <w:t>(p. 80)</w:t>
      </w:r>
      <w:r w:rsidR="0006677A" w:rsidRPr="00944280">
        <w:rPr>
          <w:rFonts w:ascii="Times New Roman" w:hAnsi="Times New Roman" w:cs="Times New Roman"/>
        </w:rPr>
        <w:t xml:space="preserve">. </w:t>
      </w:r>
      <w:r w:rsidR="00277589" w:rsidRPr="00944280">
        <w:rPr>
          <w:rFonts w:ascii="Times New Roman" w:hAnsi="Times New Roman" w:cs="Times New Roman"/>
        </w:rPr>
        <w:t>Además, h</w:t>
      </w:r>
      <w:r w:rsidR="0006677A" w:rsidRPr="00944280">
        <w:rPr>
          <w:rFonts w:ascii="Times New Roman" w:hAnsi="Times New Roman" w:cs="Times New Roman"/>
        </w:rPr>
        <w:t xml:space="preserve">ay que </w:t>
      </w:r>
      <w:r w:rsidR="00904E5D" w:rsidRPr="00944280">
        <w:rPr>
          <w:rFonts w:ascii="Times New Roman" w:hAnsi="Times New Roman" w:cs="Times New Roman"/>
        </w:rPr>
        <w:t>tener en cue</w:t>
      </w:r>
      <w:r w:rsidR="00975F29" w:rsidRPr="00944280">
        <w:rPr>
          <w:rFonts w:ascii="Times New Roman" w:hAnsi="Times New Roman" w:cs="Times New Roman"/>
        </w:rPr>
        <w:t>nta</w:t>
      </w:r>
      <w:r w:rsidR="0006677A" w:rsidRPr="00944280">
        <w:rPr>
          <w:rFonts w:ascii="Times New Roman" w:hAnsi="Times New Roman" w:cs="Times New Roman"/>
        </w:rPr>
        <w:t xml:space="preserve"> que esa diferencia trasciende a los seres humanos, </w:t>
      </w:r>
      <w:r w:rsidR="003833E0" w:rsidRPr="00944280">
        <w:rPr>
          <w:rFonts w:ascii="Times New Roman" w:hAnsi="Times New Roman" w:cs="Times New Roman"/>
        </w:rPr>
        <w:t xml:space="preserve">es decir, </w:t>
      </w:r>
      <w:r w:rsidR="0006677A" w:rsidRPr="00944280">
        <w:rPr>
          <w:rFonts w:ascii="Times New Roman" w:hAnsi="Times New Roman" w:cs="Times New Roman"/>
        </w:rPr>
        <w:t>la capacidad de constituirse como sujetos es también una posibilidad de ser diferente,</w:t>
      </w:r>
      <w:r w:rsidR="00122E39" w:rsidRPr="00944280">
        <w:rPr>
          <w:rFonts w:ascii="Times New Roman" w:hAnsi="Times New Roman" w:cs="Times New Roman"/>
        </w:rPr>
        <w:t xml:space="preserve"> de</w:t>
      </w:r>
      <w:r w:rsidR="0006677A" w:rsidRPr="00944280">
        <w:rPr>
          <w:rFonts w:ascii="Times New Roman" w:hAnsi="Times New Roman" w:cs="Times New Roman"/>
        </w:rPr>
        <w:t xml:space="preserve"> ser singular</w:t>
      </w:r>
      <w:r w:rsidR="00122E39" w:rsidRPr="00944280">
        <w:rPr>
          <w:rFonts w:ascii="Times New Roman" w:hAnsi="Times New Roman" w:cs="Times New Roman"/>
        </w:rPr>
        <w:t>,</w:t>
      </w:r>
      <w:r w:rsidR="0006677A" w:rsidRPr="00944280">
        <w:rPr>
          <w:rFonts w:ascii="Times New Roman" w:hAnsi="Times New Roman" w:cs="Times New Roman"/>
        </w:rPr>
        <w:t xml:space="preserve"> y en esa singularidad compartir la coexistencia con otros seres.</w:t>
      </w:r>
    </w:p>
    <w:p w14:paraId="0D00CCF9" w14:textId="77777777" w:rsidR="00E66BD5" w:rsidRPr="00944280" w:rsidRDefault="00E66BD5" w:rsidP="00944280">
      <w:pPr>
        <w:spacing w:line="360" w:lineRule="auto"/>
        <w:ind w:firstLine="708"/>
        <w:jc w:val="both"/>
        <w:rPr>
          <w:rFonts w:ascii="Times New Roman" w:hAnsi="Times New Roman" w:cs="Times New Roman"/>
        </w:rPr>
      </w:pPr>
      <w:r w:rsidRPr="00944280">
        <w:rPr>
          <w:rFonts w:ascii="Times New Roman" w:hAnsi="Times New Roman" w:cs="Times New Roman"/>
        </w:rPr>
        <w:t xml:space="preserve">La misma posibilidad de diferencia y singularidad que se abre </w:t>
      </w:r>
      <w:r w:rsidR="003833E0" w:rsidRPr="00944280">
        <w:rPr>
          <w:rFonts w:ascii="Times New Roman" w:hAnsi="Times New Roman" w:cs="Times New Roman"/>
        </w:rPr>
        <w:t>al estudiar la condición humana</w:t>
      </w:r>
      <w:r w:rsidRPr="00944280">
        <w:rPr>
          <w:rFonts w:ascii="Times New Roman" w:hAnsi="Times New Roman" w:cs="Times New Roman"/>
        </w:rPr>
        <w:t xml:space="preserve"> ha hecho que el objeto de estudio de</w:t>
      </w:r>
      <w:r w:rsidR="00AD2F7A" w:rsidRPr="00944280">
        <w:rPr>
          <w:rFonts w:ascii="Times New Roman" w:hAnsi="Times New Roman" w:cs="Times New Roman"/>
        </w:rPr>
        <w:t xml:space="preserve"> esta se manifieste diverso. </w:t>
      </w:r>
      <w:r w:rsidR="003833E0" w:rsidRPr="00944280">
        <w:rPr>
          <w:rFonts w:ascii="Times New Roman" w:hAnsi="Times New Roman" w:cs="Times New Roman"/>
        </w:rPr>
        <w:t xml:space="preserve">Sobre este punto, </w:t>
      </w:r>
      <w:r w:rsidR="00AD2F7A" w:rsidRPr="00944280">
        <w:rPr>
          <w:rFonts w:ascii="Times New Roman" w:hAnsi="Times New Roman" w:cs="Times New Roman"/>
        </w:rPr>
        <w:t>Guadarrama</w:t>
      </w:r>
      <w:r w:rsidRPr="00944280">
        <w:rPr>
          <w:rFonts w:ascii="Times New Roman" w:hAnsi="Times New Roman" w:cs="Times New Roman"/>
        </w:rPr>
        <w:t xml:space="preserve"> </w:t>
      </w:r>
      <w:r w:rsidR="003833E0" w:rsidRPr="00944280">
        <w:rPr>
          <w:rFonts w:ascii="Times New Roman" w:hAnsi="Times New Roman" w:cs="Times New Roman"/>
        </w:rPr>
        <w:t xml:space="preserve">(2011) </w:t>
      </w:r>
      <w:r w:rsidRPr="00944280">
        <w:rPr>
          <w:rFonts w:ascii="Times New Roman" w:hAnsi="Times New Roman" w:cs="Times New Roman"/>
        </w:rPr>
        <w:t>da cuenta del carácter evolutivo en el estudio de la condición humana:</w:t>
      </w:r>
    </w:p>
    <w:p w14:paraId="72C4349C" w14:textId="77777777" w:rsidR="00E66BD5" w:rsidRPr="00944280" w:rsidRDefault="00E66BD5" w:rsidP="00944280">
      <w:pPr>
        <w:spacing w:line="360" w:lineRule="auto"/>
        <w:jc w:val="both"/>
        <w:rPr>
          <w:rFonts w:ascii="Times New Roman" w:hAnsi="Times New Roman" w:cs="Times New Roman"/>
        </w:rPr>
      </w:pPr>
    </w:p>
    <w:p w14:paraId="14D9918A" w14:textId="77777777" w:rsidR="001E3F68" w:rsidRDefault="001E3F68" w:rsidP="00944280">
      <w:pPr>
        <w:spacing w:line="360" w:lineRule="auto"/>
        <w:ind w:left="1416"/>
        <w:jc w:val="both"/>
        <w:rPr>
          <w:rFonts w:ascii="Times New Roman" w:hAnsi="Times New Roman" w:cs="Times New Roman"/>
        </w:rPr>
      </w:pPr>
    </w:p>
    <w:p w14:paraId="6C2341CD" w14:textId="6269EDED" w:rsidR="00E66BD5" w:rsidRPr="00944280" w:rsidRDefault="00E66BD5" w:rsidP="00944280">
      <w:pPr>
        <w:spacing w:line="360" w:lineRule="auto"/>
        <w:ind w:left="1416"/>
        <w:jc w:val="both"/>
        <w:rPr>
          <w:rFonts w:ascii="Times New Roman" w:hAnsi="Times New Roman" w:cs="Times New Roman"/>
        </w:rPr>
      </w:pPr>
      <w:r w:rsidRPr="00944280">
        <w:rPr>
          <w:rFonts w:ascii="Times New Roman" w:hAnsi="Times New Roman" w:cs="Times New Roman"/>
        </w:rPr>
        <w:lastRenderedPageBreak/>
        <w:t>Los estudios referidos a la cuestión de la condición humana, desde las primeras manifestaciones del pensamiento recogidas por la historia hasta nuestros días —independientemente de la utilización o no de dicho término—, han evolucionado paulatinamente en la misma medida que también el propio ser humano ha ido cambiando en su relación con la naturaleza, con</w:t>
      </w:r>
      <w:r w:rsidR="003833E0" w:rsidRPr="00944280">
        <w:rPr>
          <w:rFonts w:ascii="Times New Roman" w:hAnsi="Times New Roman" w:cs="Times New Roman"/>
        </w:rPr>
        <w:t xml:space="preserve"> sus congéneres y consigo mismo</w:t>
      </w:r>
      <w:r w:rsidR="00AD2F7A" w:rsidRPr="00944280">
        <w:rPr>
          <w:rFonts w:ascii="Times New Roman" w:hAnsi="Times New Roman" w:cs="Times New Roman"/>
        </w:rPr>
        <w:t xml:space="preserve"> </w:t>
      </w:r>
      <w:r w:rsidR="003248A1" w:rsidRPr="00944280">
        <w:rPr>
          <w:rFonts w:ascii="Times New Roman" w:hAnsi="Times New Roman" w:cs="Times New Roman"/>
        </w:rPr>
        <w:t>(</w:t>
      </w:r>
      <w:r w:rsidR="00F95E87" w:rsidRPr="00944280">
        <w:rPr>
          <w:rFonts w:ascii="Times New Roman" w:hAnsi="Times New Roman" w:cs="Times New Roman"/>
        </w:rPr>
        <w:t>párr. 28)</w:t>
      </w:r>
      <w:r w:rsidR="003833E0" w:rsidRPr="00944280">
        <w:rPr>
          <w:rFonts w:ascii="Times New Roman" w:hAnsi="Times New Roman" w:cs="Times New Roman"/>
        </w:rPr>
        <w:t xml:space="preserve">. </w:t>
      </w:r>
    </w:p>
    <w:p w14:paraId="1FA03C80" w14:textId="77777777" w:rsidR="00E66BD5" w:rsidRPr="00944280" w:rsidRDefault="00E66BD5" w:rsidP="00944280">
      <w:pPr>
        <w:spacing w:line="360" w:lineRule="auto"/>
        <w:jc w:val="both"/>
        <w:rPr>
          <w:rFonts w:ascii="Times New Roman" w:hAnsi="Times New Roman" w:cs="Times New Roman"/>
        </w:rPr>
      </w:pPr>
    </w:p>
    <w:p w14:paraId="613DCB0C" w14:textId="77777777" w:rsidR="003833E0" w:rsidRPr="00944280" w:rsidRDefault="00707F65" w:rsidP="00944280">
      <w:pPr>
        <w:spacing w:line="360" w:lineRule="auto"/>
        <w:ind w:firstLine="708"/>
        <w:jc w:val="both"/>
        <w:rPr>
          <w:rFonts w:ascii="Times New Roman" w:hAnsi="Times New Roman" w:cs="Times New Roman"/>
        </w:rPr>
      </w:pPr>
      <w:r w:rsidRPr="00944280">
        <w:rPr>
          <w:rFonts w:ascii="Times New Roman" w:hAnsi="Times New Roman" w:cs="Times New Roman"/>
        </w:rPr>
        <w:t>El trayecto de los estudios de la condición humana dan cuenta de que el se</w:t>
      </w:r>
      <w:r w:rsidR="003833E0" w:rsidRPr="00944280">
        <w:rPr>
          <w:rFonts w:ascii="Times New Roman" w:hAnsi="Times New Roman" w:cs="Times New Roman"/>
        </w:rPr>
        <w:t>r humano no es un ser solitario, pues</w:t>
      </w:r>
      <w:r w:rsidRPr="00944280">
        <w:rPr>
          <w:rFonts w:ascii="Times New Roman" w:hAnsi="Times New Roman" w:cs="Times New Roman"/>
        </w:rPr>
        <w:t xml:space="preserve"> su vida se encuentra</w:t>
      </w:r>
      <w:r w:rsidR="003833E0" w:rsidRPr="00944280">
        <w:rPr>
          <w:rFonts w:ascii="Times New Roman" w:hAnsi="Times New Roman" w:cs="Times New Roman"/>
        </w:rPr>
        <w:t xml:space="preserve"> compartida por otros seres. </w:t>
      </w:r>
      <w:r w:rsidR="00277589" w:rsidRPr="00944280">
        <w:rPr>
          <w:rFonts w:ascii="Times New Roman" w:hAnsi="Times New Roman" w:cs="Times New Roman"/>
        </w:rPr>
        <w:t xml:space="preserve">De hecho, </w:t>
      </w:r>
      <w:r w:rsidRPr="00944280">
        <w:rPr>
          <w:rFonts w:ascii="Times New Roman" w:hAnsi="Times New Roman" w:cs="Times New Roman"/>
        </w:rPr>
        <w:t>en la decisión de convertirse en un ser ermitaño, la compañía de otros siempre estará presente. Sin embargo, para ser posible la vida social es necesaria la compañía de otros de los semejantes, además de que dentro de la responsabilidad como seres humanos es exigente pensar en la semejanza.</w:t>
      </w:r>
      <w:r w:rsidR="00FA64C2" w:rsidRPr="00944280">
        <w:rPr>
          <w:rFonts w:ascii="Times New Roman" w:hAnsi="Times New Roman" w:cs="Times New Roman"/>
        </w:rPr>
        <w:t xml:space="preserve"> </w:t>
      </w:r>
      <w:r w:rsidR="00277589" w:rsidRPr="00944280">
        <w:rPr>
          <w:rFonts w:ascii="Times New Roman" w:hAnsi="Times New Roman" w:cs="Times New Roman"/>
        </w:rPr>
        <w:t>Esta</w:t>
      </w:r>
      <w:r w:rsidRPr="00944280">
        <w:rPr>
          <w:rFonts w:ascii="Times New Roman" w:hAnsi="Times New Roman" w:cs="Times New Roman"/>
        </w:rPr>
        <w:t xml:space="preserve"> es una cualidad bondadosa que permite al ser humano arti</w:t>
      </w:r>
      <w:r w:rsidR="003833E0" w:rsidRPr="00944280">
        <w:rPr>
          <w:rFonts w:ascii="Times New Roman" w:hAnsi="Times New Roman" w:cs="Times New Roman"/>
        </w:rPr>
        <w:t>cularse con otros seres, lo que</w:t>
      </w:r>
      <w:r w:rsidR="00803B21" w:rsidRPr="00944280">
        <w:rPr>
          <w:rFonts w:ascii="Times New Roman" w:hAnsi="Times New Roman" w:cs="Times New Roman"/>
        </w:rPr>
        <w:t xml:space="preserve"> hace</w:t>
      </w:r>
      <w:r w:rsidRPr="00944280">
        <w:rPr>
          <w:rFonts w:ascii="Times New Roman" w:hAnsi="Times New Roman" w:cs="Times New Roman"/>
        </w:rPr>
        <w:t xml:space="preserve"> posible la coexistencia, de </w:t>
      </w:r>
      <w:r w:rsidR="003833E0" w:rsidRPr="00944280">
        <w:rPr>
          <w:rFonts w:ascii="Times New Roman" w:hAnsi="Times New Roman" w:cs="Times New Roman"/>
        </w:rPr>
        <w:t>la cual</w:t>
      </w:r>
      <w:r w:rsidRPr="00944280">
        <w:rPr>
          <w:rFonts w:ascii="Times New Roman" w:hAnsi="Times New Roman" w:cs="Times New Roman"/>
        </w:rPr>
        <w:t xml:space="preserve"> </w:t>
      </w:r>
      <w:r w:rsidR="00803B21" w:rsidRPr="00944280">
        <w:rPr>
          <w:rFonts w:ascii="Times New Roman" w:hAnsi="Times New Roman" w:cs="Times New Roman"/>
        </w:rPr>
        <w:t>es posible situarnos</w:t>
      </w:r>
      <w:r w:rsidR="003833E0" w:rsidRPr="00944280">
        <w:rPr>
          <w:rFonts w:ascii="Times New Roman" w:hAnsi="Times New Roman" w:cs="Times New Roman"/>
        </w:rPr>
        <w:t xml:space="preserve"> en un espacio en este universo. </w:t>
      </w:r>
      <w:r w:rsidR="00277589" w:rsidRPr="00944280">
        <w:rPr>
          <w:rFonts w:ascii="Times New Roman" w:hAnsi="Times New Roman" w:cs="Times New Roman"/>
        </w:rPr>
        <w:t>Por eso</w:t>
      </w:r>
      <w:r w:rsidR="003833E0" w:rsidRPr="00944280">
        <w:rPr>
          <w:rFonts w:ascii="Times New Roman" w:hAnsi="Times New Roman" w:cs="Times New Roman"/>
        </w:rPr>
        <w:t>,</w:t>
      </w:r>
      <w:r w:rsidR="00803B21" w:rsidRPr="00944280">
        <w:rPr>
          <w:rFonts w:ascii="Times New Roman" w:hAnsi="Times New Roman" w:cs="Times New Roman"/>
        </w:rPr>
        <w:t xml:space="preserve"> es posible señalar que en el esfuerzo por ubicar la semejanza</w:t>
      </w:r>
      <w:r w:rsidR="00277589" w:rsidRPr="00944280">
        <w:rPr>
          <w:rFonts w:ascii="Times New Roman" w:hAnsi="Times New Roman" w:cs="Times New Roman"/>
        </w:rPr>
        <w:t>,</w:t>
      </w:r>
      <w:r w:rsidR="00803B21" w:rsidRPr="00944280">
        <w:rPr>
          <w:rFonts w:ascii="Times New Roman" w:hAnsi="Times New Roman" w:cs="Times New Roman"/>
        </w:rPr>
        <w:t xml:space="preserve"> el espacio nos es semejante al mismo tiempo que somos espacio para otros.</w:t>
      </w:r>
    </w:p>
    <w:p w14:paraId="1AA36F51" w14:textId="77777777" w:rsidR="007750D2" w:rsidRPr="00944280" w:rsidRDefault="003833E0" w:rsidP="00944280">
      <w:pPr>
        <w:spacing w:line="360" w:lineRule="auto"/>
        <w:ind w:firstLine="708"/>
        <w:jc w:val="both"/>
        <w:rPr>
          <w:rFonts w:ascii="Times New Roman" w:hAnsi="Times New Roman" w:cs="Times New Roman"/>
        </w:rPr>
      </w:pPr>
      <w:r w:rsidRPr="00944280">
        <w:rPr>
          <w:rFonts w:ascii="Times New Roman" w:hAnsi="Times New Roman" w:cs="Times New Roman"/>
        </w:rPr>
        <w:t>Igualmente, l</w:t>
      </w:r>
      <w:r w:rsidR="00803B21" w:rsidRPr="00944280">
        <w:rPr>
          <w:rFonts w:ascii="Times New Roman" w:hAnsi="Times New Roman" w:cs="Times New Roman"/>
        </w:rPr>
        <w:t>a semejanza también es bondadosa, pues permite el j</w:t>
      </w:r>
      <w:r w:rsidRPr="00944280">
        <w:rPr>
          <w:rFonts w:ascii="Times New Roman" w:hAnsi="Times New Roman" w:cs="Times New Roman"/>
        </w:rPr>
        <w:t>uego de la cercanía y la distancia, ya que</w:t>
      </w:r>
      <w:r w:rsidR="00803B21" w:rsidRPr="00944280">
        <w:rPr>
          <w:rFonts w:ascii="Times New Roman" w:hAnsi="Times New Roman" w:cs="Times New Roman"/>
        </w:rPr>
        <w:t xml:space="preserve"> pone a nuestra disposición </w:t>
      </w:r>
      <w:r w:rsidRPr="00944280">
        <w:rPr>
          <w:rFonts w:ascii="Times New Roman" w:hAnsi="Times New Roman" w:cs="Times New Roman"/>
        </w:rPr>
        <w:t>el</w:t>
      </w:r>
      <w:r w:rsidR="00803B21" w:rsidRPr="00944280">
        <w:rPr>
          <w:rFonts w:ascii="Times New Roman" w:hAnsi="Times New Roman" w:cs="Times New Roman"/>
        </w:rPr>
        <w:t xml:space="preserve"> acercarnos al otro</w:t>
      </w:r>
      <w:r w:rsidR="00277589" w:rsidRPr="00944280">
        <w:rPr>
          <w:rFonts w:ascii="Times New Roman" w:hAnsi="Times New Roman" w:cs="Times New Roman"/>
        </w:rPr>
        <w:t>,</w:t>
      </w:r>
      <w:r w:rsidR="00803B21" w:rsidRPr="00944280">
        <w:rPr>
          <w:rFonts w:ascii="Times New Roman" w:hAnsi="Times New Roman" w:cs="Times New Roman"/>
        </w:rPr>
        <w:t xml:space="preserve"> al mismo tiempo que nos permite ma</w:t>
      </w:r>
      <w:r w:rsidR="00595108" w:rsidRPr="00944280">
        <w:rPr>
          <w:rFonts w:ascii="Times New Roman" w:hAnsi="Times New Roman" w:cs="Times New Roman"/>
        </w:rPr>
        <w:t xml:space="preserve">ntener nuestra singularidad. </w:t>
      </w:r>
      <w:r w:rsidRPr="00944280">
        <w:rPr>
          <w:rFonts w:ascii="Times New Roman" w:hAnsi="Times New Roman" w:cs="Times New Roman"/>
        </w:rPr>
        <w:t xml:space="preserve">Gilson (1965, citado por Mas Herrera, 1990) </w:t>
      </w:r>
      <w:r w:rsidR="00803B21" w:rsidRPr="00944280">
        <w:rPr>
          <w:rFonts w:ascii="Times New Roman" w:hAnsi="Times New Roman" w:cs="Times New Roman"/>
        </w:rPr>
        <w:t xml:space="preserve">reflexiona </w:t>
      </w:r>
      <w:r w:rsidRPr="00944280">
        <w:rPr>
          <w:rFonts w:ascii="Times New Roman" w:hAnsi="Times New Roman" w:cs="Times New Roman"/>
        </w:rPr>
        <w:t xml:space="preserve">sobre </w:t>
      </w:r>
      <w:r w:rsidR="00803B21" w:rsidRPr="00944280">
        <w:rPr>
          <w:rFonts w:ascii="Times New Roman" w:hAnsi="Times New Roman" w:cs="Times New Roman"/>
        </w:rPr>
        <w:t>este juego con la presencia idéntica entre los seres humanos:</w:t>
      </w:r>
    </w:p>
    <w:p w14:paraId="0AF235BE" w14:textId="77777777" w:rsidR="00D56D10" w:rsidRPr="00944280" w:rsidRDefault="00D56D10" w:rsidP="00944280">
      <w:pPr>
        <w:spacing w:line="360" w:lineRule="auto"/>
        <w:jc w:val="both"/>
        <w:rPr>
          <w:rFonts w:ascii="Times New Roman" w:hAnsi="Times New Roman" w:cs="Times New Roman"/>
        </w:rPr>
      </w:pPr>
    </w:p>
    <w:p w14:paraId="09048029" w14:textId="77777777" w:rsidR="007750D2" w:rsidRPr="00944280" w:rsidRDefault="00803B21" w:rsidP="00944280">
      <w:pPr>
        <w:spacing w:line="360" w:lineRule="auto"/>
        <w:ind w:left="1416"/>
        <w:jc w:val="both"/>
        <w:rPr>
          <w:rFonts w:ascii="Times New Roman" w:hAnsi="Times New Roman" w:cs="Times New Roman"/>
        </w:rPr>
      </w:pPr>
      <w:r w:rsidRPr="00944280">
        <w:rPr>
          <w:rFonts w:ascii="Times New Roman" w:hAnsi="Times New Roman" w:cs="Times New Roman"/>
        </w:rPr>
        <w:t>L</w:t>
      </w:r>
      <w:r w:rsidR="005F2826" w:rsidRPr="00944280">
        <w:rPr>
          <w:rFonts w:ascii="Times New Roman" w:hAnsi="Times New Roman" w:cs="Times New Roman"/>
        </w:rPr>
        <w:t xml:space="preserve">os hombres somos idénticos a nosotros </w:t>
      </w:r>
      <w:r w:rsidR="00C02616" w:rsidRPr="00944280">
        <w:rPr>
          <w:rFonts w:ascii="Times New Roman" w:hAnsi="Times New Roman" w:cs="Times New Roman"/>
        </w:rPr>
        <w:t>mismos, sólo</w:t>
      </w:r>
      <w:r w:rsidR="005F2826" w:rsidRPr="00944280">
        <w:rPr>
          <w:rFonts w:ascii="Times New Roman" w:hAnsi="Times New Roman" w:cs="Times New Roman"/>
        </w:rPr>
        <w:t xml:space="preserve"> lo somos hasta cierto punto. Una cierta distancia nos retiene un poco más acá de nuestra propia</w:t>
      </w:r>
      <w:r w:rsidR="00535AF6" w:rsidRPr="00944280">
        <w:rPr>
          <w:rFonts w:ascii="Times New Roman" w:hAnsi="Times New Roman" w:cs="Times New Roman"/>
        </w:rPr>
        <w:t xml:space="preserve"> </w:t>
      </w:r>
      <w:r w:rsidR="005F2826" w:rsidRPr="00944280">
        <w:rPr>
          <w:rFonts w:ascii="Times New Roman" w:hAnsi="Times New Roman" w:cs="Times New Roman"/>
        </w:rPr>
        <w:t>definición; ninguno de nosotros realiza a plenitud</w:t>
      </w:r>
      <w:r w:rsidR="00535AF6" w:rsidRPr="00944280">
        <w:rPr>
          <w:rFonts w:ascii="Times New Roman" w:hAnsi="Times New Roman" w:cs="Times New Roman"/>
        </w:rPr>
        <w:t xml:space="preserve"> </w:t>
      </w:r>
      <w:r w:rsidR="005F2826" w:rsidRPr="00944280">
        <w:rPr>
          <w:rFonts w:ascii="Times New Roman" w:hAnsi="Times New Roman" w:cs="Times New Roman"/>
        </w:rPr>
        <w:t>su propia individualidad; y de esa condición se</w:t>
      </w:r>
      <w:r w:rsidR="00535AF6" w:rsidRPr="00944280">
        <w:rPr>
          <w:rFonts w:ascii="Times New Roman" w:hAnsi="Times New Roman" w:cs="Times New Roman"/>
        </w:rPr>
        <w:t xml:space="preserve"> </w:t>
      </w:r>
      <w:r w:rsidR="005F2826" w:rsidRPr="00944280">
        <w:rPr>
          <w:rFonts w:ascii="Times New Roman" w:hAnsi="Times New Roman" w:cs="Times New Roman"/>
        </w:rPr>
        <w:t>sigue que en lugar de una manera simple de ser,</w:t>
      </w:r>
      <w:r w:rsidR="00535AF6" w:rsidRPr="00944280">
        <w:rPr>
          <w:rFonts w:ascii="Times New Roman" w:hAnsi="Times New Roman" w:cs="Times New Roman"/>
        </w:rPr>
        <w:t xml:space="preserve"> </w:t>
      </w:r>
      <w:r w:rsidR="005F2826" w:rsidRPr="00944280">
        <w:rPr>
          <w:rFonts w:ascii="Times New Roman" w:hAnsi="Times New Roman" w:cs="Times New Roman"/>
        </w:rPr>
        <w:t>presentamos el cuadro de un esfuerzo permanente</w:t>
      </w:r>
      <w:r w:rsidRPr="00944280">
        <w:rPr>
          <w:rFonts w:ascii="Times New Roman" w:hAnsi="Times New Roman" w:cs="Times New Roman"/>
        </w:rPr>
        <w:t xml:space="preserve"> </w:t>
      </w:r>
      <w:r w:rsidR="003833E0" w:rsidRPr="00944280">
        <w:rPr>
          <w:rFonts w:ascii="Times New Roman" w:hAnsi="Times New Roman" w:cs="Times New Roman"/>
        </w:rPr>
        <w:t>para mantenemos ‘</w:t>
      </w:r>
      <w:r w:rsidR="005F2826" w:rsidRPr="00944280">
        <w:rPr>
          <w:rFonts w:ascii="Times New Roman" w:hAnsi="Times New Roman" w:cs="Times New Roman"/>
        </w:rPr>
        <w:t>en el ser, para conservamos y</w:t>
      </w:r>
      <w:r w:rsidR="00535AF6" w:rsidRPr="00944280">
        <w:rPr>
          <w:rFonts w:ascii="Times New Roman" w:hAnsi="Times New Roman" w:cs="Times New Roman"/>
        </w:rPr>
        <w:t xml:space="preserve"> </w:t>
      </w:r>
      <w:r w:rsidR="003833E0" w:rsidRPr="00944280">
        <w:rPr>
          <w:rFonts w:ascii="Times New Roman" w:hAnsi="Times New Roman" w:cs="Times New Roman"/>
        </w:rPr>
        <w:t>podemos realizar’</w:t>
      </w:r>
      <w:r w:rsidR="00595108" w:rsidRPr="00944280">
        <w:rPr>
          <w:rFonts w:ascii="Times New Roman" w:hAnsi="Times New Roman" w:cs="Times New Roman"/>
        </w:rPr>
        <w:t xml:space="preserve"> (p. 108)</w:t>
      </w:r>
      <w:r w:rsidR="003833E0" w:rsidRPr="00944280">
        <w:rPr>
          <w:rFonts w:ascii="Times New Roman" w:hAnsi="Times New Roman" w:cs="Times New Roman"/>
        </w:rPr>
        <w:t xml:space="preserve">. </w:t>
      </w:r>
    </w:p>
    <w:p w14:paraId="0CB558F9" w14:textId="77777777" w:rsidR="00D56D10" w:rsidRPr="00944280" w:rsidRDefault="00D56D10" w:rsidP="00944280">
      <w:pPr>
        <w:spacing w:line="360" w:lineRule="auto"/>
        <w:jc w:val="both"/>
        <w:rPr>
          <w:rFonts w:ascii="Times New Roman" w:hAnsi="Times New Roman" w:cs="Times New Roman"/>
        </w:rPr>
      </w:pPr>
    </w:p>
    <w:p w14:paraId="24230527" w14:textId="77777777" w:rsidR="00091CBF" w:rsidRPr="00944280" w:rsidRDefault="00091CBF" w:rsidP="00944280">
      <w:pPr>
        <w:spacing w:line="360" w:lineRule="auto"/>
        <w:ind w:firstLine="708"/>
        <w:jc w:val="both"/>
        <w:rPr>
          <w:rFonts w:ascii="Times New Roman" w:hAnsi="Times New Roman" w:cs="Times New Roman"/>
        </w:rPr>
      </w:pPr>
      <w:r w:rsidRPr="00944280">
        <w:rPr>
          <w:rFonts w:ascii="Times New Roman" w:hAnsi="Times New Roman" w:cs="Times New Roman"/>
        </w:rPr>
        <w:lastRenderedPageBreak/>
        <w:t xml:space="preserve">Esta misma noción de semejanza vuelve dinámica la construcción del </w:t>
      </w:r>
      <w:r w:rsidRPr="00944280">
        <w:rPr>
          <w:rFonts w:ascii="Times New Roman" w:hAnsi="Times New Roman" w:cs="Times New Roman"/>
          <w:i/>
        </w:rPr>
        <w:t>nosotros</w:t>
      </w:r>
      <w:r w:rsidR="00104177" w:rsidRPr="00944280">
        <w:rPr>
          <w:rFonts w:ascii="Times New Roman" w:hAnsi="Times New Roman" w:cs="Times New Roman"/>
        </w:rPr>
        <w:t xml:space="preserve">, </w:t>
      </w:r>
      <w:r w:rsidRPr="00944280">
        <w:rPr>
          <w:rFonts w:ascii="Times New Roman" w:hAnsi="Times New Roman" w:cs="Times New Roman"/>
        </w:rPr>
        <w:t>abierto a distintas formas de ser humano manifiesta</w:t>
      </w:r>
      <w:r w:rsidR="00656845" w:rsidRPr="00944280">
        <w:rPr>
          <w:rFonts w:ascii="Times New Roman" w:hAnsi="Times New Roman" w:cs="Times New Roman"/>
        </w:rPr>
        <w:t>,</w:t>
      </w:r>
      <w:r w:rsidRPr="00944280">
        <w:rPr>
          <w:rFonts w:ascii="Times New Roman" w:hAnsi="Times New Roman" w:cs="Times New Roman"/>
        </w:rPr>
        <w:t xml:space="preserve"> como </w:t>
      </w:r>
      <w:r w:rsidR="00726923" w:rsidRPr="00944280">
        <w:rPr>
          <w:rFonts w:ascii="Times New Roman" w:hAnsi="Times New Roman" w:cs="Times New Roman"/>
        </w:rPr>
        <w:t>Alcoberro</w:t>
      </w:r>
      <w:r w:rsidRPr="00944280">
        <w:rPr>
          <w:rFonts w:ascii="Times New Roman" w:hAnsi="Times New Roman" w:cs="Times New Roman"/>
        </w:rPr>
        <w:t xml:space="preserve"> </w:t>
      </w:r>
      <w:r w:rsidR="00656845" w:rsidRPr="00944280">
        <w:rPr>
          <w:rFonts w:ascii="Times New Roman" w:hAnsi="Times New Roman" w:cs="Times New Roman"/>
        </w:rPr>
        <w:t xml:space="preserve">(s. f.) </w:t>
      </w:r>
      <w:r w:rsidRPr="00944280">
        <w:rPr>
          <w:rFonts w:ascii="Times New Roman" w:hAnsi="Times New Roman" w:cs="Times New Roman"/>
        </w:rPr>
        <w:t xml:space="preserve">nos recuerda de </w:t>
      </w:r>
      <w:proofErr w:type="spellStart"/>
      <w:r w:rsidRPr="00944280">
        <w:rPr>
          <w:rFonts w:ascii="Times New Roman" w:hAnsi="Times New Roman" w:cs="Times New Roman"/>
        </w:rPr>
        <w:t>Montaige</w:t>
      </w:r>
      <w:proofErr w:type="spellEnd"/>
      <w:r w:rsidRPr="00944280">
        <w:rPr>
          <w:rFonts w:ascii="Times New Roman" w:hAnsi="Times New Roman" w:cs="Times New Roman"/>
        </w:rPr>
        <w:t xml:space="preserve"> la concepción de la </w:t>
      </w:r>
      <w:r w:rsidRPr="00944280">
        <w:rPr>
          <w:rFonts w:ascii="Times New Roman" w:hAnsi="Times New Roman" w:cs="Times New Roman"/>
          <w:i/>
        </w:rPr>
        <w:t>humana condición</w:t>
      </w:r>
      <w:r w:rsidRPr="00944280">
        <w:rPr>
          <w:rFonts w:ascii="Times New Roman" w:hAnsi="Times New Roman" w:cs="Times New Roman"/>
        </w:rPr>
        <w:t>:</w:t>
      </w:r>
    </w:p>
    <w:p w14:paraId="6E896196" w14:textId="77777777" w:rsidR="00091CBF" w:rsidRPr="00944280" w:rsidRDefault="00091CBF" w:rsidP="00944280">
      <w:pPr>
        <w:spacing w:line="360" w:lineRule="auto"/>
        <w:jc w:val="both"/>
        <w:rPr>
          <w:rFonts w:ascii="Times New Roman" w:hAnsi="Times New Roman" w:cs="Times New Roman"/>
        </w:rPr>
      </w:pPr>
    </w:p>
    <w:p w14:paraId="2771AF14" w14:textId="75B128CA" w:rsidR="00091CBF" w:rsidRPr="00944280" w:rsidRDefault="006616B0" w:rsidP="00944280">
      <w:pPr>
        <w:spacing w:line="360" w:lineRule="auto"/>
        <w:ind w:left="1416"/>
        <w:jc w:val="both"/>
        <w:rPr>
          <w:rFonts w:ascii="Times New Roman" w:hAnsi="Times New Roman" w:cs="Times New Roman"/>
        </w:rPr>
      </w:pPr>
      <w:r w:rsidRPr="00944280">
        <w:rPr>
          <w:rFonts w:ascii="Times New Roman" w:hAnsi="Times New Roman" w:cs="Times New Roman"/>
        </w:rPr>
        <w:t>Fue Mont</w:t>
      </w:r>
      <w:r w:rsidR="00656845" w:rsidRPr="00944280">
        <w:rPr>
          <w:rFonts w:ascii="Times New Roman" w:hAnsi="Times New Roman" w:cs="Times New Roman"/>
        </w:rPr>
        <w:t>aigne quien empezó a hablar de “</w:t>
      </w:r>
      <w:proofErr w:type="spellStart"/>
      <w:r w:rsidR="00656845" w:rsidRPr="00944280">
        <w:rPr>
          <w:rFonts w:ascii="Times New Roman" w:hAnsi="Times New Roman" w:cs="Times New Roman"/>
        </w:rPr>
        <w:t>l’humainecondition</w:t>
      </w:r>
      <w:proofErr w:type="spellEnd"/>
      <w:r w:rsidR="00656845" w:rsidRPr="00944280">
        <w:rPr>
          <w:rFonts w:ascii="Times New Roman" w:hAnsi="Times New Roman" w:cs="Times New Roman"/>
        </w:rPr>
        <w:t>”.</w:t>
      </w:r>
      <w:r w:rsidRPr="00944280">
        <w:rPr>
          <w:rFonts w:ascii="Times New Roman" w:hAnsi="Times New Roman" w:cs="Times New Roman"/>
        </w:rPr>
        <w:t xml:space="preserve"> </w:t>
      </w:r>
      <w:r w:rsidR="00091CBF" w:rsidRPr="00944280">
        <w:rPr>
          <w:rFonts w:ascii="Times New Roman" w:hAnsi="Times New Roman" w:cs="Times New Roman"/>
        </w:rPr>
        <w:t xml:space="preserve">Cuando </w:t>
      </w:r>
      <w:r w:rsidR="00656845" w:rsidRPr="00944280">
        <w:rPr>
          <w:rFonts w:ascii="Times New Roman" w:hAnsi="Times New Roman" w:cs="Times New Roman"/>
        </w:rPr>
        <w:t>Montaigne afirma que “c</w:t>
      </w:r>
      <w:r w:rsidR="00091CBF" w:rsidRPr="00944280">
        <w:rPr>
          <w:rFonts w:ascii="Times New Roman" w:hAnsi="Times New Roman" w:cs="Times New Roman"/>
        </w:rPr>
        <w:t xml:space="preserve">ada hombre lleva </w:t>
      </w:r>
      <w:r w:rsidR="00656845" w:rsidRPr="00944280">
        <w:rPr>
          <w:rFonts w:ascii="Times New Roman" w:hAnsi="Times New Roman" w:cs="Times New Roman"/>
        </w:rPr>
        <w:t>la forma de la humana condición”</w:t>
      </w:r>
      <w:r w:rsidR="00091CBF" w:rsidRPr="00944280">
        <w:rPr>
          <w:rFonts w:ascii="Times New Roman" w:hAnsi="Times New Roman" w:cs="Times New Roman"/>
        </w:rPr>
        <w:t xml:space="preserve"> (</w:t>
      </w:r>
      <w:proofErr w:type="spellStart"/>
      <w:r w:rsidR="00091CBF" w:rsidRPr="00944280">
        <w:rPr>
          <w:rFonts w:ascii="Times New Roman" w:hAnsi="Times New Roman" w:cs="Times New Roman"/>
          <w:i/>
        </w:rPr>
        <w:t>E</w:t>
      </w:r>
      <w:r w:rsidR="00656845" w:rsidRPr="00944280">
        <w:rPr>
          <w:rFonts w:ascii="Times New Roman" w:hAnsi="Times New Roman" w:cs="Times New Roman"/>
          <w:i/>
        </w:rPr>
        <w:t>ssais</w:t>
      </w:r>
      <w:proofErr w:type="spellEnd"/>
      <w:r w:rsidR="00091CBF" w:rsidRPr="00944280">
        <w:rPr>
          <w:rFonts w:ascii="Times New Roman" w:hAnsi="Times New Roman" w:cs="Times New Roman"/>
        </w:rPr>
        <w:t>, II, XIII) no intenta en modo alguno definir un concepto de humanidad que ofrezca a cada hombre su norma o su medida. Lo que Montaigne pretende expresar es que no existe una representación universal del hombre</w:t>
      </w:r>
      <w:r w:rsidR="00656845" w:rsidRPr="00944280">
        <w:rPr>
          <w:rFonts w:ascii="Times New Roman" w:hAnsi="Times New Roman" w:cs="Times New Roman"/>
        </w:rPr>
        <w:t>,</w:t>
      </w:r>
      <w:r w:rsidR="00091CBF" w:rsidRPr="00944280">
        <w:rPr>
          <w:rFonts w:ascii="Times New Roman" w:hAnsi="Times New Roman" w:cs="Times New Roman"/>
        </w:rPr>
        <w:t xml:space="preserve"> sino t</w:t>
      </w:r>
      <w:r w:rsidR="00656845" w:rsidRPr="00944280">
        <w:rPr>
          <w:rFonts w:ascii="Times New Roman" w:hAnsi="Times New Roman" w:cs="Times New Roman"/>
        </w:rPr>
        <w:t>an solo seres humanos concretos</w:t>
      </w:r>
      <w:r w:rsidR="00726923" w:rsidRPr="00944280">
        <w:rPr>
          <w:rFonts w:ascii="Times New Roman" w:hAnsi="Times New Roman" w:cs="Times New Roman"/>
        </w:rPr>
        <w:t xml:space="preserve"> (</w:t>
      </w:r>
      <w:r w:rsidR="00F95E87" w:rsidRPr="00944280">
        <w:rPr>
          <w:rFonts w:ascii="Times New Roman" w:hAnsi="Times New Roman" w:cs="Times New Roman"/>
        </w:rPr>
        <w:t>párr. 2</w:t>
      </w:r>
      <w:r w:rsidR="00726923" w:rsidRPr="00944280">
        <w:rPr>
          <w:rFonts w:ascii="Times New Roman" w:hAnsi="Times New Roman" w:cs="Times New Roman"/>
        </w:rPr>
        <w:t>)</w:t>
      </w:r>
      <w:r w:rsidR="00656845" w:rsidRPr="00944280">
        <w:rPr>
          <w:rFonts w:ascii="Times New Roman" w:hAnsi="Times New Roman" w:cs="Times New Roman"/>
        </w:rPr>
        <w:t xml:space="preserve">. </w:t>
      </w:r>
    </w:p>
    <w:p w14:paraId="4F566835" w14:textId="77777777" w:rsidR="00D56D10" w:rsidRPr="00944280" w:rsidRDefault="00D56D10" w:rsidP="00944280">
      <w:pPr>
        <w:spacing w:line="360" w:lineRule="auto"/>
        <w:jc w:val="both"/>
        <w:rPr>
          <w:rFonts w:ascii="Times New Roman" w:hAnsi="Times New Roman" w:cs="Times New Roman"/>
        </w:rPr>
      </w:pPr>
    </w:p>
    <w:p w14:paraId="40E8A035" w14:textId="77777777" w:rsidR="00656845" w:rsidRPr="00944280" w:rsidRDefault="00B75847" w:rsidP="00944280">
      <w:pPr>
        <w:spacing w:line="360" w:lineRule="auto"/>
        <w:ind w:firstLine="708"/>
        <w:jc w:val="both"/>
        <w:rPr>
          <w:rFonts w:ascii="Times New Roman" w:hAnsi="Times New Roman" w:cs="Times New Roman"/>
        </w:rPr>
      </w:pPr>
      <w:r w:rsidRPr="00944280">
        <w:rPr>
          <w:rFonts w:ascii="Times New Roman" w:hAnsi="Times New Roman" w:cs="Times New Roman"/>
        </w:rPr>
        <w:t xml:space="preserve">Tener presente la incapacidad de una representación universal de hombre, y con ello la de seres humanos, es también un camino hacia la </w:t>
      </w:r>
      <w:r w:rsidR="009A375F" w:rsidRPr="00944280">
        <w:rPr>
          <w:rFonts w:ascii="Times New Roman" w:hAnsi="Times New Roman" w:cs="Times New Roman"/>
        </w:rPr>
        <w:t xml:space="preserve">otredad que ha sido </w:t>
      </w:r>
      <w:r w:rsidR="00656845" w:rsidRPr="00944280">
        <w:rPr>
          <w:rFonts w:ascii="Times New Roman" w:hAnsi="Times New Roman" w:cs="Times New Roman"/>
        </w:rPr>
        <w:t xml:space="preserve">sacada </w:t>
      </w:r>
      <w:r w:rsidR="009A375F" w:rsidRPr="00944280">
        <w:rPr>
          <w:rFonts w:ascii="Times New Roman" w:hAnsi="Times New Roman" w:cs="Times New Roman"/>
        </w:rPr>
        <w:t>del proye</w:t>
      </w:r>
      <w:r w:rsidR="00656845" w:rsidRPr="00944280">
        <w:rPr>
          <w:rFonts w:ascii="Times New Roman" w:hAnsi="Times New Roman" w:cs="Times New Roman"/>
        </w:rPr>
        <w:t xml:space="preserve">cto que impera en la modernidad, </w:t>
      </w:r>
      <w:r w:rsidR="00277589" w:rsidRPr="00944280">
        <w:rPr>
          <w:rFonts w:ascii="Times New Roman" w:hAnsi="Times New Roman" w:cs="Times New Roman"/>
        </w:rPr>
        <w:t>la cual</w:t>
      </w:r>
      <w:r w:rsidR="00656845" w:rsidRPr="00944280">
        <w:rPr>
          <w:rFonts w:ascii="Times New Roman" w:hAnsi="Times New Roman" w:cs="Times New Roman"/>
        </w:rPr>
        <w:t xml:space="preserve"> </w:t>
      </w:r>
      <w:r w:rsidR="009A375F" w:rsidRPr="00944280">
        <w:rPr>
          <w:rFonts w:ascii="Times New Roman" w:hAnsi="Times New Roman" w:cs="Times New Roman"/>
        </w:rPr>
        <w:t xml:space="preserve">prometía la salvación de la humanidad, </w:t>
      </w:r>
      <w:r w:rsidR="00656845" w:rsidRPr="00944280">
        <w:rPr>
          <w:rFonts w:ascii="Times New Roman" w:hAnsi="Times New Roman" w:cs="Times New Roman"/>
        </w:rPr>
        <w:t xml:space="preserve">aunque </w:t>
      </w:r>
      <w:r w:rsidR="009A375F" w:rsidRPr="00944280">
        <w:rPr>
          <w:rFonts w:ascii="Times New Roman" w:hAnsi="Times New Roman" w:cs="Times New Roman"/>
        </w:rPr>
        <w:t xml:space="preserve">ha trastocado </w:t>
      </w:r>
      <w:r w:rsidR="00656845" w:rsidRPr="00944280">
        <w:rPr>
          <w:rFonts w:ascii="Times New Roman" w:hAnsi="Times New Roman" w:cs="Times New Roman"/>
        </w:rPr>
        <w:t>su propia</w:t>
      </w:r>
      <w:r w:rsidR="009A375F" w:rsidRPr="00944280">
        <w:rPr>
          <w:rFonts w:ascii="Times New Roman" w:hAnsi="Times New Roman" w:cs="Times New Roman"/>
        </w:rPr>
        <w:t xml:space="preserve"> integridad.</w:t>
      </w:r>
    </w:p>
    <w:p w14:paraId="3756DAC2" w14:textId="77777777" w:rsidR="00656845" w:rsidRDefault="00656845" w:rsidP="00944280">
      <w:pPr>
        <w:spacing w:line="360" w:lineRule="auto"/>
        <w:ind w:firstLine="708"/>
        <w:jc w:val="both"/>
        <w:rPr>
          <w:rFonts w:ascii="Times New Roman" w:hAnsi="Times New Roman" w:cs="Times New Roman"/>
        </w:rPr>
      </w:pPr>
      <w:r w:rsidRPr="00944280">
        <w:rPr>
          <w:rFonts w:ascii="Times New Roman" w:hAnsi="Times New Roman" w:cs="Times New Roman"/>
        </w:rPr>
        <w:t>Por eso, u</w:t>
      </w:r>
      <w:r w:rsidR="003248A1" w:rsidRPr="00944280">
        <w:rPr>
          <w:rFonts w:ascii="Times New Roman" w:hAnsi="Times New Roman" w:cs="Times New Roman"/>
        </w:rPr>
        <w:t xml:space="preserve">no de los retos que exige </w:t>
      </w:r>
      <w:r w:rsidR="00277589" w:rsidRPr="00944280">
        <w:rPr>
          <w:rFonts w:ascii="Times New Roman" w:hAnsi="Times New Roman" w:cs="Times New Roman"/>
        </w:rPr>
        <w:t xml:space="preserve">mayor </w:t>
      </w:r>
      <w:r w:rsidR="003248A1" w:rsidRPr="00944280">
        <w:rPr>
          <w:rFonts w:ascii="Times New Roman" w:hAnsi="Times New Roman" w:cs="Times New Roman"/>
        </w:rPr>
        <w:t>atención, por las urgencias de nuestra contemporaneidad</w:t>
      </w:r>
      <w:r w:rsidRPr="00944280">
        <w:rPr>
          <w:rFonts w:ascii="Times New Roman" w:hAnsi="Times New Roman" w:cs="Times New Roman"/>
        </w:rPr>
        <w:t>,</w:t>
      </w:r>
      <w:r w:rsidR="003248A1" w:rsidRPr="00944280">
        <w:rPr>
          <w:rFonts w:ascii="Times New Roman" w:hAnsi="Times New Roman" w:cs="Times New Roman"/>
        </w:rPr>
        <w:t xml:space="preserve"> está en el campo de la</w:t>
      </w:r>
      <w:r w:rsidRPr="00944280">
        <w:rPr>
          <w:rFonts w:ascii="Times New Roman" w:hAnsi="Times New Roman" w:cs="Times New Roman"/>
        </w:rPr>
        <w:t xml:space="preserve"> conciencia de nuestros límites, pues</w:t>
      </w:r>
      <w:r w:rsidR="003248A1" w:rsidRPr="00944280">
        <w:rPr>
          <w:rFonts w:ascii="Times New Roman" w:hAnsi="Times New Roman" w:cs="Times New Roman"/>
        </w:rPr>
        <w:t xml:space="preserve"> pareciera que la humanidad ha </w:t>
      </w:r>
      <w:r w:rsidRPr="00944280">
        <w:rPr>
          <w:rFonts w:ascii="Times New Roman" w:hAnsi="Times New Roman" w:cs="Times New Roman"/>
        </w:rPr>
        <w:t xml:space="preserve">perdido el conocimiento de ello, creyendo en </w:t>
      </w:r>
      <w:r w:rsidR="003248A1" w:rsidRPr="00944280">
        <w:rPr>
          <w:rFonts w:ascii="Times New Roman" w:hAnsi="Times New Roman" w:cs="Times New Roman"/>
        </w:rPr>
        <w:t>la superioridad de nuestras capacidades para resolver los problemas que la contemporaneidad nos presenta. El conocimiento de nuestra condición finita trae preocupac</w:t>
      </w:r>
      <w:r w:rsidRPr="00944280">
        <w:rPr>
          <w:rFonts w:ascii="Times New Roman" w:hAnsi="Times New Roman" w:cs="Times New Roman"/>
        </w:rPr>
        <w:t>iones que merecen ser atendidas.</w:t>
      </w:r>
      <w:r w:rsidR="003248A1" w:rsidRPr="00944280">
        <w:rPr>
          <w:rFonts w:ascii="Times New Roman" w:hAnsi="Times New Roman" w:cs="Times New Roman"/>
        </w:rPr>
        <w:t xml:space="preserve"> </w:t>
      </w:r>
      <w:r w:rsidRPr="00944280">
        <w:rPr>
          <w:rFonts w:ascii="Times New Roman" w:hAnsi="Times New Roman" w:cs="Times New Roman"/>
        </w:rPr>
        <w:t xml:space="preserve">Por ende, </w:t>
      </w:r>
      <w:r w:rsidR="003248A1" w:rsidRPr="00944280">
        <w:rPr>
          <w:rFonts w:ascii="Times New Roman" w:hAnsi="Times New Roman" w:cs="Times New Roman"/>
        </w:rPr>
        <w:t>más allá de verse como una preocupación egoísta, convoca a la mirada de lo que queda y de lo que podemos dejar; nos devuelve la esperanza de nuestro legado hacia el otro, trae de vuelta nuestra preocupación y responsabilidad por el otro, desde el semejante hasta el radicalmen</w:t>
      </w:r>
      <w:r w:rsidRPr="00944280">
        <w:rPr>
          <w:rFonts w:ascii="Times New Roman" w:hAnsi="Times New Roman" w:cs="Times New Roman"/>
        </w:rPr>
        <w:t>te otro. Esta preocupación no so</w:t>
      </w:r>
      <w:r w:rsidR="003248A1" w:rsidRPr="00944280">
        <w:rPr>
          <w:rFonts w:ascii="Times New Roman" w:hAnsi="Times New Roman" w:cs="Times New Roman"/>
        </w:rPr>
        <w:t>lo invoca al campo de la finitud del sujeto como ser único, sino que se extiende hacia la humanidad entera; saber de la finitud de la humanidad trae el don de las cosas por trabajar, la noción de que hay urgencias que son impostergables.</w:t>
      </w:r>
    </w:p>
    <w:p w14:paraId="0E8259F7" w14:textId="79B118F2" w:rsidR="00D17E25" w:rsidRDefault="00D17E25" w:rsidP="00D17E25">
      <w:pPr>
        <w:spacing w:line="360" w:lineRule="auto"/>
        <w:jc w:val="both"/>
        <w:rPr>
          <w:rFonts w:ascii="Times New Roman" w:hAnsi="Times New Roman" w:cs="Times New Roman"/>
        </w:rPr>
      </w:pPr>
    </w:p>
    <w:p w14:paraId="1A16F680" w14:textId="7DFB4644" w:rsidR="001E3F68" w:rsidRDefault="001E3F68" w:rsidP="00D17E25">
      <w:pPr>
        <w:spacing w:line="360" w:lineRule="auto"/>
        <w:jc w:val="both"/>
        <w:rPr>
          <w:rFonts w:ascii="Times New Roman" w:hAnsi="Times New Roman" w:cs="Times New Roman"/>
        </w:rPr>
      </w:pPr>
    </w:p>
    <w:p w14:paraId="2BC3A0A1" w14:textId="0AF61922" w:rsidR="001E3F68" w:rsidRDefault="001E3F68" w:rsidP="00D17E25">
      <w:pPr>
        <w:spacing w:line="360" w:lineRule="auto"/>
        <w:jc w:val="both"/>
        <w:rPr>
          <w:rFonts w:ascii="Times New Roman" w:hAnsi="Times New Roman" w:cs="Times New Roman"/>
        </w:rPr>
      </w:pPr>
    </w:p>
    <w:p w14:paraId="1E2EDC42" w14:textId="77777777" w:rsidR="001E3F68" w:rsidRDefault="001E3F68" w:rsidP="00D17E25">
      <w:pPr>
        <w:spacing w:line="360" w:lineRule="auto"/>
        <w:jc w:val="both"/>
        <w:rPr>
          <w:rFonts w:ascii="Times New Roman" w:hAnsi="Times New Roman" w:cs="Times New Roman"/>
        </w:rPr>
      </w:pPr>
    </w:p>
    <w:p w14:paraId="498BC077" w14:textId="19FEDAAD" w:rsidR="00D17E25" w:rsidRPr="001E3F68" w:rsidRDefault="004F150B" w:rsidP="00D17E25">
      <w:pPr>
        <w:spacing w:line="360" w:lineRule="auto"/>
        <w:jc w:val="both"/>
        <w:rPr>
          <w:rFonts w:ascii="Calibri" w:eastAsia="Calibri" w:hAnsi="Calibri" w:cs="Calibri"/>
          <w:b/>
          <w:sz w:val="28"/>
          <w:szCs w:val="28"/>
        </w:rPr>
      </w:pPr>
      <w:r w:rsidRPr="001E3F68">
        <w:rPr>
          <w:rFonts w:ascii="Calibri" w:eastAsia="Calibri" w:hAnsi="Calibri" w:cs="Calibri"/>
          <w:b/>
          <w:sz w:val="28"/>
          <w:szCs w:val="28"/>
        </w:rPr>
        <w:lastRenderedPageBreak/>
        <w:t xml:space="preserve"> C</w:t>
      </w:r>
      <w:r w:rsidR="00D17E25" w:rsidRPr="001E3F68">
        <w:rPr>
          <w:rFonts w:ascii="Calibri" w:eastAsia="Calibri" w:hAnsi="Calibri" w:cs="Calibri"/>
          <w:b/>
          <w:sz w:val="28"/>
          <w:szCs w:val="28"/>
        </w:rPr>
        <w:t>onclusión</w:t>
      </w:r>
    </w:p>
    <w:p w14:paraId="1A132596" w14:textId="02FEAC36" w:rsidR="00656845" w:rsidRPr="00944280" w:rsidRDefault="00D17E25" w:rsidP="00944280">
      <w:pPr>
        <w:spacing w:line="360" w:lineRule="auto"/>
        <w:ind w:firstLine="708"/>
        <w:jc w:val="both"/>
        <w:rPr>
          <w:rFonts w:ascii="Times New Roman" w:hAnsi="Times New Roman" w:cs="Times New Roman"/>
        </w:rPr>
      </w:pPr>
      <w:r>
        <w:rPr>
          <w:rFonts w:ascii="Times New Roman" w:hAnsi="Times New Roman" w:cs="Times New Roman"/>
        </w:rPr>
        <w:t>Los</w:t>
      </w:r>
      <w:r w:rsidR="003248A1" w:rsidRPr="00944280">
        <w:rPr>
          <w:rFonts w:ascii="Times New Roman" w:hAnsi="Times New Roman" w:cs="Times New Roman"/>
        </w:rPr>
        <w:t xml:space="preserve"> menesteres de nuestra época, la responsabilidad por el otro exige el esfuerzo de reconocer en el </w:t>
      </w:r>
      <w:r w:rsidR="00656845" w:rsidRPr="00944280">
        <w:rPr>
          <w:rFonts w:ascii="Times New Roman" w:hAnsi="Times New Roman" w:cs="Times New Roman"/>
        </w:rPr>
        <w:t xml:space="preserve">semejante las cosas que compartimos, lo cual se puede entender </w:t>
      </w:r>
      <w:r w:rsidR="003248A1" w:rsidRPr="00944280">
        <w:rPr>
          <w:rFonts w:ascii="Times New Roman" w:hAnsi="Times New Roman" w:cs="Times New Roman"/>
        </w:rPr>
        <w:t>como el punto de semejanza. Este esfuerzo nos exige encontrar dentro del ejercicio consciente el punto de semeja</w:t>
      </w:r>
      <w:r w:rsidR="00656845" w:rsidRPr="00944280">
        <w:rPr>
          <w:rFonts w:ascii="Times New Roman" w:hAnsi="Times New Roman" w:cs="Times New Roman"/>
        </w:rPr>
        <w:t>nza con el otro, cualquier otro, porque a</w:t>
      </w:r>
      <w:r w:rsidR="003248A1" w:rsidRPr="00944280">
        <w:rPr>
          <w:rFonts w:ascii="Times New Roman" w:hAnsi="Times New Roman" w:cs="Times New Roman"/>
        </w:rPr>
        <w:t xml:space="preserve"> través de saber la semejanza qu</w:t>
      </w:r>
      <w:r w:rsidR="00656845" w:rsidRPr="00944280">
        <w:rPr>
          <w:rFonts w:ascii="Times New Roman" w:hAnsi="Times New Roman" w:cs="Times New Roman"/>
        </w:rPr>
        <w:t>e tengo con el otro surge</w:t>
      </w:r>
      <w:r w:rsidR="003248A1" w:rsidRPr="00944280">
        <w:rPr>
          <w:rFonts w:ascii="Times New Roman" w:hAnsi="Times New Roman" w:cs="Times New Roman"/>
        </w:rPr>
        <w:t xml:space="preserve"> la c</w:t>
      </w:r>
      <w:r w:rsidR="00656845" w:rsidRPr="00944280">
        <w:rPr>
          <w:rFonts w:ascii="Times New Roman" w:hAnsi="Times New Roman" w:cs="Times New Roman"/>
        </w:rPr>
        <w:t>onciencia de la responsabilidad, es decir,</w:t>
      </w:r>
      <w:r w:rsidR="003248A1" w:rsidRPr="00944280">
        <w:rPr>
          <w:rFonts w:ascii="Times New Roman" w:hAnsi="Times New Roman" w:cs="Times New Roman"/>
        </w:rPr>
        <w:t xml:space="preserve"> saber y alcanzar la comprensión de nuestra necesidad en la coexistencia con él. Por ejemplo:</w:t>
      </w:r>
      <w:r w:rsidR="00656845" w:rsidRPr="00944280">
        <w:rPr>
          <w:rFonts w:ascii="Times New Roman" w:hAnsi="Times New Roman" w:cs="Times New Roman"/>
        </w:rPr>
        <w:t xml:space="preserve"> nuestra crisis ecológica exige</w:t>
      </w:r>
      <w:r w:rsidR="003248A1" w:rsidRPr="00944280">
        <w:rPr>
          <w:rFonts w:ascii="Times New Roman" w:hAnsi="Times New Roman" w:cs="Times New Roman"/>
        </w:rPr>
        <w:t xml:space="preserve"> reconocer en el otro el punto de semejanza, </w:t>
      </w:r>
      <w:r w:rsidR="00656845" w:rsidRPr="00944280">
        <w:rPr>
          <w:rFonts w:ascii="Times New Roman" w:hAnsi="Times New Roman" w:cs="Times New Roman"/>
        </w:rPr>
        <w:t xml:space="preserve">para lo cual puede plantearse la siguiente interrogante: </w:t>
      </w:r>
      <w:r w:rsidR="003248A1" w:rsidRPr="00944280">
        <w:rPr>
          <w:rFonts w:ascii="Times New Roman" w:hAnsi="Times New Roman" w:cs="Times New Roman"/>
        </w:rPr>
        <w:t>¿</w:t>
      </w:r>
      <w:r w:rsidR="00656845" w:rsidRPr="00944280">
        <w:rPr>
          <w:rFonts w:ascii="Times New Roman" w:hAnsi="Times New Roman" w:cs="Times New Roman"/>
        </w:rPr>
        <w:t xml:space="preserve">en </w:t>
      </w:r>
      <w:r w:rsidR="003248A1" w:rsidRPr="00944280">
        <w:rPr>
          <w:rFonts w:ascii="Times New Roman" w:hAnsi="Times New Roman" w:cs="Times New Roman"/>
        </w:rPr>
        <w:t xml:space="preserve">qué </w:t>
      </w:r>
      <w:r w:rsidR="00656845" w:rsidRPr="00944280">
        <w:rPr>
          <w:rFonts w:ascii="Times New Roman" w:hAnsi="Times New Roman" w:cs="Times New Roman"/>
        </w:rPr>
        <w:t>soy semejante a los animales, las plantas e incluso las rocas? D</w:t>
      </w:r>
      <w:r w:rsidR="003248A1" w:rsidRPr="00944280">
        <w:rPr>
          <w:rFonts w:ascii="Times New Roman" w:hAnsi="Times New Roman" w:cs="Times New Roman"/>
        </w:rPr>
        <w:t xml:space="preserve">e </w:t>
      </w:r>
      <w:r w:rsidR="00656845" w:rsidRPr="00944280">
        <w:rPr>
          <w:rFonts w:ascii="Times New Roman" w:hAnsi="Times New Roman" w:cs="Times New Roman"/>
        </w:rPr>
        <w:t xml:space="preserve">la respuesta que surja </w:t>
      </w:r>
      <w:r w:rsidR="003248A1" w:rsidRPr="00944280">
        <w:rPr>
          <w:rFonts w:ascii="Times New Roman" w:hAnsi="Times New Roman" w:cs="Times New Roman"/>
        </w:rPr>
        <w:t>deriva la responsabil</w:t>
      </w:r>
      <w:r w:rsidR="00E3523E" w:rsidRPr="00944280">
        <w:rPr>
          <w:rFonts w:ascii="Times New Roman" w:hAnsi="Times New Roman" w:cs="Times New Roman"/>
        </w:rPr>
        <w:t>idad a partir de saber nuestra í</w:t>
      </w:r>
      <w:r w:rsidR="003248A1" w:rsidRPr="00944280">
        <w:rPr>
          <w:rFonts w:ascii="Times New Roman" w:hAnsi="Times New Roman" w:cs="Times New Roman"/>
        </w:rPr>
        <w:t>ntima coexistencia con lo ecológico.</w:t>
      </w:r>
      <w:r w:rsidR="00160911" w:rsidRPr="00944280">
        <w:rPr>
          <w:rFonts w:ascii="Times New Roman" w:hAnsi="Times New Roman" w:cs="Times New Roman"/>
        </w:rPr>
        <w:t xml:space="preserve"> </w:t>
      </w:r>
    </w:p>
    <w:p w14:paraId="6B95AE8D" w14:textId="77777777" w:rsidR="00160911" w:rsidRPr="00944280" w:rsidRDefault="00160911" w:rsidP="00944280">
      <w:pPr>
        <w:spacing w:line="360" w:lineRule="auto"/>
        <w:ind w:firstLine="708"/>
        <w:jc w:val="both"/>
        <w:rPr>
          <w:rFonts w:ascii="Times New Roman" w:hAnsi="Times New Roman" w:cs="Times New Roman"/>
        </w:rPr>
      </w:pPr>
      <w:r w:rsidRPr="00944280">
        <w:rPr>
          <w:rFonts w:ascii="Times New Roman" w:hAnsi="Times New Roman" w:cs="Times New Roman"/>
        </w:rPr>
        <w:t xml:space="preserve">De </w:t>
      </w:r>
      <w:r w:rsidR="00E3523E" w:rsidRPr="00944280">
        <w:rPr>
          <w:rFonts w:ascii="Times New Roman" w:hAnsi="Times New Roman" w:cs="Times New Roman"/>
        </w:rPr>
        <w:t>igual modo</w:t>
      </w:r>
      <w:r w:rsidRPr="00944280">
        <w:rPr>
          <w:rFonts w:ascii="Times New Roman" w:hAnsi="Times New Roman" w:cs="Times New Roman"/>
        </w:rPr>
        <w:t xml:space="preserve">, la consideración del punto de semejanza hace que el sujeto dinamice y descentre su temporalidad, </w:t>
      </w:r>
      <w:r w:rsidR="00E3523E" w:rsidRPr="00944280">
        <w:rPr>
          <w:rFonts w:ascii="Times New Roman" w:hAnsi="Times New Roman" w:cs="Times New Roman"/>
        </w:rPr>
        <w:t xml:space="preserve">se pregunte </w:t>
      </w:r>
      <w:r w:rsidRPr="00944280">
        <w:rPr>
          <w:rFonts w:ascii="Times New Roman" w:hAnsi="Times New Roman" w:cs="Times New Roman"/>
        </w:rPr>
        <w:t>por su condición humana temporal</w:t>
      </w:r>
      <w:r w:rsidR="00E3523E" w:rsidRPr="00944280">
        <w:rPr>
          <w:rFonts w:ascii="Times New Roman" w:hAnsi="Times New Roman" w:cs="Times New Roman"/>
        </w:rPr>
        <w:t>, que</w:t>
      </w:r>
      <w:r w:rsidRPr="00944280">
        <w:rPr>
          <w:rFonts w:ascii="Times New Roman" w:hAnsi="Times New Roman" w:cs="Times New Roman"/>
        </w:rPr>
        <w:t xml:space="preserve"> deviene en la desarticulación de un tiempo lineal y lógico. En ello</w:t>
      </w:r>
      <w:r w:rsidR="00E3523E" w:rsidRPr="00944280">
        <w:rPr>
          <w:rFonts w:ascii="Times New Roman" w:hAnsi="Times New Roman" w:cs="Times New Roman"/>
        </w:rPr>
        <w:t>,</w:t>
      </w:r>
      <w:r w:rsidRPr="00944280">
        <w:rPr>
          <w:rFonts w:ascii="Times New Roman" w:hAnsi="Times New Roman" w:cs="Times New Roman"/>
        </w:rPr>
        <w:t xml:space="preserve"> el conocimiento y el saber de las diversas manifestaciones humanas son muy hospitalarias para mantener la semejanza que necesitamos reconocer.</w:t>
      </w:r>
    </w:p>
    <w:p w14:paraId="685646DD" w14:textId="77777777" w:rsidR="00B75847" w:rsidRPr="00944280" w:rsidRDefault="00B75847" w:rsidP="00944280">
      <w:pPr>
        <w:spacing w:line="360" w:lineRule="auto"/>
        <w:jc w:val="both"/>
        <w:rPr>
          <w:rFonts w:ascii="Times New Roman" w:hAnsi="Times New Roman" w:cs="Times New Roman"/>
        </w:rPr>
      </w:pPr>
    </w:p>
    <w:p w14:paraId="50E97F00" w14:textId="06C49E95" w:rsidR="00707F65" w:rsidRDefault="00707F65" w:rsidP="00944280">
      <w:pPr>
        <w:spacing w:line="360" w:lineRule="auto"/>
        <w:jc w:val="both"/>
        <w:rPr>
          <w:rFonts w:ascii="Times New Roman" w:hAnsi="Times New Roman" w:cs="Times New Roman"/>
        </w:rPr>
      </w:pPr>
    </w:p>
    <w:p w14:paraId="40045BFF" w14:textId="024A2360" w:rsidR="001E3F68" w:rsidRDefault="001E3F68" w:rsidP="00944280">
      <w:pPr>
        <w:spacing w:line="360" w:lineRule="auto"/>
        <w:jc w:val="both"/>
        <w:rPr>
          <w:rFonts w:ascii="Times New Roman" w:hAnsi="Times New Roman" w:cs="Times New Roman"/>
        </w:rPr>
      </w:pPr>
    </w:p>
    <w:p w14:paraId="713BD644" w14:textId="1F97D7FB" w:rsidR="001E3F68" w:rsidRDefault="001E3F68" w:rsidP="00944280">
      <w:pPr>
        <w:spacing w:line="360" w:lineRule="auto"/>
        <w:jc w:val="both"/>
        <w:rPr>
          <w:rFonts w:ascii="Times New Roman" w:hAnsi="Times New Roman" w:cs="Times New Roman"/>
        </w:rPr>
      </w:pPr>
    </w:p>
    <w:p w14:paraId="1F458A88" w14:textId="49E04EC9" w:rsidR="001E3F68" w:rsidRDefault="001E3F68" w:rsidP="00944280">
      <w:pPr>
        <w:spacing w:line="360" w:lineRule="auto"/>
        <w:jc w:val="both"/>
        <w:rPr>
          <w:rFonts w:ascii="Times New Roman" w:hAnsi="Times New Roman" w:cs="Times New Roman"/>
        </w:rPr>
      </w:pPr>
    </w:p>
    <w:p w14:paraId="3D3B4485" w14:textId="25C07171" w:rsidR="001E3F68" w:rsidRDefault="001E3F68" w:rsidP="00944280">
      <w:pPr>
        <w:spacing w:line="360" w:lineRule="auto"/>
        <w:jc w:val="both"/>
        <w:rPr>
          <w:rFonts w:ascii="Times New Roman" w:hAnsi="Times New Roman" w:cs="Times New Roman"/>
        </w:rPr>
      </w:pPr>
    </w:p>
    <w:p w14:paraId="62CCCEB2" w14:textId="662269EA" w:rsidR="001E3F68" w:rsidRDefault="001E3F68" w:rsidP="00944280">
      <w:pPr>
        <w:spacing w:line="360" w:lineRule="auto"/>
        <w:jc w:val="both"/>
        <w:rPr>
          <w:rFonts w:ascii="Times New Roman" w:hAnsi="Times New Roman" w:cs="Times New Roman"/>
        </w:rPr>
      </w:pPr>
    </w:p>
    <w:p w14:paraId="51461B63" w14:textId="09957597" w:rsidR="001E3F68" w:rsidRDefault="001E3F68" w:rsidP="00944280">
      <w:pPr>
        <w:spacing w:line="360" w:lineRule="auto"/>
        <w:jc w:val="both"/>
        <w:rPr>
          <w:rFonts w:ascii="Times New Roman" w:hAnsi="Times New Roman" w:cs="Times New Roman"/>
        </w:rPr>
      </w:pPr>
    </w:p>
    <w:p w14:paraId="45CCE66A" w14:textId="60B05210" w:rsidR="001E3F68" w:rsidRDefault="001E3F68" w:rsidP="00944280">
      <w:pPr>
        <w:spacing w:line="360" w:lineRule="auto"/>
        <w:jc w:val="both"/>
        <w:rPr>
          <w:rFonts w:ascii="Times New Roman" w:hAnsi="Times New Roman" w:cs="Times New Roman"/>
        </w:rPr>
      </w:pPr>
    </w:p>
    <w:p w14:paraId="67491CAE" w14:textId="7ADE3C7D" w:rsidR="001E3F68" w:rsidRDefault="001E3F68" w:rsidP="00944280">
      <w:pPr>
        <w:spacing w:line="360" w:lineRule="auto"/>
        <w:jc w:val="both"/>
        <w:rPr>
          <w:rFonts w:ascii="Times New Roman" w:hAnsi="Times New Roman" w:cs="Times New Roman"/>
        </w:rPr>
      </w:pPr>
    </w:p>
    <w:p w14:paraId="3AC37C39" w14:textId="78817770" w:rsidR="001E3F68" w:rsidRDefault="001E3F68" w:rsidP="00944280">
      <w:pPr>
        <w:spacing w:line="360" w:lineRule="auto"/>
        <w:jc w:val="both"/>
        <w:rPr>
          <w:rFonts w:ascii="Times New Roman" w:hAnsi="Times New Roman" w:cs="Times New Roman"/>
        </w:rPr>
      </w:pPr>
    </w:p>
    <w:p w14:paraId="19CFF0A3" w14:textId="594F54E3" w:rsidR="001E3F68" w:rsidRDefault="001E3F68" w:rsidP="00944280">
      <w:pPr>
        <w:spacing w:line="360" w:lineRule="auto"/>
        <w:jc w:val="both"/>
        <w:rPr>
          <w:rFonts w:ascii="Times New Roman" w:hAnsi="Times New Roman" w:cs="Times New Roman"/>
        </w:rPr>
      </w:pPr>
    </w:p>
    <w:p w14:paraId="537860BB" w14:textId="4C23BEB9" w:rsidR="001E3F68" w:rsidRDefault="001E3F68" w:rsidP="00944280">
      <w:pPr>
        <w:spacing w:line="360" w:lineRule="auto"/>
        <w:jc w:val="both"/>
        <w:rPr>
          <w:rFonts w:ascii="Times New Roman" w:hAnsi="Times New Roman" w:cs="Times New Roman"/>
        </w:rPr>
      </w:pPr>
    </w:p>
    <w:p w14:paraId="1258A26A" w14:textId="6D5B82DD" w:rsidR="001E3F68" w:rsidRDefault="001E3F68" w:rsidP="00944280">
      <w:pPr>
        <w:spacing w:line="360" w:lineRule="auto"/>
        <w:jc w:val="both"/>
        <w:rPr>
          <w:rFonts w:ascii="Times New Roman" w:hAnsi="Times New Roman" w:cs="Times New Roman"/>
        </w:rPr>
      </w:pPr>
    </w:p>
    <w:p w14:paraId="25CA2E22" w14:textId="77777777" w:rsidR="001E3F68" w:rsidRPr="00944280" w:rsidRDefault="001E3F68" w:rsidP="00944280">
      <w:pPr>
        <w:spacing w:line="360" w:lineRule="auto"/>
        <w:jc w:val="both"/>
        <w:rPr>
          <w:rFonts w:ascii="Times New Roman" w:hAnsi="Times New Roman" w:cs="Times New Roman"/>
        </w:rPr>
      </w:pPr>
      <w:bookmarkStart w:id="0" w:name="_GoBack"/>
      <w:bookmarkEnd w:id="0"/>
    </w:p>
    <w:p w14:paraId="28BA005D" w14:textId="77777777" w:rsidR="004C08B6" w:rsidRPr="001E3F68" w:rsidRDefault="004C08B6" w:rsidP="001E3F68">
      <w:pPr>
        <w:spacing w:line="360" w:lineRule="auto"/>
        <w:jc w:val="both"/>
        <w:rPr>
          <w:rFonts w:ascii="Calibri" w:eastAsia="Calibri" w:hAnsi="Calibri" w:cs="Calibri"/>
          <w:b/>
          <w:sz w:val="28"/>
          <w:szCs w:val="28"/>
        </w:rPr>
      </w:pPr>
      <w:r w:rsidRPr="001E3F68">
        <w:rPr>
          <w:rFonts w:ascii="Calibri" w:eastAsia="Calibri" w:hAnsi="Calibri" w:cs="Calibri"/>
          <w:b/>
          <w:sz w:val="28"/>
          <w:szCs w:val="28"/>
        </w:rPr>
        <w:lastRenderedPageBreak/>
        <w:t>Referencia</w:t>
      </w:r>
      <w:r w:rsidR="001B4FC9" w:rsidRPr="001E3F68">
        <w:rPr>
          <w:rFonts w:ascii="Calibri" w:eastAsia="Calibri" w:hAnsi="Calibri" w:cs="Calibri"/>
          <w:b/>
          <w:sz w:val="28"/>
          <w:szCs w:val="28"/>
        </w:rPr>
        <w:t>s</w:t>
      </w:r>
    </w:p>
    <w:p w14:paraId="02ACAFB4" w14:textId="3D9396F7" w:rsidR="00E3523E" w:rsidRPr="00944280" w:rsidRDefault="00E3523E" w:rsidP="00944280">
      <w:pPr>
        <w:spacing w:line="360" w:lineRule="auto"/>
        <w:ind w:left="709" w:hanging="709"/>
        <w:jc w:val="both"/>
        <w:rPr>
          <w:rFonts w:ascii="Times New Roman" w:hAnsi="Times New Roman" w:cs="Times New Roman"/>
        </w:rPr>
      </w:pPr>
      <w:r w:rsidRPr="00944280">
        <w:rPr>
          <w:rFonts w:ascii="Times New Roman" w:hAnsi="Times New Roman" w:cs="Times New Roman"/>
        </w:rPr>
        <w:t xml:space="preserve">Alcoberro, R. (s. f). </w:t>
      </w:r>
      <w:r w:rsidRPr="00944280">
        <w:rPr>
          <w:rFonts w:ascii="Times New Roman" w:hAnsi="Times New Roman" w:cs="Times New Roman"/>
          <w:i/>
        </w:rPr>
        <w:t>El concepto de “condición humana” antes de Hannah Arendt.</w:t>
      </w:r>
      <w:r w:rsidRPr="00944280">
        <w:rPr>
          <w:rFonts w:ascii="Times New Roman" w:hAnsi="Times New Roman" w:cs="Times New Roman"/>
        </w:rPr>
        <w:t xml:space="preserve"> Recuperado</w:t>
      </w:r>
      <w:r w:rsidR="000A5359">
        <w:rPr>
          <w:rFonts w:ascii="Times New Roman" w:hAnsi="Times New Roman" w:cs="Times New Roman"/>
        </w:rPr>
        <w:t xml:space="preserve"> el 07 de noviembre de 2018</w:t>
      </w:r>
      <w:r w:rsidRPr="00944280">
        <w:rPr>
          <w:rFonts w:ascii="Times New Roman" w:hAnsi="Times New Roman" w:cs="Times New Roman"/>
        </w:rPr>
        <w:t xml:space="preserve"> de: </w:t>
      </w:r>
      <w:hyperlink r:id="rId9" w:history="1">
        <w:r w:rsidRPr="00944280">
          <w:rPr>
            <w:rStyle w:val="Hipervnculo"/>
            <w:rFonts w:ascii="Times New Roman" w:hAnsi="Times New Roman" w:cs="Times New Roman"/>
          </w:rPr>
          <w:t>http://www.alcoberro.info/planes/arendt8.html</w:t>
        </w:r>
      </w:hyperlink>
      <w:r w:rsidRPr="00944280">
        <w:rPr>
          <w:rFonts w:ascii="Times New Roman" w:hAnsi="Times New Roman" w:cs="Times New Roman"/>
        </w:rPr>
        <w:t>.</w:t>
      </w:r>
    </w:p>
    <w:p w14:paraId="35DD3D8B" w14:textId="77777777" w:rsidR="00E3523E" w:rsidRPr="00944280" w:rsidRDefault="00E3523E" w:rsidP="00944280">
      <w:pPr>
        <w:spacing w:line="360" w:lineRule="auto"/>
        <w:ind w:left="709" w:hanging="709"/>
        <w:jc w:val="both"/>
        <w:rPr>
          <w:rFonts w:ascii="Times New Roman" w:hAnsi="Times New Roman" w:cs="Times New Roman"/>
        </w:rPr>
      </w:pPr>
      <w:r w:rsidRPr="00944280">
        <w:rPr>
          <w:rFonts w:ascii="Times New Roman" w:hAnsi="Times New Roman" w:cs="Times New Roman"/>
        </w:rPr>
        <w:t xml:space="preserve">Fernández, E. (2005).La condición humana como problema filosófico en Arturo Roig. La conformación de la </w:t>
      </w:r>
      <w:proofErr w:type="spellStart"/>
      <w:r w:rsidRPr="00944280">
        <w:rPr>
          <w:rFonts w:ascii="Times New Roman" w:hAnsi="Times New Roman" w:cs="Times New Roman"/>
        </w:rPr>
        <w:t>sujetividad</w:t>
      </w:r>
      <w:proofErr w:type="spellEnd"/>
      <w:r w:rsidRPr="00944280">
        <w:rPr>
          <w:rFonts w:ascii="Times New Roman" w:hAnsi="Times New Roman" w:cs="Times New Roman"/>
        </w:rPr>
        <w:t xml:space="preserve"> en las fronteras de la contingencia Latinoamérica. </w:t>
      </w:r>
      <w:r w:rsidRPr="00944280">
        <w:rPr>
          <w:rFonts w:ascii="Times New Roman" w:hAnsi="Times New Roman" w:cs="Times New Roman"/>
          <w:i/>
        </w:rPr>
        <w:t>Revista de Estudios Latinoamericanos</w:t>
      </w:r>
      <w:r w:rsidRPr="00944280">
        <w:rPr>
          <w:rFonts w:ascii="Times New Roman" w:hAnsi="Times New Roman" w:cs="Times New Roman"/>
        </w:rPr>
        <w:t>, (40), 73-92.</w:t>
      </w:r>
    </w:p>
    <w:p w14:paraId="038EDD56" w14:textId="621364C9" w:rsidR="00E3523E" w:rsidRPr="00944280" w:rsidRDefault="00E3523E" w:rsidP="00944280">
      <w:pPr>
        <w:spacing w:line="360" w:lineRule="auto"/>
        <w:ind w:left="709" w:hanging="709"/>
        <w:jc w:val="both"/>
        <w:rPr>
          <w:rFonts w:ascii="Times New Roman" w:hAnsi="Times New Roman" w:cs="Times New Roman"/>
        </w:rPr>
      </w:pPr>
      <w:r w:rsidRPr="00944280">
        <w:rPr>
          <w:rFonts w:ascii="Times New Roman" w:hAnsi="Times New Roman" w:cs="Times New Roman"/>
        </w:rPr>
        <w:t xml:space="preserve">Guadarrama, P. (2011). </w:t>
      </w:r>
      <w:r w:rsidRPr="00944280">
        <w:rPr>
          <w:rFonts w:ascii="Times New Roman" w:hAnsi="Times New Roman" w:cs="Times New Roman"/>
          <w:i/>
        </w:rPr>
        <w:t>La condición humana en el pensamiento latinoamericano del siglo XX</w:t>
      </w:r>
      <w:r w:rsidRPr="00944280">
        <w:rPr>
          <w:rFonts w:ascii="Times New Roman" w:hAnsi="Times New Roman" w:cs="Times New Roman"/>
        </w:rPr>
        <w:t>. Ponencia presentada en el Congreso Internacional de Filosofía Contemporánea. Universidad de San Buenaventura. Bogotá. Recuperado</w:t>
      </w:r>
      <w:r w:rsidR="000A5359">
        <w:rPr>
          <w:rFonts w:ascii="Times New Roman" w:hAnsi="Times New Roman" w:cs="Times New Roman"/>
        </w:rPr>
        <w:t xml:space="preserve"> el 07 de noviembre de 2018</w:t>
      </w:r>
      <w:r w:rsidRPr="00944280">
        <w:rPr>
          <w:rFonts w:ascii="Times New Roman" w:hAnsi="Times New Roman" w:cs="Times New Roman"/>
        </w:rPr>
        <w:t xml:space="preserve"> de </w:t>
      </w:r>
      <w:hyperlink r:id="rId10" w:history="1">
        <w:r w:rsidRPr="00944280">
          <w:rPr>
            <w:rStyle w:val="Hipervnculo"/>
            <w:rFonts w:ascii="Times New Roman" w:hAnsi="Times New Roman" w:cs="Times New Roman"/>
          </w:rPr>
          <w:t>http://biblioteca.filosofia.cu/php/export.php?format=htm&amp;id=2857&amp;view=1</w:t>
        </w:r>
      </w:hyperlink>
      <w:r w:rsidRPr="00944280">
        <w:rPr>
          <w:rFonts w:ascii="Times New Roman" w:hAnsi="Times New Roman" w:cs="Times New Roman"/>
        </w:rPr>
        <w:t xml:space="preserve">. </w:t>
      </w:r>
    </w:p>
    <w:p w14:paraId="1ACDDC93" w14:textId="77777777" w:rsidR="00E3523E" w:rsidRPr="00944280" w:rsidRDefault="00E3523E" w:rsidP="00944280">
      <w:pPr>
        <w:spacing w:line="360" w:lineRule="auto"/>
        <w:ind w:left="709" w:hanging="709"/>
        <w:jc w:val="both"/>
        <w:rPr>
          <w:rFonts w:ascii="Times New Roman" w:hAnsi="Times New Roman" w:cs="Times New Roman"/>
        </w:rPr>
      </w:pPr>
      <w:r w:rsidRPr="00944280">
        <w:rPr>
          <w:rFonts w:ascii="Times New Roman" w:hAnsi="Times New Roman" w:cs="Times New Roman"/>
        </w:rPr>
        <w:t xml:space="preserve">Mas Herrera, O. (1990). Algunos márgenes de la condición humana. </w:t>
      </w:r>
      <w:r w:rsidRPr="00944280">
        <w:rPr>
          <w:rFonts w:ascii="Times New Roman" w:hAnsi="Times New Roman" w:cs="Times New Roman"/>
          <w:i/>
        </w:rPr>
        <w:t xml:space="preserve">Revista de Filosofía de la Universidad de Costa Rica, </w:t>
      </w:r>
      <w:r w:rsidRPr="00944280">
        <w:rPr>
          <w:rFonts w:ascii="Times New Roman" w:hAnsi="Times New Roman" w:cs="Times New Roman"/>
        </w:rPr>
        <w:t>(28), 107-111.</w:t>
      </w:r>
    </w:p>
    <w:p w14:paraId="6693ACF2" w14:textId="7EF7BA76" w:rsidR="00E3523E" w:rsidRPr="00944280" w:rsidRDefault="00E3523E" w:rsidP="00944280">
      <w:pPr>
        <w:spacing w:line="360" w:lineRule="auto"/>
        <w:ind w:left="709" w:hanging="709"/>
        <w:jc w:val="both"/>
        <w:rPr>
          <w:rFonts w:ascii="Times New Roman" w:hAnsi="Times New Roman" w:cs="Times New Roman"/>
        </w:rPr>
      </w:pPr>
      <w:r w:rsidRPr="00944280">
        <w:rPr>
          <w:rFonts w:ascii="Times New Roman" w:hAnsi="Times New Roman" w:cs="Times New Roman"/>
        </w:rPr>
        <w:t xml:space="preserve">Sartre, J. P. (2009). </w:t>
      </w:r>
      <w:r w:rsidRPr="00944280">
        <w:rPr>
          <w:rFonts w:ascii="Times New Roman" w:hAnsi="Times New Roman" w:cs="Times New Roman"/>
          <w:i/>
        </w:rPr>
        <w:t>El existencialismo es un humanismo.</w:t>
      </w:r>
      <w:r w:rsidRPr="00944280">
        <w:rPr>
          <w:rFonts w:ascii="Times New Roman" w:hAnsi="Times New Roman" w:cs="Times New Roman"/>
        </w:rPr>
        <w:t xml:space="preserve"> </w:t>
      </w:r>
      <w:r w:rsidR="00CB6BE8">
        <w:rPr>
          <w:rFonts w:ascii="Times New Roman" w:hAnsi="Times New Roman" w:cs="Times New Roman"/>
        </w:rPr>
        <w:t xml:space="preserve">Barcelona, </w:t>
      </w:r>
      <w:r w:rsidRPr="00944280">
        <w:rPr>
          <w:rFonts w:ascii="Times New Roman" w:hAnsi="Times New Roman" w:cs="Times New Roman"/>
        </w:rPr>
        <w:t xml:space="preserve">España: </w:t>
      </w:r>
      <w:proofErr w:type="spellStart"/>
      <w:r w:rsidRPr="00944280">
        <w:rPr>
          <w:rFonts w:ascii="Times New Roman" w:hAnsi="Times New Roman" w:cs="Times New Roman"/>
        </w:rPr>
        <w:t>Edhesa</w:t>
      </w:r>
      <w:proofErr w:type="spellEnd"/>
      <w:r w:rsidRPr="00944280">
        <w:rPr>
          <w:rFonts w:ascii="Times New Roman" w:hAnsi="Times New Roman" w:cs="Times New Roman"/>
        </w:rPr>
        <w:t>.</w:t>
      </w:r>
    </w:p>
    <w:p w14:paraId="4A5EACEF" w14:textId="77777777" w:rsidR="00E3523E" w:rsidRPr="00944280" w:rsidRDefault="00E3523E" w:rsidP="00944280">
      <w:pPr>
        <w:spacing w:line="360" w:lineRule="auto"/>
        <w:rPr>
          <w:rFonts w:ascii="Times New Roman" w:hAnsi="Times New Roman" w:cs="Times New Roman"/>
        </w:rPr>
      </w:pPr>
    </w:p>
    <w:p w14:paraId="2D1D31AE" w14:textId="77777777" w:rsidR="003E4A32" w:rsidRPr="00944280" w:rsidRDefault="003E4A32" w:rsidP="00944280">
      <w:pPr>
        <w:spacing w:line="360" w:lineRule="auto"/>
        <w:ind w:left="709" w:hanging="709"/>
        <w:jc w:val="both"/>
        <w:rPr>
          <w:rFonts w:ascii="Times New Roman" w:hAnsi="Times New Roman" w:cs="Times New Roman"/>
        </w:rPr>
      </w:pPr>
    </w:p>
    <w:p w14:paraId="5407A66B" w14:textId="77777777" w:rsidR="003E4A32" w:rsidRPr="00944280" w:rsidRDefault="003E4A32" w:rsidP="00944280">
      <w:pPr>
        <w:spacing w:line="360" w:lineRule="auto"/>
        <w:ind w:left="709" w:hanging="709"/>
        <w:jc w:val="both"/>
        <w:rPr>
          <w:rFonts w:ascii="Times New Roman" w:hAnsi="Times New Roman" w:cs="Times New Roman"/>
        </w:rPr>
      </w:pPr>
    </w:p>
    <w:sectPr w:rsidR="003E4A32" w:rsidRPr="00944280" w:rsidSect="0047363D">
      <w:headerReference w:type="default" r:id="rId11"/>
      <w:footerReference w:type="default" r:id="rId12"/>
      <w:pgSz w:w="12240" w:h="15840"/>
      <w:pgMar w:top="1843" w:right="1418"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8B27D" w14:textId="77777777" w:rsidR="0054570B" w:rsidRDefault="0054570B" w:rsidP="0047363D">
      <w:r>
        <w:separator/>
      </w:r>
    </w:p>
  </w:endnote>
  <w:endnote w:type="continuationSeparator" w:id="0">
    <w:p w14:paraId="413E16FD" w14:textId="77777777" w:rsidR="0054570B" w:rsidRDefault="0054570B" w:rsidP="0047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3FF71" w14:textId="77777777" w:rsidR="0047363D" w:rsidRPr="0047363D" w:rsidRDefault="0047363D" w:rsidP="0047363D">
    <w:pPr>
      <w:pStyle w:val="Piedepgina"/>
      <w:jc w:val="center"/>
      <w:rPr>
        <w:rFonts w:asciiTheme="minorHAnsi" w:hAnsiTheme="minorHAnsi" w:cstheme="minorHAnsi"/>
      </w:rPr>
    </w:pPr>
    <w:r w:rsidRPr="0047363D">
      <w:rPr>
        <w:rFonts w:asciiTheme="minorHAnsi" w:hAnsiTheme="minorHAnsi" w:cstheme="minorHAnsi"/>
        <w:b/>
        <w:sz w:val="22"/>
      </w:rPr>
      <w:t>Vol. 5, Núm. 10                   Julio - Diciembre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D0E32" w14:textId="77777777" w:rsidR="0054570B" w:rsidRDefault="0054570B" w:rsidP="0047363D">
      <w:r>
        <w:separator/>
      </w:r>
    </w:p>
  </w:footnote>
  <w:footnote w:type="continuationSeparator" w:id="0">
    <w:p w14:paraId="2F1C26FF" w14:textId="77777777" w:rsidR="0054570B" w:rsidRDefault="0054570B" w:rsidP="00473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3E94" w14:textId="77777777" w:rsidR="0047363D" w:rsidRDefault="0047363D" w:rsidP="0047363D">
    <w:pPr>
      <w:pStyle w:val="Encabezado"/>
      <w:jc w:val="center"/>
    </w:pPr>
    <w:r>
      <w:rPr>
        <w:noProof/>
        <w:lang w:eastAsia="es-MX"/>
      </w:rPr>
      <w:drawing>
        <wp:inline distT="0" distB="0" distL="0" distR="0" wp14:anchorId="7A68262A" wp14:editId="088D1F75">
          <wp:extent cx="5610225" cy="600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51F"/>
    <w:rsid w:val="00016FAD"/>
    <w:rsid w:val="0006195D"/>
    <w:rsid w:val="0006677A"/>
    <w:rsid w:val="00086650"/>
    <w:rsid w:val="000868CA"/>
    <w:rsid w:val="00091CBF"/>
    <w:rsid w:val="000948E8"/>
    <w:rsid w:val="000A0643"/>
    <w:rsid w:val="000A5359"/>
    <w:rsid w:val="000A65AD"/>
    <w:rsid w:val="000B2872"/>
    <w:rsid w:val="000E03BF"/>
    <w:rsid w:val="000E4FC9"/>
    <w:rsid w:val="000F3628"/>
    <w:rsid w:val="000F4463"/>
    <w:rsid w:val="000F68CA"/>
    <w:rsid w:val="00104177"/>
    <w:rsid w:val="00122E39"/>
    <w:rsid w:val="0015169C"/>
    <w:rsid w:val="00160911"/>
    <w:rsid w:val="00181681"/>
    <w:rsid w:val="0019666F"/>
    <w:rsid w:val="001A695D"/>
    <w:rsid w:val="001B4FC9"/>
    <w:rsid w:val="001D6698"/>
    <w:rsid w:val="001E3F68"/>
    <w:rsid w:val="001F052E"/>
    <w:rsid w:val="001F299F"/>
    <w:rsid w:val="00213F6A"/>
    <w:rsid w:val="00223B3D"/>
    <w:rsid w:val="002342B4"/>
    <w:rsid w:val="0024222B"/>
    <w:rsid w:val="00277589"/>
    <w:rsid w:val="0029310B"/>
    <w:rsid w:val="00296B74"/>
    <w:rsid w:val="002A204F"/>
    <w:rsid w:val="002B01F3"/>
    <w:rsid w:val="002C767E"/>
    <w:rsid w:val="002E2C00"/>
    <w:rsid w:val="002F4BBC"/>
    <w:rsid w:val="00303FE1"/>
    <w:rsid w:val="003231A1"/>
    <w:rsid w:val="003248A1"/>
    <w:rsid w:val="00326A81"/>
    <w:rsid w:val="0033254D"/>
    <w:rsid w:val="003724DF"/>
    <w:rsid w:val="00380318"/>
    <w:rsid w:val="003824FB"/>
    <w:rsid w:val="003833E0"/>
    <w:rsid w:val="003B0D6B"/>
    <w:rsid w:val="003B5CBC"/>
    <w:rsid w:val="003E4A32"/>
    <w:rsid w:val="00404173"/>
    <w:rsid w:val="0047254D"/>
    <w:rsid w:val="0047363D"/>
    <w:rsid w:val="00496A60"/>
    <w:rsid w:val="004A3E14"/>
    <w:rsid w:val="004A7E87"/>
    <w:rsid w:val="004C08B6"/>
    <w:rsid w:val="004C40F4"/>
    <w:rsid w:val="004F150B"/>
    <w:rsid w:val="00501301"/>
    <w:rsid w:val="00535AF6"/>
    <w:rsid w:val="0054570B"/>
    <w:rsid w:val="00573027"/>
    <w:rsid w:val="00595108"/>
    <w:rsid w:val="005B4EB7"/>
    <w:rsid w:val="005B7649"/>
    <w:rsid w:val="005C0D55"/>
    <w:rsid w:val="005C7811"/>
    <w:rsid w:val="005D119C"/>
    <w:rsid w:val="005F2826"/>
    <w:rsid w:val="005F6A3F"/>
    <w:rsid w:val="00634969"/>
    <w:rsid w:val="006420E5"/>
    <w:rsid w:val="00652ABA"/>
    <w:rsid w:val="00656845"/>
    <w:rsid w:val="006616B0"/>
    <w:rsid w:val="00667691"/>
    <w:rsid w:val="00676A5B"/>
    <w:rsid w:val="00684EBB"/>
    <w:rsid w:val="006915B5"/>
    <w:rsid w:val="006A3F43"/>
    <w:rsid w:val="006C0C2C"/>
    <w:rsid w:val="006D6D6A"/>
    <w:rsid w:val="006D73D5"/>
    <w:rsid w:val="0070146A"/>
    <w:rsid w:val="00707F65"/>
    <w:rsid w:val="00726923"/>
    <w:rsid w:val="007428CA"/>
    <w:rsid w:val="00757B2F"/>
    <w:rsid w:val="0076036D"/>
    <w:rsid w:val="007750D2"/>
    <w:rsid w:val="007A751F"/>
    <w:rsid w:val="008002DD"/>
    <w:rsid w:val="00803B21"/>
    <w:rsid w:val="00823FB0"/>
    <w:rsid w:val="00885DBE"/>
    <w:rsid w:val="00886BF5"/>
    <w:rsid w:val="008926EC"/>
    <w:rsid w:val="008C6A24"/>
    <w:rsid w:val="008D1F97"/>
    <w:rsid w:val="008D309E"/>
    <w:rsid w:val="008F446D"/>
    <w:rsid w:val="00904E5D"/>
    <w:rsid w:val="00910467"/>
    <w:rsid w:val="00933B27"/>
    <w:rsid w:val="00944280"/>
    <w:rsid w:val="0094567A"/>
    <w:rsid w:val="00954EE9"/>
    <w:rsid w:val="009744AF"/>
    <w:rsid w:val="00975F29"/>
    <w:rsid w:val="00982401"/>
    <w:rsid w:val="009A375F"/>
    <w:rsid w:val="009A500D"/>
    <w:rsid w:val="009B2EE6"/>
    <w:rsid w:val="00A05F84"/>
    <w:rsid w:val="00A47034"/>
    <w:rsid w:val="00A54F12"/>
    <w:rsid w:val="00A6599E"/>
    <w:rsid w:val="00A67454"/>
    <w:rsid w:val="00AA3D95"/>
    <w:rsid w:val="00AA72B3"/>
    <w:rsid w:val="00AD2F7A"/>
    <w:rsid w:val="00AE0F8D"/>
    <w:rsid w:val="00AF03B2"/>
    <w:rsid w:val="00AF30B9"/>
    <w:rsid w:val="00B06B68"/>
    <w:rsid w:val="00B22519"/>
    <w:rsid w:val="00B22CFC"/>
    <w:rsid w:val="00B25223"/>
    <w:rsid w:val="00B417E7"/>
    <w:rsid w:val="00B75847"/>
    <w:rsid w:val="00B762C6"/>
    <w:rsid w:val="00BB021C"/>
    <w:rsid w:val="00BF187A"/>
    <w:rsid w:val="00C01C1D"/>
    <w:rsid w:val="00C02616"/>
    <w:rsid w:val="00C02CA5"/>
    <w:rsid w:val="00C8003E"/>
    <w:rsid w:val="00C96933"/>
    <w:rsid w:val="00C96CF4"/>
    <w:rsid w:val="00CA49A8"/>
    <w:rsid w:val="00CB2110"/>
    <w:rsid w:val="00CB4920"/>
    <w:rsid w:val="00CB6BE8"/>
    <w:rsid w:val="00CC284E"/>
    <w:rsid w:val="00D061DC"/>
    <w:rsid w:val="00D17E25"/>
    <w:rsid w:val="00D56D10"/>
    <w:rsid w:val="00D92DA3"/>
    <w:rsid w:val="00D96256"/>
    <w:rsid w:val="00DB5C51"/>
    <w:rsid w:val="00DE0E89"/>
    <w:rsid w:val="00DF5AE5"/>
    <w:rsid w:val="00E12E65"/>
    <w:rsid w:val="00E33DA5"/>
    <w:rsid w:val="00E3523E"/>
    <w:rsid w:val="00E5651E"/>
    <w:rsid w:val="00E66BD5"/>
    <w:rsid w:val="00E741AF"/>
    <w:rsid w:val="00EA0F83"/>
    <w:rsid w:val="00EC7235"/>
    <w:rsid w:val="00EE6AEC"/>
    <w:rsid w:val="00F03189"/>
    <w:rsid w:val="00F07A47"/>
    <w:rsid w:val="00F25766"/>
    <w:rsid w:val="00F53416"/>
    <w:rsid w:val="00F7304C"/>
    <w:rsid w:val="00F87A2D"/>
    <w:rsid w:val="00F95E87"/>
    <w:rsid w:val="00FA64C2"/>
    <w:rsid w:val="00FB036F"/>
    <w:rsid w:val="00FC2E6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8B45"/>
  <w15:docId w15:val="{8387D1FC-C88F-40C4-B1AD-22DB8C62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519"/>
  </w:style>
  <w:style w:type="paragraph" w:styleId="Ttulo1">
    <w:name w:val="heading 1"/>
    <w:basedOn w:val="Normal"/>
    <w:next w:val="Normal"/>
    <w:link w:val="Ttulo1Car"/>
    <w:uiPriority w:val="9"/>
    <w:qFormat/>
    <w:rsid w:val="00FA64C2"/>
    <w:pPr>
      <w:spacing w:line="360" w:lineRule="auto"/>
      <w:jc w:val="both"/>
      <w:outlineLvl w:val="0"/>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E4A32"/>
    <w:rPr>
      <w:color w:val="0563C1" w:themeColor="hyperlink"/>
      <w:u w:val="single"/>
    </w:rPr>
  </w:style>
  <w:style w:type="character" w:customStyle="1" w:styleId="Ttulo1Car">
    <w:name w:val="Título 1 Car"/>
    <w:basedOn w:val="Fuentedeprrafopredeter"/>
    <w:link w:val="Ttulo1"/>
    <w:uiPriority w:val="9"/>
    <w:rsid w:val="00FA64C2"/>
    <w:rPr>
      <w:b/>
      <w:sz w:val="32"/>
    </w:rPr>
  </w:style>
  <w:style w:type="character" w:styleId="Refdecomentario">
    <w:name w:val="annotation reference"/>
    <w:basedOn w:val="Fuentedeprrafopredeter"/>
    <w:uiPriority w:val="99"/>
    <w:semiHidden/>
    <w:unhideWhenUsed/>
    <w:rsid w:val="003B5CBC"/>
    <w:rPr>
      <w:sz w:val="16"/>
      <w:szCs w:val="16"/>
    </w:rPr>
  </w:style>
  <w:style w:type="paragraph" w:styleId="Textocomentario">
    <w:name w:val="annotation text"/>
    <w:basedOn w:val="Normal"/>
    <w:link w:val="TextocomentarioCar"/>
    <w:uiPriority w:val="99"/>
    <w:unhideWhenUsed/>
    <w:rsid w:val="003B5CBC"/>
    <w:rPr>
      <w:sz w:val="20"/>
      <w:szCs w:val="20"/>
    </w:rPr>
  </w:style>
  <w:style w:type="character" w:customStyle="1" w:styleId="TextocomentarioCar">
    <w:name w:val="Texto comentario Car"/>
    <w:basedOn w:val="Fuentedeprrafopredeter"/>
    <w:link w:val="Textocomentario"/>
    <w:uiPriority w:val="99"/>
    <w:rsid w:val="003B5CBC"/>
    <w:rPr>
      <w:sz w:val="20"/>
      <w:szCs w:val="20"/>
    </w:rPr>
  </w:style>
  <w:style w:type="paragraph" w:styleId="Asuntodelcomentario">
    <w:name w:val="annotation subject"/>
    <w:basedOn w:val="Textocomentario"/>
    <w:next w:val="Textocomentario"/>
    <w:link w:val="AsuntodelcomentarioCar"/>
    <w:uiPriority w:val="99"/>
    <w:semiHidden/>
    <w:unhideWhenUsed/>
    <w:rsid w:val="003B5CBC"/>
    <w:rPr>
      <w:b/>
      <w:bCs/>
    </w:rPr>
  </w:style>
  <w:style w:type="character" w:customStyle="1" w:styleId="AsuntodelcomentarioCar">
    <w:name w:val="Asunto del comentario Car"/>
    <w:basedOn w:val="TextocomentarioCar"/>
    <w:link w:val="Asuntodelcomentario"/>
    <w:uiPriority w:val="99"/>
    <w:semiHidden/>
    <w:rsid w:val="003B5CBC"/>
    <w:rPr>
      <w:b/>
      <w:bCs/>
      <w:sz w:val="20"/>
      <w:szCs w:val="20"/>
    </w:rPr>
  </w:style>
  <w:style w:type="paragraph" w:styleId="Textodeglobo">
    <w:name w:val="Balloon Text"/>
    <w:basedOn w:val="Normal"/>
    <w:link w:val="TextodegloboCar"/>
    <w:uiPriority w:val="99"/>
    <w:semiHidden/>
    <w:unhideWhenUsed/>
    <w:rsid w:val="003B5CBC"/>
    <w:rPr>
      <w:rFonts w:ascii="Tahoma" w:hAnsi="Tahoma" w:cs="Tahoma"/>
      <w:sz w:val="16"/>
      <w:szCs w:val="16"/>
    </w:rPr>
  </w:style>
  <w:style w:type="character" w:customStyle="1" w:styleId="TextodegloboCar">
    <w:name w:val="Texto de globo Car"/>
    <w:basedOn w:val="Fuentedeprrafopredeter"/>
    <w:link w:val="Textodeglobo"/>
    <w:uiPriority w:val="99"/>
    <w:semiHidden/>
    <w:rsid w:val="003B5CBC"/>
    <w:rPr>
      <w:rFonts w:ascii="Tahoma" w:hAnsi="Tahoma" w:cs="Tahoma"/>
      <w:sz w:val="16"/>
      <w:szCs w:val="16"/>
    </w:rPr>
  </w:style>
  <w:style w:type="paragraph" w:styleId="Encabezado">
    <w:name w:val="header"/>
    <w:basedOn w:val="Normal"/>
    <w:link w:val="EncabezadoCar"/>
    <w:uiPriority w:val="99"/>
    <w:unhideWhenUsed/>
    <w:rsid w:val="0047363D"/>
    <w:pPr>
      <w:tabs>
        <w:tab w:val="center" w:pos="4419"/>
        <w:tab w:val="right" w:pos="8838"/>
      </w:tabs>
    </w:pPr>
  </w:style>
  <w:style w:type="character" w:customStyle="1" w:styleId="EncabezadoCar">
    <w:name w:val="Encabezado Car"/>
    <w:basedOn w:val="Fuentedeprrafopredeter"/>
    <w:link w:val="Encabezado"/>
    <w:uiPriority w:val="99"/>
    <w:rsid w:val="0047363D"/>
  </w:style>
  <w:style w:type="paragraph" w:styleId="Piedepgina">
    <w:name w:val="footer"/>
    <w:basedOn w:val="Normal"/>
    <w:link w:val="PiedepginaCar"/>
    <w:uiPriority w:val="99"/>
    <w:unhideWhenUsed/>
    <w:rsid w:val="0047363D"/>
    <w:pPr>
      <w:tabs>
        <w:tab w:val="center" w:pos="4419"/>
        <w:tab w:val="right" w:pos="8838"/>
      </w:tabs>
    </w:pPr>
  </w:style>
  <w:style w:type="character" w:customStyle="1" w:styleId="PiedepginaCar">
    <w:name w:val="Pie de página Car"/>
    <w:basedOn w:val="Fuentedeprrafopredeter"/>
    <w:link w:val="Piedepgina"/>
    <w:uiPriority w:val="99"/>
    <w:rsid w:val="0047363D"/>
  </w:style>
  <w:style w:type="character" w:styleId="Hipervnculovisitado">
    <w:name w:val="FollowedHyperlink"/>
    <w:basedOn w:val="Fuentedeprrafopredeter"/>
    <w:uiPriority w:val="99"/>
    <w:semiHidden/>
    <w:unhideWhenUsed/>
    <w:rsid w:val="002A204F"/>
    <w:rPr>
      <w:color w:val="954F72" w:themeColor="followedHyperlink"/>
      <w:u w:val="single"/>
    </w:rPr>
  </w:style>
  <w:style w:type="paragraph" w:styleId="NormalWeb">
    <w:name w:val="Normal (Web)"/>
    <w:basedOn w:val="Normal"/>
    <w:uiPriority w:val="99"/>
    <w:unhideWhenUsed/>
    <w:rsid w:val="001E3F68"/>
    <w:pPr>
      <w:spacing w:before="100" w:beforeAutospacing="1" w:after="100" w:afterAutospacing="1"/>
    </w:pPr>
    <w:rPr>
      <w:rFonts w:ascii="Times New Roman" w:eastAsia="Times New Roman" w:hAnsi="Times New Roman" w:cs="Times New Roman"/>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us.ocana@unicach.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erman.garcia@unicach.mx"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car.cruz@unicach.m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biblioteca.filosofia.cu/php/export.php?format=htm&amp;id=2857&amp;view=1" TargetMode="External"/><Relationship Id="rId4" Type="http://schemas.openxmlformats.org/officeDocument/2006/relationships/footnotes" Target="footnotes.xml"/><Relationship Id="rId9" Type="http://schemas.openxmlformats.org/officeDocument/2006/relationships/hyperlink" Target="http://www.alcoberro.info/planes/arendt8.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11</Pages>
  <Words>3235</Words>
  <Characters>17793</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Eduardo Pérez Jiménez</dc:creator>
  <cp:lastModifiedBy>Naira Niktè Santillan</cp:lastModifiedBy>
  <cp:revision>6</cp:revision>
  <dcterms:created xsi:type="dcterms:W3CDTF">2019-02-21T01:04:00Z</dcterms:created>
  <dcterms:modified xsi:type="dcterms:W3CDTF">2019-03-19T14:50:00Z</dcterms:modified>
</cp:coreProperties>
</file>