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1F1F9" w14:textId="77777777" w:rsidR="00FA00AF" w:rsidRDefault="0078315B">
      <w:pPr>
        <w:pStyle w:val="Ttulo"/>
        <w:spacing w:before="240" w:after="240" w:line="360" w:lineRule="auto"/>
      </w:pPr>
      <w:bookmarkStart w:id="0" w:name="_heading=h.gjdgxs" w:colFirst="0" w:colLast="0"/>
      <w:bookmarkEnd w:id="0"/>
      <w:r>
        <w:rPr>
          <w:i/>
          <w:sz w:val="24"/>
          <w:szCs w:val="24"/>
        </w:rPr>
        <w:t>Artículos científicos</w:t>
      </w:r>
    </w:p>
    <w:p w14:paraId="75CC9269" w14:textId="77777777" w:rsidR="00FA00AF" w:rsidRDefault="0078315B">
      <w:pPr>
        <w:pStyle w:val="Ttulo"/>
        <w:rPr>
          <w:rFonts w:ascii="Calibri" w:eastAsia="Calibri" w:hAnsi="Calibri" w:cs="Calibri"/>
          <w:color w:val="000000"/>
          <w:sz w:val="36"/>
          <w:szCs w:val="36"/>
        </w:rPr>
      </w:pPr>
      <w:r>
        <w:rPr>
          <w:rFonts w:ascii="Calibri" w:eastAsia="Calibri" w:hAnsi="Calibri" w:cs="Calibri"/>
          <w:color w:val="000000"/>
          <w:sz w:val="36"/>
          <w:szCs w:val="36"/>
        </w:rPr>
        <w:t>Sistematización de la evaluación de actividades académicas de formación docente</w:t>
      </w:r>
    </w:p>
    <w:p w14:paraId="4419B7F1" w14:textId="77777777" w:rsidR="00FA00AF" w:rsidRDefault="00FA00AF">
      <w:pPr>
        <w:pStyle w:val="Subttulo"/>
        <w:rPr>
          <w:rFonts w:ascii="Calibri" w:eastAsia="Calibri" w:hAnsi="Calibri" w:cs="Calibri"/>
          <w:b/>
          <w:i w:val="0"/>
          <w:color w:val="000000"/>
          <w:sz w:val="24"/>
          <w:szCs w:val="24"/>
        </w:rPr>
      </w:pPr>
      <w:bookmarkStart w:id="1" w:name="_heading=h.30j0zll" w:colFirst="0" w:colLast="0"/>
      <w:bookmarkEnd w:id="1"/>
    </w:p>
    <w:p w14:paraId="29B276E3" w14:textId="77777777" w:rsidR="00FA00AF" w:rsidRPr="001658C3" w:rsidRDefault="0078315B">
      <w:pPr>
        <w:pStyle w:val="Subttulo"/>
        <w:rPr>
          <w:rFonts w:ascii="Calibri" w:eastAsia="Calibri" w:hAnsi="Calibri" w:cs="Calibri"/>
          <w:b/>
          <w:color w:val="000000"/>
          <w:lang w:val="en-US"/>
        </w:rPr>
      </w:pPr>
      <w:bookmarkStart w:id="2" w:name="_heading=h.1fob9te" w:colFirst="0" w:colLast="0"/>
      <w:bookmarkEnd w:id="2"/>
      <w:r w:rsidRPr="001658C3">
        <w:rPr>
          <w:rFonts w:ascii="Calibri" w:eastAsia="Calibri" w:hAnsi="Calibri" w:cs="Calibri"/>
          <w:b/>
          <w:color w:val="000000"/>
          <w:lang w:val="en-US"/>
        </w:rPr>
        <w:t>Systematization of evaluation on teacher training academic activities</w:t>
      </w:r>
    </w:p>
    <w:p w14:paraId="3E87B03E" w14:textId="77777777" w:rsidR="00FA00AF" w:rsidRPr="001658C3" w:rsidRDefault="00FA00AF">
      <w:pPr>
        <w:pStyle w:val="Subttulo"/>
        <w:rPr>
          <w:rFonts w:ascii="Calibri" w:eastAsia="Calibri" w:hAnsi="Calibri" w:cs="Calibri"/>
          <w:b/>
          <w:color w:val="000000"/>
          <w:sz w:val="24"/>
          <w:szCs w:val="24"/>
          <w:lang w:val="en-US"/>
        </w:rPr>
      </w:pPr>
    </w:p>
    <w:p w14:paraId="768102D4" w14:textId="77777777" w:rsidR="00FA00AF" w:rsidRDefault="0078315B">
      <w:pPr>
        <w:pStyle w:val="Subttulo"/>
        <w:rPr>
          <w:rFonts w:ascii="Calibri" w:eastAsia="Calibri" w:hAnsi="Calibri" w:cs="Calibri"/>
          <w:b/>
          <w:i w:val="0"/>
          <w:color w:val="000000"/>
        </w:rPr>
      </w:pPr>
      <w:proofErr w:type="spellStart"/>
      <w:r>
        <w:rPr>
          <w:rFonts w:ascii="Calibri" w:eastAsia="Calibri" w:hAnsi="Calibri" w:cs="Calibri"/>
          <w:b/>
          <w:color w:val="000000"/>
        </w:rPr>
        <w:t>Sistematização</w:t>
      </w:r>
      <w:proofErr w:type="spellEnd"/>
      <w:r>
        <w:rPr>
          <w:rFonts w:ascii="Calibri" w:eastAsia="Calibri" w:hAnsi="Calibri" w:cs="Calibri"/>
          <w:b/>
          <w:color w:val="000000"/>
        </w:rPr>
        <w:t xml:space="preserve"> da </w:t>
      </w:r>
      <w:proofErr w:type="spellStart"/>
      <w:r>
        <w:rPr>
          <w:rFonts w:ascii="Calibri" w:eastAsia="Calibri" w:hAnsi="Calibri" w:cs="Calibri"/>
          <w:b/>
          <w:color w:val="000000"/>
        </w:rPr>
        <w:t>avaliação</w:t>
      </w:r>
      <w:proofErr w:type="spellEnd"/>
      <w:r>
        <w:rPr>
          <w:rFonts w:ascii="Calibri" w:eastAsia="Calibri" w:hAnsi="Calibri" w:cs="Calibri"/>
          <w:b/>
          <w:color w:val="000000"/>
        </w:rPr>
        <w:t xml:space="preserve"> das </w:t>
      </w:r>
      <w:proofErr w:type="spellStart"/>
      <w:r>
        <w:rPr>
          <w:rFonts w:ascii="Calibri" w:eastAsia="Calibri" w:hAnsi="Calibri" w:cs="Calibri"/>
          <w:b/>
          <w:color w:val="000000"/>
        </w:rPr>
        <w:t>atividades</w:t>
      </w:r>
      <w:proofErr w:type="spellEnd"/>
      <w:r>
        <w:rPr>
          <w:rFonts w:ascii="Calibri" w:eastAsia="Calibri" w:hAnsi="Calibri" w:cs="Calibri"/>
          <w:b/>
          <w:color w:val="000000"/>
        </w:rPr>
        <w:t xml:space="preserve"> </w:t>
      </w:r>
      <w:proofErr w:type="spellStart"/>
      <w:r>
        <w:rPr>
          <w:rFonts w:ascii="Calibri" w:eastAsia="Calibri" w:hAnsi="Calibri" w:cs="Calibri"/>
          <w:b/>
          <w:color w:val="000000"/>
        </w:rPr>
        <w:t>acadêmicas</w:t>
      </w:r>
      <w:proofErr w:type="spellEnd"/>
      <w:r>
        <w:rPr>
          <w:rFonts w:ascii="Calibri" w:eastAsia="Calibri" w:hAnsi="Calibri" w:cs="Calibri"/>
          <w:b/>
          <w:color w:val="000000"/>
        </w:rPr>
        <w:t xml:space="preserve"> de </w:t>
      </w:r>
      <w:proofErr w:type="spellStart"/>
      <w:r>
        <w:rPr>
          <w:rFonts w:ascii="Calibri" w:eastAsia="Calibri" w:hAnsi="Calibri" w:cs="Calibri"/>
          <w:b/>
          <w:color w:val="000000"/>
        </w:rPr>
        <w:t>formação</w:t>
      </w:r>
      <w:proofErr w:type="spellEnd"/>
      <w:r>
        <w:rPr>
          <w:rFonts w:ascii="Calibri" w:eastAsia="Calibri" w:hAnsi="Calibri" w:cs="Calibri"/>
          <w:b/>
          <w:color w:val="000000"/>
        </w:rPr>
        <w:t xml:space="preserve"> de </w:t>
      </w:r>
      <w:proofErr w:type="spellStart"/>
      <w:r>
        <w:rPr>
          <w:rFonts w:ascii="Calibri" w:eastAsia="Calibri" w:hAnsi="Calibri" w:cs="Calibri"/>
          <w:b/>
          <w:color w:val="000000"/>
        </w:rPr>
        <w:t>professores</w:t>
      </w:r>
      <w:proofErr w:type="spellEnd"/>
      <w:r>
        <w:rPr>
          <w:rFonts w:ascii="Calibri" w:eastAsia="Calibri" w:hAnsi="Calibri" w:cs="Calibri"/>
          <w:b/>
          <w:color w:val="000000"/>
        </w:rPr>
        <w:br/>
      </w:r>
    </w:p>
    <w:p w14:paraId="4E5663B8" w14:textId="77777777" w:rsidR="00FA00AF" w:rsidRDefault="0078315B">
      <w:pPr>
        <w:jc w:val="right"/>
        <w:rPr>
          <w:rFonts w:ascii="Calibri" w:eastAsia="Calibri" w:hAnsi="Calibri" w:cs="Calibri"/>
          <w:color w:val="FF0000"/>
        </w:rPr>
      </w:pPr>
      <w:r>
        <w:rPr>
          <w:rFonts w:ascii="Calibri" w:eastAsia="Calibri" w:hAnsi="Calibri" w:cs="Calibri"/>
          <w:b/>
        </w:rPr>
        <w:t xml:space="preserve">Oscar Escamilla González </w:t>
      </w:r>
      <w:r>
        <w:rPr>
          <w:rFonts w:ascii="Calibri" w:eastAsia="Calibri" w:hAnsi="Calibri" w:cs="Calibri"/>
          <w:b/>
        </w:rPr>
        <w:br/>
      </w:r>
      <w:r>
        <w:t>Universidad Nacional Autónoma de México, Centro de Formación y Profesionalización para el Desarrollo Académico, México</w:t>
      </w:r>
      <w:r>
        <w:br/>
      </w:r>
      <w:hyperlink r:id="rId8">
        <w:r>
          <w:rPr>
            <w:rFonts w:ascii="Calibri" w:eastAsia="Calibri" w:hAnsi="Calibri" w:cs="Calibri"/>
            <w:color w:val="FF0000"/>
          </w:rPr>
          <w:t>oscar_escamilla@cuaieed.unam.mx</w:t>
        </w:r>
      </w:hyperlink>
    </w:p>
    <w:p w14:paraId="633C687A" w14:textId="77777777" w:rsidR="00FA00AF" w:rsidRDefault="0078315B">
      <w:pPr>
        <w:jc w:val="right"/>
        <w:rPr>
          <w:rFonts w:ascii="Calibri" w:eastAsia="Calibri" w:hAnsi="Calibri" w:cs="Calibri"/>
        </w:rPr>
      </w:pPr>
      <w:r>
        <w:t>https://orcid.org/0000-0003-1956-6998</w:t>
      </w:r>
    </w:p>
    <w:p w14:paraId="1F80F9F9" w14:textId="77777777" w:rsidR="00FA00AF" w:rsidRDefault="0078315B">
      <w:pPr>
        <w:jc w:val="right"/>
        <w:rPr>
          <w:rFonts w:ascii="Calibri" w:eastAsia="Calibri" w:hAnsi="Calibri" w:cs="Calibri"/>
          <w:color w:val="FF0000"/>
        </w:rPr>
      </w:pPr>
      <w:r>
        <w:rPr>
          <w:rFonts w:ascii="Calibri" w:eastAsia="Calibri" w:hAnsi="Calibri" w:cs="Calibri"/>
          <w:b/>
        </w:rPr>
        <w:br/>
        <w:t>Adriana Aguilera Ramos</w:t>
      </w:r>
      <w:r>
        <w:rPr>
          <w:b/>
        </w:rPr>
        <w:t xml:space="preserve"> </w:t>
      </w:r>
      <w:r>
        <w:rPr>
          <w:b/>
        </w:rPr>
        <w:br/>
      </w:r>
      <w:r>
        <w:t>Universidad Nacional Autónoma de México, Centro de Formación y Profesionalización para el Desarrollo Académico, México</w:t>
      </w:r>
      <w:r>
        <w:br/>
      </w:r>
      <w:r>
        <w:rPr>
          <w:rFonts w:ascii="Calibri" w:eastAsia="Calibri" w:hAnsi="Calibri" w:cs="Calibri"/>
          <w:color w:val="FF0000"/>
        </w:rPr>
        <w:t>adriana_aguilera@cuaieed.unam.mx</w:t>
      </w:r>
    </w:p>
    <w:p w14:paraId="32027D48" w14:textId="77777777" w:rsidR="00FA00AF" w:rsidRDefault="0078315B">
      <w:pPr>
        <w:jc w:val="right"/>
        <w:rPr>
          <w:color w:val="1F1F1F"/>
          <w:sz w:val="30"/>
          <w:szCs w:val="30"/>
        </w:rPr>
      </w:pPr>
      <w:r>
        <w:rPr>
          <w:color w:val="1F1F1F"/>
          <w:highlight w:val="white"/>
        </w:rPr>
        <w:t>https://orcid.org/0000-0001-6599-1296</w:t>
      </w:r>
    </w:p>
    <w:p w14:paraId="248CF2FF" w14:textId="77777777" w:rsidR="00FA00AF" w:rsidRDefault="0078315B">
      <w:pPr>
        <w:jc w:val="right"/>
        <w:rPr>
          <w:rFonts w:ascii="Calibri" w:eastAsia="Calibri" w:hAnsi="Calibri" w:cs="Calibri"/>
          <w:color w:val="FF0000"/>
        </w:rPr>
      </w:pPr>
      <w:r>
        <w:rPr>
          <w:rFonts w:ascii="Calibri" w:eastAsia="Calibri" w:hAnsi="Calibri" w:cs="Calibri"/>
          <w:b/>
        </w:rPr>
        <w:br/>
        <w:t>Alejandro González Flores</w:t>
      </w:r>
      <w:r>
        <w:rPr>
          <w:b/>
        </w:rPr>
        <w:t xml:space="preserve"> </w:t>
      </w:r>
      <w:r>
        <w:rPr>
          <w:b/>
        </w:rPr>
        <w:br/>
      </w:r>
      <w:r>
        <w:t>Universidad Nacional Autónoma de México, Centro de Formación y Profesionalización para el Desarrollo Académico, México</w:t>
      </w:r>
      <w:r>
        <w:br/>
      </w:r>
      <w:r>
        <w:rPr>
          <w:rFonts w:ascii="Calibri" w:eastAsia="Calibri" w:hAnsi="Calibri" w:cs="Calibri"/>
          <w:color w:val="FF0000"/>
        </w:rPr>
        <w:t>alejandro_gonzalez@cuaieed.unam.mx</w:t>
      </w:r>
    </w:p>
    <w:p w14:paraId="4E52F12F" w14:textId="77777777" w:rsidR="00FA00AF" w:rsidRDefault="0078315B">
      <w:pPr>
        <w:jc w:val="right"/>
        <w:rPr>
          <w:rFonts w:ascii="Calibri" w:eastAsia="Calibri" w:hAnsi="Calibri" w:cs="Calibri"/>
          <w:color w:val="1F1F1F"/>
        </w:rPr>
      </w:pPr>
      <w:r>
        <w:t>https://orcid.org/0000-0002-0316-0021</w:t>
      </w:r>
    </w:p>
    <w:p w14:paraId="5EFB7C07" w14:textId="77777777" w:rsidR="00FA00AF" w:rsidRDefault="0078315B">
      <w:pPr>
        <w:jc w:val="right"/>
      </w:pPr>
      <w:r>
        <w:rPr>
          <w:rFonts w:ascii="Calibri" w:eastAsia="Calibri" w:hAnsi="Calibri" w:cs="Calibri"/>
          <w:b/>
        </w:rPr>
        <w:br/>
        <w:t>Paulina Manjarrez Molina</w:t>
      </w:r>
      <w:r>
        <w:rPr>
          <w:b/>
        </w:rPr>
        <w:t xml:space="preserve"> </w:t>
      </w:r>
      <w:r>
        <w:rPr>
          <w:b/>
        </w:rPr>
        <w:br/>
      </w:r>
      <w:r>
        <w:t>Universidad Nacional Autónoma de México, Centro de Formación y Profesionalización para el Desarrollo Académico, México</w:t>
      </w:r>
      <w:r>
        <w:br/>
      </w:r>
      <w:r>
        <w:rPr>
          <w:rFonts w:ascii="Calibri" w:eastAsia="Calibri" w:hAnsi="Calibri" w:cs="Calibri"/>
          <w:color w:val="FF0000"/>
        </w:rPr>
        <w:t>paulina_manjarrez@cuaieed.unam.mx</w:t>
      </w:r>
    </w:p>
    <w:p w14:paraId="70D1FE38" w14:textId="77777777" w:rsidR="00FA00AF" w:rsidRDefault="0078315B">
      <w:pPr>
        <w:jc w:val="right"/>
      </w:pPr>
      <w:r>
        <w:rPr>
          <w:color w:val="1F1F1F"/>
          <w:highlight w:val="white"/>
        </w:rPr>
        <w:t>https://orcid.org/0000-0001-9605-4246</w:t>
      </w:r>
      <w:r>
        <w:br/>
        <w:t xml:space="preserve"> </w:t>
      </w:r>
      <w:r>
        <w:br/>
      </w:r>
      <w:r>
        <w:rPr>
          <w:rFonts w:ascii="Calibri" w:eastAsia="Calibri" w:hAnsi="Calibri" w:cs="Calibri"/>
          <w:b/>
        </w:rPr>
        <w:t xml:space="preserve">Ruth Torres Carrasco </w:t>
      </w:r>
      <w:r>
        <w:rPr>
          <w:rFonts w:ascii="Calibri" w:eastAsia="Calibri" w:hAnsi="Calibri" w:cs="Calibri"/>
          <w:b/>
        </w:rPr>
        <w:br/>
      </w:r>
      <w:r>
        <w:t>Universidad Nacional Autónoma de México, Centro de Formación y Profesionalización para el Desarrollo Académico, México</w:t>
      </w:r>
      <w:r>
        <w:rPr>
          <w:color w:val="1155CC"/>
          <w:u w:val="single"/>
        </w:rPr>
        <w:t xml:space="preserve"> </w:t>
      </w:r>
      <w:r>
        <w:rPr>
          <w:color w:val="1155CC"/>
          <w:u w:val="single"/>
        </w:rPr>
        <w:br/>
      </w:r>
      <w:r>
        <w:rPr>
          <w:rFonts w:ascii="Calibri" w:eastAsia="Calibri" w:hAnsi="Calibri" w:cs="Calibri"/>
          <w:color w:val="FF0000"/>
        </w:rPr>
        <w:t>ruth_torres@cuaieed.unam.mx</w:t>
      </w:r>
    </w:p>
    <w:p w14:paraId="431296D7" w14:textId="77777777" w:rsidR="00FA00AF" w:rsidRDefault="0078315B">
      <w:pPr>
        <w:jc w:val="right"/>
        <w:rPr>
          <w:sz w:val="28"/>
          <w:szCs w:val="28"/>
        </w:rPr>
      </w:pPr>
      <w:r>
        <w:t>https://orcid.org/0000-0002-3741-2776</w:t>
      </w:r>
    </w:p>
    <w:p w14:paraId="3B31908B" w14:textId="77777777" w:rsidR="00FA00AF" w:rsidRDefault="00FA00AF">
      <w:pPr>
        <w:jc w:val="right"/>
        <w:rPr>
          <w:sz w:val="28"/>
          <w:szCs w:val="28"/>
        </w:rPr>
      </w:pPr>
    </w:p>
    <w:p w14:paraId="7783078C" w14:textId="77777777" w:rsidR="00FA00AF" w:rsidRDefault="00FA00AF">
      <w:pPr>
        <w:jc w:val="right"/>
        <w:rPr>
          <w:sz w:val="28"/>
          <w:szCs w:val="28"/>
        </w:rPr>
      </w:pPr>
    </w:p>
    <w:p w14:paraId="78C58B01" w14:textId="77777777" w:rsidR="00FA00AF" w:rsidRDefault="00FA00AF">
      <w:pPr>
        <w:jc w:val="right"/>
        <w:rPr>
          <w:sz w:val="28"/>
          <w:szCs w:val="28"/>
        </w:rPr>
      </w:pPr>
    </w:p>
    <w:p w14:paraId="09EB510F" w14:textId="77777777" w:rsidR="00FA00AF" w:rsidRDefault="0078315B">
      <w:pPr>
        <w:pStyle w:val="Ttulo1"/>
        <w:spacing w:before="0" w:after="0" w:line="360" w:lineRule="auto"/>
        <w:jc w:val="both"/>
        <w:rPr>
          <w:rFonts w:ascii="Calibri" w:eastAsia="Calibri" w:hAnsi="Calibri" w:cs="Calibri"/>
        </w:rPr>
      </w:pPr>
      <w:bookmarkStart w:id="3" w:name="_heading=h.3znysh7" w:colFirst="0" w:colLast="0"/>
      <w:bookmarkEnd w:id="3"/>
      <w:r>
        <w:rPr>
          <w:rFonts w:ascii="Calibri" w:eastAsia="Calibri" w:hAnsi="Calibri" w:cs="Calibri"/>
        </w:rPr>
        <w:lastRenderedPageBreak/>
        <w:t>Resumen</w:t>
      </w:r>
    </w:p>
    <w:p w14:paraId="23917236" w14:textId="77777777" w:rsidR="00FA00AF" w:rsidRDefault="0078315B">
      <w:pPr>
        <w:spacing w:line="360" w:lineRule="auto"/>
      </w:pPr>
      <w:bookmarkStart w:id="4" w:name="_heading=h.2et92p0" w:colFirst="0" w:colLast="0"/>
      <w:bookmarkEnd w:id="4"/>
      <w:r>
        <w:t xml:space="preserve">En este trabajo se documentó una propuesta de sistematización de la evaluación de actividades de formación docente en una institución de educación superior, con el objetivo de agilizar la generación de información e identificar el grado de satisfacción de los docentes participantes en procesos formativos, así como retroalimentar las funciones y </w:t>
      </w:r>
      <w:r w:rsidR="00B21CA7">
        <w:t>actividades que</w:t>
      </w:r>
      <w:r>
        <w:t xml:space="preserve"> se ofrecen en un Centro de Formación del Profesorado Universitario a través de reportes automatizados.</w:t>
      </w:r>
    </w:p>
    <w:p w14:paraId="1DD73937" w14:textId="77777777" w:rsidR="00FA00AF" w:rsidRDefault="0078315B">
      <w:pPr>
        <w:spacing w:line="360" w:lineRule="auto"/>
      </w:pPr>
      <w:bookmarkStart w:id="5" w:name="_heading=h.tyjcwt" w:colFirst="0" w:colLast="0"/>
      <w:bookmarkEnd w:id="5"/>
      <w:r>
        <w:t>Se diseñó un instrumento de 25 preguntas para evaluar las actividades de formación docente enfocado en aspectos académicos, el cual se aplicaba de manera impresa y presencial. No obstante, ante el incremento en la cantidad de actividades académicas ofertadas en el Centro, y aunado a que éstas dejaron de ser presenciales a consecuencia de la pandemia por COVID-19, se realizó un análisis del instrumento, y se ajustó para: 1) su aplicación en línea, 2) identificar los aspectos académicos más relevantes y 3) reconocer el grado de satisfacción de los docentes con relación a las actividades de formación docente en las que participaron, dando como resultado un instrumento de 19 preguntas, 18 en escala tipo Likert y una pregunta abierta.</w:t>
      </w:r>
    </w:p>
    <w:p w14:paraId="64BAC447" w14:textId="77777777" w:rsidR="00FA00AF" w:rsidRDefault="0078315B">
      <w:pPr>
        <w:spacing w:line="360" w:lineRule="auto"/>
      </w:pPr>
      <w:r>
        <w:t>Para dar sustento a la evaluación sistematizada de las actividades de formación docente, se realizó un análisis de validez del instrumento con la información recabada de 804 docentes que participaron en alguna actividad de formación, el cual incluyó dos procesos: un análisis factorial sobre las preguntas en escala tipo Likert del instrumento, donde se identificó el número de dimensiones y factores de mayor peso, y un análisis cualitativo del contenido de las respuestas abiertas donde se identificaron categorías de contenido de éstas.</w:t>
      </w:r>
    </w:p>
    <w:p w14:paraId="6C08B4B4" w14:textId="77777777" w:rsidR="00FA00AF" w:rsidRDefault="0078315B">
      <w:pPr>
        <w:spacing w:line="360" w:lineRule="auto"/>
      </w:pPr>
      <w:r>
        <w:t xml:space="preserve">A partir de la información recabada sobre la evaluación de las actividades académicas y con el uso del software de visualización de datos </w:t>
      </w:r>
      <w:r>
        <w:rPr>
          <w:i/>
        </w:rPr>
        <w:t xml:space="preserve">Microsoft </w:t>
      </w:r>
      <w:proofErr w:type="spellStart"/>
      <w:r>
        <w:rPr>
          <w:i/>
        </w:rPr>
        <w:t>PowerBI</w:t>
      </w:r>
      <w:proofErr w:type="spellEnd"/>
      <w:r>
        <w:t xml:space="preserve">, se generó una base de </w:t>
      </w:r>
      <w:r w:rsidR="00B21CA7">
        <w:t>datos para</w:t>
      </w:r>
      <w:r>
        <w:t xml:space="preserve"> implementar la generación de reportes en los cuales se mostró la calificación de cada actividad, convirtiéndose las respuestas de escala tipo Likert a una calificación numérica.</w:t>
      </w:r>
    </w:p>
    <w:p w14:paraId="25094039" w14:textId="77777777" w:rsidR="00FA00AF" w:rsidRDefault="0078315B">
      <w:pPr>
        <w:spacing w:line="360" w:lineRule="auto"/>
      </w:pPr>
      <w:r>
        <w:t xml:space="preserve">Del análisis factorial del instrumento se identificaron tres factores o dimensiones: 1) Desempeño docente de los formadores, 2) Materiales y contenido de las actividades y 3) Gestión, los cuales acumularon el 59.7% de la varianza lo que significa una mayor correlación de las preguntas agrupadas en estas dimensiones. La exploración de la base de datos por medio del software </w:t>
      </w:r>
      <w:r>
        <w:rPr>
          <w:i/>
        </w:rPr>
        <w:t xml:space="preserve">Microsoft </w:t>
      </w:r>
      <w:proofErr w:type="spellStart"/>
      <w:r>
        <w:rPr>
          <w:i/>
        </w:rPr>
        <w:t>PowerBI</w:t>
      </w:r>
      <w:proofErr w:type="spellEnd"/>
      <w:r>
        <w:rPr>
          <w:i/>
        </w:rPr>
        <w:t xml:space="preserve">, </w:t>
      </w:r>
      <w:r>
        <w:t xml:space="preserve">permitió desplegar una serie de reportes tanto globales, como por actividad a efecto de proporcionar información a los tomadores de decisiones del Centro de Formación del Profesorado y a los docentes </w:t>
      </w:r>
      <w:r>
        <w:lastRenderedPageBreak/>
        <w:t xml:space="preserve">formadores. Por último, se creó una tercera versión del instrumento compuesto de un total de 22 preguntas, 21 en escala tipo Likert y una abierta, donde se </w:t>
      </w:r>
      <w:r w:rsidR="00B21CA7">
        <w:t>incluyeron,</w:t>
      </w:r>
      <w:r>
        <w:t xml:space="preserve"> además, preguntas relacionadas con el diseño pedagógico de las actividades formativas, atendiendo las sugerencias resultantes de los análisis cuantitativo y cualitativo.</w:t>
      </w:r>
    </w:p>
    <w:p w14:paraId="44E0FBF3" w14:textId="2520DA35" w:rsidR="00FA00AF" w:rsidRDefault="0078315B" w:rsidP="001B6CBB">
      <w:pPr>
        <w:spacing w:line="360" w:lineRule="auto"/>
      </w:pPr>
      <w:r>
        <w:rPr>
          <w:rFonts w:ascii="Calibri" w:eastAsia="Calibri" w:hAnsi="Calibri" w:cs="Calibri"/>
          <w:b/>
          <w:sz w:val="28"/>
          <w:szCs w:val="28"/>
        </w:rPr>
        <w:t>Palabras clave:</w:t>
      </w:r>
      <w:r>
        <w:rPr>
          <w:b/>
        </w:rPr>
        <w:t xml:space="preserve"> </w:t>
      </w:r>
      <w:r>
        <w:t>Evaluación de actividades de formación docente, Gestión, Sistematización, Instrumento de evaluación.</w:t>
      </w:r>
    </w:p>
    <w:p w14:paraId="785FDC45" w14:textId="77777777" w:rsidR="001B6CBB" w:rsidRPr="001B6CBB" w:rsidRDefault="001B6CBB" w:rsidP="001B6CBB">
      <w:pPr>
        <w:spacing w:line="360" w:lineRule="auto"/>
        <w:rPr>
          <w:b/>
        </w:rPr>
      </w:pPr>
    </w:p>
    <w:p w14:paraId="062E6A21" w14:textId="77777777" w:rsidR="00FA00AF" w:rsidRPr="001658C3" w:rsidRDefault="0078315B">
      <w:pPr>
        <w:pStyle w:val="Ttulo1"/>
        <w:spacing w:before="0" w:after="0" w:line="360" w:lineRule="auto"/>
        <w:jc w:val="both"/>
        <w:rPr>
          <w:rFonts w:ascii="Calibri" w:eastAsia="Calibri" w:hAnsi="Calibri" w:cs="Calibri"/>
          <w:lang w:val="en-US"/>
        </w:rPr>
      </w:pPr>
      <w:r w:rsidRPr="001658C3">
        <w:rPr>
          <w:rFonts w:ascii="Calibri" w:eastAsia="Calibri" w:hAnsi="Calibri" w:cs="Calibri"/>
          <w:lang w:val="en-US"/>
        </w:rPr>
        <w:t xml:space="preserve">Abstract </w:t>
      </w:r>
    </w:p>
    <w:p w14:paraId="3DAA2717" w14:textId="77777777" w:rsidR="00FA00AF" w:rsidRPr="001658C3" w:rsidRDefault="0078315B">
      <w:pPr>
        <w:spacing w:line="360" w:lineRule="auto"/>
        <w:rPr>
          <w:lang w:val="en-US"/>
        </w:rPr>
      </w:pPr>
      <w:r w:rsidRPr="001658C3">
        <w:rPr>
          <w:lang w:val="en-US"/>
        </w:rPr>
        <w:t xml:space="preserve">In this work it has been documented a proposal for the systematization of evaluation on teacher training academic activities or faculty development activities in a higher education institution, which purpose is to expedite the generation of information and to identify the degree of satisfaction in teacher trainees participating in processes, as well as providing feedback to the functions and activities offered at a University Teacher Training Center through automated reports. </w:t>
      </w:r>
    </w:p>
    <w:p w14:paraId="43AA728D" w14:textId="77777777" w:rsidR="00FA00AF" w:rsidRPr="001658C3" w:rsidRDefault="0078315B">
      <w:pPr>
        <w:spacing w:line="360" w:lineRule="auto"/>
        <w:rPr>
          <w:lang w:val="en-US"/>
        </w:rPr>
      </w:pPr>
      <w:r w:rsidRPr="001658C3">
        <w:rPr>
          <w:lang w:val="en-US"/>
        </w:rPr>
        <w:t xml:space="preserve">An instrument of 25 questions focused on academic aspects was designed to evaluate faculty development activities and was applied in print and in person. However, given the imminent increase in the number of academic activities offered by the Center, and due to the fact that they stopped being in person as a result of the COVID-19 pandemic, an analysis of the instrument was carried out, and it was adjusted to: 1) its online application, 2) identify the most relevant academic aspects and 3) recognize the degree of satisfaction of teachers in relation to the faculty development activities in which they participated, resulting in an instrument of 19 questions, 18 on a scale Likert type and one open question. </w:t>
      </w:r>
    </w:p>
    <w:p w14:paraId="7CF952DA" w14:textId="77777777" w:rsidR="00FA00AF" w:rsidRPr="001658C3" w:rsidRDefault="0078315B">
      <w:pPr>
        <w:spacing w:line="360" w:lineRule="auto"/>
        <w:rPr>
          <w:lang w:val="en-US"/>
        </w:rPr>
      </w:pPr>
      <w:r w:rsidRPr="001658C3">
        <w:rPr>
          <w:lang w:val="en-US"/>
        </w:rPr>
        <w:t>To support the systematized evaluation of faculty development activities, a validity analysis of the instrument, with the information collected from 804 teachers who participated in some training activity, was carried out. This included two processes: a factor analysis was made on the Likert-type scale questions of the instrument to identify the number of dimensions and factors with the greatest weight, and a qualitative analysis on the content of the open-ended question responses was carried out to identify content categories of these.</w:t>
      </w:r>
    </w:p>
    <w:p w14:paraId="03EC67EA" w14:textId="77777777" w:rsidR="00FA00AF" w:rsidRPr="001658C3" w:rsidRDefault="0078315B">
      <w:pPr>
        <w:spacing w:line="360" w:lineRule="auto"/>
        <w:rPr>
          <w:lang w:val="en-US"/>
        </w:rPr>
      </w:pPr>
      <w:r w:rsidRPr="001658C3">
        <w:rPr>
          <w:lang w:val="en-US"/>
        </w:rPr>
        <w:t xml:space="preserve">Based on the information collected on the evaluation of academic activities and with the use of </w:t>
      </w:r>
      <w:r w:rsidRPr="001658C3">
        <w:rPr>
          <w:i/>
          <w:lang w:val="en-US"/>
        </w:rPr>
        <w:t xml:space="preserve">Microsoft </w:t>
      </w:r>
      <w:proofErr w:type="spellStart"/>
      <w:r w:rsidRPr="001658C3">
        <w:rPr>
          <w:i/>
          <w:lang w:val="en-US"/>
        </w:rPr>
        <w:t>PowerBI</w:t>
      </w:r>
      <w:proofErr w:type="spellEnd"/>
      <w:r w:rsidRPr="001658C3">
        <w:rPr>
          <w:lang w:val="en-US"/>
        </w:rPr>
        <w:t xml:space="preserve"> data visualization software, a database was generated and the generation of reports, in which a rating of each activity was issued converting the Likert-type scale responses to a numerical rating, was implemented. </w:t>
      </w:r>
    </w:p>
    <w:p w14:paraId="1F5B3315" w14:textId="77777777" w:rsidR="00FA00AF" w:rsidRPr="001658C3" w:rsidRDefault="0078315B">
      <w:pPr>
        <w:spacing w:line="360" w:lineRule="auto"/>
        <w:rPr>
          <w:lang w:val="en-US"/>
        </w:rPr>
      </w:pPr>
      <w:r w:rsidRPr="001658C3">
        <w:rPr>
          <w:lang w:val="en-US"/>
        </w:rPr>
        <w:t xml:space="preserve">From the factor analysis of the instrument, three factors or dimensions were identified: 1) Teacher </w:t>
      </w:r>
      <w:proofErr w:type="gramStart"/>
      <w:r w:rsidRPr="001658C3">
        <w:rPr>
          <w:lang w:val="en-US"/>
        </w:rPr>
        <w:t>trainers</w:t>
      </w:r>
      <w:proofErr w:type="gramEnd"/>
      <w:r w:rsidRPr="001658C3">
        <w:rPr>
          <w:lang w:val="en-US"/>
        </w:rPr>
        <w:t xml:space="preserve"> performance, 2) Materials and content and 3) Management of faculty </w:t>
      </w:r>
      <w:r w:rsidRPr="001658C3">
        <w:rPr>
          <w:lang w:val="en-US"/>
        </w:rPr>
        <w:lastRenderedPageBreak/>
        <w:t xml:space="preserve">development activities. These three factors accumulated 59.7% of the variance, which means the highest correlation of the questions grouped in these dimensions and some aspects of improvement were identified for the integration of a third version of the instrument. The exploration of the database through the </w:t>
      </w:r>
      <w:r w:rsidRPr="001658C3">
        <w:rPr>
          <w:i/>
          <w:lang w:val="en-US"/>
        </w:rPr>
        <w:t xml:space="preserve">Microsoft </w:t>
      </w:r>
      <w:proofErr w:type="spellStart"/>
      <w:r w:rsidRPr="001658C3">
        <w:rPr>
          <w:i/>
          <w:lang w:val="en-US"/>
        </w:rPr>
        <w:t>PowerBI</w:t>
      </w:r>
      <w:proofErr w:type="spellEnd"/>
      <w:r w:rsidRPr="001658C3">
        <w:rPr>
          <w:i/>
          <w:lang w:val="en-US"/>
        </w:rPr>
        <w:t xml:space="preserve"> </w:t>
      </w:r>
      <w:r w:rsidRPr="001658C3">
        <w:rPr>
          <w:lang w:val="en-US"/>
        </w:rPr>
        <w:t xml:space="preserve">software allowed the deployment of a series of reports, both global and by activity, </w:t>
      </w:r>
      <w:proofErr w:type="gramStart"/>
      <w:r w:rsidRPr="001658C3">
        <w:rPr>
          <w:lang w:val="en-US"/>
        </w:rPr>
        <w:t>in order to</w:t>
      </w:r>
      <w:proofErr w:type="gramEnd"/>
      <w:r w:rsidRPr="001658C3">
        <w:rPr>
          <w:lang w:val="en-US"/>
        </w:rPr>
        <w:t xml:space="preserve"> provide information to the Teacher Training Center decision-makers and teacher trainers. Finally, a third version of the instrument was created, composed of a total of 22 questions, 21 on a Likert-type scale and an open one, which also included questions related to the pedagogical design of the training activities, in response to the suggestions originated from the quantitative and qualitative.</w:t>
      </w:r>
    </w:p>
    <w:p w14:paraId="08C37384" w14:textId="77777777" w:rsidR="00FA00AF" w:rsidRPr="001658C3" w:rsidRDefault="0078315B">
      <w:pPr>
        <w:spacing w:line="360" w:lineRule="auto"/>
        <w:rPr>
          <w:lang w:val="en-US"/>
        </w:rPr>
      </w:pPr>
      <w:r w:rsidRPr="001658C3">
        <w:rPr>
          <w:rFonts w:ascii="Calibri" w:eastAsia="Calibri" w:hAnsi="Calibri" w:cs="Calibri"/>
          <w:b/>
          <w:sz w:val="28"/>
          <w:szCs w:val="28"/>
          <w:lang w:val="en-US"/>
        </w:rPr>
        <w:t>Keywords:</w:t>
      </w:r>
      <w:r w:rsidRPr="001658C3">
        <w:rPr>
          <w:b/>
          <w:lang w:val="en-US"/>
        </w:rPr>
        <w:t xml:space="preserve"> </w:t>
      </w:r>
      <w:r w:rsidRPr="001658C3">
        <w:rPr>
          <w:lang w:val="en-US"/>
        </w:rPr>
        <w:t xml:space="preserve">Evaluation of faculty development activities, Management, Systematization, Evaluation instrument. </w:t>
      </w:r>
    </w:p>
    <w:p w14:paraId="4D333BFC" w14:textId="77777777" w:rsidR="00FA00AF" w:rsidRPr="001658C3" w:rsidRDefault="00FA00AF">
      <w:pPr>
        <w:spacing w:line="360" w:lineRule="auto"/>
        <w:rPr>
          <w:lang w:val="en-US"/>
        </w:rPr>
      </w:pPr>
    </w:p>
    <w:p w14:paraId="419112C1" w14:textId="77777777" w:rsidR="00FA00AF" w:rsidRDefault="0078315B">
      <w:pPr>
        <w:spacing w:line="360" w:lineRule="auto"/>
        <w:rPr>
          <w:rFonts w:ascii="Calibri" w:eastAsia="Calibri" w:hAnsi="Calibri" w:cs="Calibri"/>
          <w:b/>
          <w:sz w:val="28"/>
          <w:szCs w:val="28"/>
        </w:rPr>
      </w:pPr>
      <w:r>
        <w:rPr>
          <w:rFonts w:ascii="Calibri" w:eastAsia="Calibri" w:hAnsi="Calibri" w:cs="Calibri"/>
          <w:b/>
          <w:sz w:val="28"/>
          <w:szCs w:val="28"/>
        </w:rPr>
        <w:t>Resumo</w:t>
      </w:r>
    </w:p>
    <w:p w14:paraId="758958A4" w14:textId="77777777" w:rsidR="00FA00AF" w:rsidRDefault="0078315B">
      <w:pPr>
        <w:spacing w:line="360" w:lineRule="auto"/>
      </w:pPr>
      <w:proofErr w:type="spellStart"/>
      <w:r>
        <w:t>Neste</w:t>
      </w:r>
      <w:proofErr w:type="spellEnd"/>
      <w:r>
        <w:t xml:space="preserve"> </w:t>
      </w:r>
      <w:proofErr w:type="spellStart"/>
      <w:r>
        <w:t>trabalho</w:t>
      </w:r>
      <w:proofErr w:type="spellEnd"/>
      <w:r>
        <w:t xml:space="preserve">, </w:t>
      </w:r>
      <w:proofErr w:type="spellStart"/>
      <w:r>
        <w:t>foi</w:t>
      </w:r>
      <w:proofErr w:type="spellEnd"/>
      <w:r>
        <w:t xml:space="preserve"> documentada </w:t>
      </w:r>
      <w:proofErr w:type="spellStart"/>
      <w:r>
        <w:t>uma</w:t>
      </w:r>
      <w:proofErr w:type="spellEnd"/>
      <w:r>
        <w:t xml:space="preserve"> </w:t>
      </w:r>
      <w:proofErr w:type="spellStart"/>
      <w:r>
        <w:t>proposta</w:t>
      </w:r>
      <w:proofErr w:type="spellEnd"/>
      <w:r>
        <w:t xml:space="preserve"> de </w:t>
      </w:r>
      <w:proofErr w:type="spellStart"/>
      <w:r>
        <w:t>sistematização</w:t>
      </w:r>
      <w:proofErr w:type="spellEnd"/>
      <w:r>
        <w:t xml:space="preserve"> da </w:t>
      </w:r>
      <w:proofErr w:type="spellStart"/>
      <w:r>
        <w:t>avaliação</w:t>
      </w:r>
      <w:proofErr w:type="spellEnd"/>
      <w:r>
        <w:t xml:space="preserve"> das </w:t>
      </w:r>
      <w:proofErr w:type="spellStart"/>
      <w:r>
        <w:t>atividades</w:t>
      </w:r>
      <w:proofErr w:type="spellEnd"/>
      <w:r>
        <w:t xml:space="preserve"> de </w:t>
      </w:r>
      <w:proofErr w:type="spellStart"/>
      <w:r>
        <w:t>formação</w:t>
      </w:r>
      <w:proofErr w:type="spellEnd"/>
      <w:r>
        <w:t xml:space="preserve"> de </w:t>
      </w:r>
      <w:proofErr w:type="spellStart"/>
      <w:r>
        <w:t>professores</w:t>
      </w:r>
      <w:proofErr w:type="spellEnd"/>
      <w:r>
        <w:t xml:space="preserve"> em </w:t>
      </w:r>
      <w:proofErr w:type="spellStart"/>
      <w:r>
        <w:t>uma</w:t>
      </w:r>
      <w:proofErr w:type="spellEnd"/>
      <w:r>
        <w:t xml:space="preserve"> </w:t>
      </w:r>
      <w:proofErr w:type="spellStart"/>
      <w:r>
        <w:t>instituição</w:t>
      </w:r>
      <w:proofErr w:type="spellEnd"/>
      <w:r>
        <w:t xml:space="preserve"> de </w:t>
      </w:r>
      <w:proofErr w:type="spellStart"/>
      <w:r>
        <w:t>ensino</w:t>
      </w:r>
      <w:proofErr w:type="spellEnd"/>
      <w:r>
        <w:t xml:space="preserve"> superior, </w:t>
      </w:r>
      <w:proofErr w:type="spellStart"/>
      <w:r>
        <w:t>com</w:t>
      </w:r>
      <w:proofErr w:type="spellEnd"/>
      <w:r>
        <w:t xml:space="preserve"> </w:t>
      </w:r>
      <w:proofErr w:type="spellStart"/>
      <w:r>
        <w:t>o</w:t>
      </w:r>
      <w:proofErr w:type="spellEnd"/>
      <w:r>
        <w:t xml:space="preserve"> objetivo de agilizar a </w:t>
      </w:r>
      <w:proofErr w:type="spellStart"/>
      <w:r>
        <w:t>geração</w:t>
      </w:r>
      <w:proofErr w:type="spellEnd"/>
      <w:r>
        <w:t xml:space="preserve"> de </w:t>
      </w:r>
      <w:proofErr w:type="spellStart"/>
      <w:r>
        <w:t>informações</w:t>
      </w:r>
      <w:proofErr w:type="spellEnd"/>
      <w:r>
        <w:t xml:space="preserve"> e identificar o </w:t>
      </w:r>
      <w:proofErr w:type="spellStart"/>
      <w:r>
        <w:t>grau</w:t>
      </w:r>
      <w:proofErr w:type="spellEnd"/>
      <w:r>
        <w:t xml:space="preserve"> de </w:t>
      </w:r>
      <w:proofErr w:type="spellStart"/>
      <w:r>
        <w:t>satisfação</w:t>
      </w:r>
      <w:proofErr w:type="spellEnd"/>
      <w:r>
        <w:t xml:space="preserve"> dos docentes participantes dos </w:t>
      </w:r>
      <w:proofErr w:type="spellStart"/>
      <w:r>
        <w:t>processos</w:t>
      </w:r>
      <w:proofErr w:type="spellEnd"/>
      <w:r>
        <w:t xml:space="preserve"> de </w:t>
      </w:r>
      <w:proofErr w:type="spellStart"/>
      <w:r>
        <w:t>formação</w:t>
      </w:r>
      <w:proofErr w:type="spellEnd"/>
      <w:r>
        <w:t xml:space="preserve">, </w:t>
      </w:r>
      <w:proofErr w:type="spellStart"/>
      <w:r>
        <w:t>bem</w:t>
      </w:r>
      <w:proofErr w:type="spellEnd"/>
      <w:r>
        <w:t xml:space="preserve"> como como fornecer </w:t>
      </w:r>
      <w:proofErr w:type="spellStart"/>
      <w:r>
        <w:t>feedback</w:t>
      </w:r>
      <w:proofErr w:type="spellEnd"/>
      <w:r>
        <w:t xml:space="preserve"> sobre as </w:t>
      </w:r>
      <w:proofErr w:type="spellStart"/>
      <w:r>
        <w:t>funções</w:t>
      </w:r>
      <w:proofErr w:type="spellEnd"/>
      <w:r>
        <w:t xml:space="preserve"> e </w:t>
      </w:r>
      <w:proofErr w:type="spellStart"/>
      <w:r>
        <w:t>atividades</w:t>
      </w:r>
      <w:proofErr w:type="spellEnd"/>
      <w:r>
        <w:t xml:space="preserve"> </w:t>
      </w:r>
      <w:proofErr w:type="spellStart"/>
      <w:r>
        <w:t>oferecidas</w:t>
      </w:r>
      <w:proofErr w:type="spellEnd"/>
      <w:r>
        <w:t xml:space="preserve"> em </w:t>
      </w:r>
      <w:proofErr w:type="spellStart"/>
      <w:r>
        <w:t>um</w:t>
      </w:r>
      <w:proofErr w:type="spellEnd"/>
      <w:r>
        <w:t xml:space="preserve"> Centro de </w:t>
      </w:r>
      <w:proofErr w:type="spellStart"/>
      <w:r>
        <w:t>Treinamento</w:t>
      </w:r>
      <w:proofErr w:type="spellEnd"/>
      <w:r>
        <w:t xml:space="preserve"> de </w:t>
      </w:r>
      <w:proofErr w:type="spellStart"/>
      <w:r>
        <w:t>Professores</w:t>
      </w:r>
      <w:proofErr w:type="spellEnd"/>
      <w:r>
        <w:t xml:space="preserve"> </w:t>
      </w:r>
      <w:proofErr w:type="spellStart"/>
      <w:r>
        <w:t>Universitários</w:t>
      </w:r>
      <w:proofErr w:type="spellEnd"/>
      <w:r>
        <w:t xml:space="preserve"> por </w:t>
      </w:r>
      <w:proofErr w:type="spellStart"/>
      <w:r>
        <w:t>meio</w:t>
      </w:r>
      <w:proofErr w:type="spellEnd"/>
      <w:r>
        <w:t xml:space="preserve"> de </w:t>
      </w:r>
      <w:proofErr w:type="spellStart"/>
      <w:r>
        <w:t>relatórios</w:t>
      </w:r>
      <w:proofErr w:type="spellEnd"/>
      <w:r>
        <w:t xml:space="preserve"> automatizados.</w:t>
      </w:r>
    </w:p>
    <w:p w14:paraId="311A8650" w14:textId="77777777" w:rsidR="00FA00AF" w:rsidRDefault="0078315B">
      <w:pPr>
        <w:spacing w:line="360" w:lineRule="auto"/>
      </w:pPr>
      <w:proofErr w:type="spellStart"/>
      <w:r>
        <w:t>Foi</w:t>
      </w:r>
      <w:proofErr w:type="spellEnd"/>
      <w:r>
        <w:t xml:space="preserve"> elaborado </w:t>
      </w:r>
      <w:proofErr w:type="spellStart"/>
      <w:r>
        <w:t>um</w:t>
      </w:r>
      <w:proofErr w:type="spellEnd"/>
      <w:r>
        <w:t xml:space="preserve"> instrumento de 25 </w:t>
      </w:r>
      <w:proofErr w:type="spellStart"/>
      <w:r>
        <w:t>questões</w:t>
      </w:r>
      <w:proofErr w:type="spellEnd"/>
      <w:r>
        <w:t xml:space="preserve"> para avaliar as </w:t>
      </w:r>
      <w:proofErr w:type="spellStart"/>
      <w:r>
        <w:t>atividades</w:t>
      </w:r>
      <w:proofErr w:type="spellEnd"/>
      <w:r>
        <w:t xml:space="preserve"> de </w:t>
      </w:r>
      <w:proofErr w:type="spellStart"/>
      <w:r>
        <w:t>formação</w:t>
      </w:r>
      <w:proofErr w:type="spellEnd"/>
      <w:r>
        <w:t xml:space="preserve"> de </w:t>
      </w:r>
      <w:proofErr w:type="spellStart"/>
      <w:r>
        <w:t>professores</w:t>
      </w:r>
      <w:proofErr w:type="spellEnd"/>
      <w:r>
        <w:t xml:space="preserve"> </w:t>
      </w:r>
      <w:proofErr w:type="spellStart"/>
      <w:r>
        <w:t>com</w:t>
      </w:r>
      <w:proofErr w:type="spellEnd"/>
      <w:r>
        <w:t xml:space="preserve"> foco em aspectos </w:t>
      </w:r>
      <w:proofErr w:type="spellStart"/>
      <w:r>
        <w:t>acadêmicos</w:t>
      </w:r>
      <w:proofErr w:type="spellEnd"/>
      <w:r>
        <w:t xml:space="preserve">, o </w:t>
      </w:r>
      <w:proofErr w:type="spellStart"/>
      <w:r>
        <w:t>qual</w:t>
      </w:r>
      <w:proofErr w:type="spellEnd"/>
      <w:r>
        <w:t xml:space="preserve"> </w:t>
      </w:r>
      <w:proofErr w:type="spellStart"/>
      <w:r>
        <w:t>foi</w:t>
      </w:r>
      <w:proofErr w:type="spellEnd"/>
      <w:r>
        <w:t xml:space="preserve"> aplicado de forma </w:t>
      </w:r>
      <w:proofErr w:type="spellStart"/>
      <w:r>
        <w:t>impressa</w:t>
      </w:r>
      <w:proofErr w:type="spellEnd"/>
      <w:r>
        <w:t xml:space="preserve"> e presencial. </w:t>
      </w:r>
      <w:proofErr w:type="spellStart"/>
      <w:r>
        <w:t>Porém</w:t>
      </w:r>
      <w:proofErr w:type="spellEnd"/>
      <w:r>
        <w:t xml:space="preserve">, dado o aumento do número de </w:t>
      </w:r>
      <w:proofErr w:type="spellStart"/>
      <w:r>
        <w:t>atividades</w:t>
      </w:r>
      <w:proofErr w:type="spellEnd"/>
      <w:r>
        <w:t xml:space="preserve"> </w:t>
      </w:r>
      <w:proofErr w:type="spellStart"/>
      <w:r>
        <w:t>acadêmicas</w:t>
      </w:r>
      <w:proofErr w:type="spellEnd"/>
      <w:r>
        <w:t xml:space="preserve"> </w:t>
      </w:r>
      <w:proofErr w:type="spellStart"/>
      <w:r>
        <w:t>oferecidas</w:t>
      </w:r>
      <w:proofErr w:type="spellEnd"/>
      <w:r>
        <w:t xml:space="preserve"> no Centro, e aliado </w:t>
      </w:r>
      <w:proofErr w:type="spellStart"/>
      <w:r>
        <w:t>ao</w:t>
      </w:r>
      <w:proofErr w:type="spellEnd"/>
      <w:r>
        <w:t xml:space="preserve"> fato de </w:t>
      </w:r>
      <w:proofErr w:type="spellStart"/>
      <w:r>
        <w:t>terem</w:t>
      </w:r>
      <w:proofErr w:type="spellEnd"/>
      <w:r>
        <w:t xml:space="preserve"> </w:t>
      </w:r>
      <w:proofErr w:type="spellStart"/>
      <w:r>
        <w:t>deixado</w:t>
      </w:r>
      <w:proofErr w:type="spellEnd"/>
      <w:r>
        <w:t xml:space="preserve"> de ser </w:t>
      </w:r>
      <w:proofErr w:type="spellStart"/>
      <w:r>
        <w:t>presenciais</w:t>
      </w:r>
      <w:proofErr w:type="spellEnd"/>
      <w:r>
        <w:t xml:space="preserve"> em </w:t>
      </w:r>
      <w:proofErr w:type="spellStart"/>
      <w:r>
        <w:t>decorrência</w:t>
      </w:r>
      <w:proofErr w:type="spellEnd"/>
      <w:r>
        <w:t xml:space="preserve"> da pandemia COVID-19, </w:t>
      </w:r>
      <w:proofErr w:type="spellStart"/>
      <w:r>
        <w:t>foi</w:t>
      </w:r>
      <w:proofErr w:type="spellEnd"/>
      <w:r>
        <w:t xml:space="preserve"> realizada </w:t>
      </w:r>
      <w:proofErr w:type="spellStart"/>
      <w:r>
        <w:t>uma</w:t>
      </w:r>
      <w:proofErr w:type="spellEnd"/>
      <w:r>
        <w:t xml:space="preserve"> </w:t>
      </w:r>
      <w:proofErr w:type="spellStart"/>
      <w:r>
        <w:t>análise</w:t>
      </w:r>
      <w:proofErr w:type="spellEnd"/>
      <w:r>
        <w:t xml:space="preserve"> do instrumento, e </w:t>
      </w:r>
      <w:proofErr w:type="spellStart"/>
      <w:r>
        <w:t>foi</w:t>
      </w:r>
      <w:proofErr w:type="spellEnd"/>
      <w:r>
        <w:t xml:space="preserve"> ajustado para: 1) </w:t>
      </w:r>
      <w:proofErr w:type="spellStart"/>
      <w:r>
        <w:t>sua</w:t>
      </w:r>
      <w:proofErr w:type="spellEnd"/>
      <w:r>
        <w:t xml:space="preserve"> </w:t>
      </w:r>
      <w:proofErr w:type="spellStart"/>
      <w:r>
        <w:t>aplicação</w:t>
      </w:r>
      <w:proofErr w:type="spellEnd"/>
      <w:r>
        <w:t xml:space="preserve"> online, 2) identificar os aspectos </w:t>
      </w:r>
      <w:proofErr w:type="spellStart"/>
      <w:r>
        <w:t>acadêmicos</w:t>
      </w:r>
      <w:proofErr w:type="spellEnd"/>
      <w:r>
        <w:t xml:space="preserve"> </w:t>
      </w:r>
      <w:proofErr w:type="spellStart"/>
      <w:r>
        <w:t>mais</w:t>
      </w:r>
      <w:proofErr w:type="spellEnd"/>
      <w:r>
        <w:t xml:space="preserve"> relevantes e 3) </w:t>
      </w:r>
      <w:proofErr w:type="spellStart"/>
      <w:r>
        <w:t>reconhecer</w:t>
      </w:r>
      <w:proofErr w:type="spellEnd"/>
      <w:r>
        <w:t xml:space="preserve"> o </w:t>
      </w:r>
      <w:proofErr w:type="spellStart"/>
      <w:r>
        <w:t>grau</w:t>
      </w:r>
      <w:proofErr w:type="spellEnd"/>
      <w:r>
        <w:t xml:space="preserve"> de </w:t>
      </w:r>
      <w:proofErr w:type="spellStart"/>
      <w:r>
        <w:t>satisfação</w:t>
      </w:r>
      <w:proofErr w:type="spellEnd"/>
      <w:r>
        <w:t xml:space="preserve"> dos </w:t>
      </w:r>
      <w:proofErr w:type="spellStart"/>
      <w:r>
        <w:t>professores</w:t>
      </w:r>
      <w:proofErr w:type="spellEnd"/>
      <w:r>
        <w:t xml:space="preserve"> em </w:t>
      </w:r>
      <w:proofErr w:type="spellStart"/>
      <w:r>
        <w:t>relação</w:t>
      </w:r>
      <w:proofErr w:type="spellEnd"/>
      <w:r>
        <w:t xml:space="preserve"> </w:t>
      </w:r>
      <w:proofErr w:type="spellStart"/>
      <w:r>
        <w:t>às</w:t>
      </w:r>
      <w:proofErr w:type="spellEnd"/>
      <w:r>
        <w:t xml:space="preserve"> </w:t>
      </w:r>
      <w:proofErr w:type="spellStart"/>
      <w:r>
        <w:t>atividades</w:t>
      </w:r>
      <w:proofErr w:type="spellEnd"/>
      <w:r>
        <w:t xml:space="preserve"> de </w:t>
      </w:r>
      <w:proofErr w:type="spellStart"/>
      <w:r>
        <w:t>formação</w:t>
      </w:r>
      <w:proofErr w:type="spellEnd"/>
      <w:r>
        <w:t xml:space="preserve"> docente em que </w:t>
      </w:r>
      <w:proofErr w:type="spellStart"/>
      <w:r>
        <w:t>participaram</w:t>
      </w:r>
      <w:proofErr w:type="spellEnd"/>
      <w:r>
        <w:t xml:space="preserve">, resultando em </w:t>
      </w:r>
      <w:proofErr w:type="spellStart"/>
      <w:r>
        <w:t>um</w:t>
      </w:r>
      <w:proofErr w:type="spellEnd"/>
      <w:r>
        <w:t xml:space="preserve"> instrumento de 19 </w:t>
      </w:r>
      <w:proofErr w:type="spellStart"/>
      <w:r>
        <w:t>questões</w:t>
      </w:r>
      <w:proofErr w:type="spellEnd"/>
      <w:r>
        <w:t xml:space="preserve">, 18 em </w:t>
      </w:r>
      <w:proofErr w:type="spellStart"/>
      <w:r>
        <w:t>uma</w:t>
      </w:r>
      <w:proofErr w:type="spellEnd"/>
      <w:r>
        <w:t xml:space="preserve"> escala </w:t>
      </w:r>
      <w:proofErr w:type="spellStart"/>
      <w:r>
        <w:t>padrão</w:t>
      </w:r>
      <w:proofErr w:type="spellEnd"/>
      <w:r>
        <w:t xml:space="preserve"> Likert e </w:t>
      </w:r>
      <w:proofErr w:type="spellStart"/>
      <w:r>
        <w:t>uma</w:t>
      </w:r>
      <w:proofErr w:type="spellEnd"/>
      <w:r>
        <w:t xml:space="preserve"> </w:t>
      </w:r>
      <w:proofErr w:type="spellStart"/>
      <w:r>
        <w:t>questão</w:t>
      </w:r>
      <w:proofErr w:type="spellEnd"/>
      <w:r>
        <w:t xml:space="preserve"> </w:t>
      </w:r>
      <w:proofErr w:type="spellStart"/>
      <w:r>
        <w:t>aberta</w:t>
      </w:r>
      <w:proofErr w:type="spellEnd"/>
      <w:r>
        <w:t>.</w:t>
      </w:r>
    </w:p>
    <w:p w14:paraId="619F72EB" w14:textId="77777777" w:rsidR="00FA00AF" w:rsidRDefault="0078315B">
      <w:pPr>
        <w:spacing w:line="360" w:lineRule="auto"/>
      </w:pPr>
      <w:r>
        <w:t xml:space="preserve">Para subsidiar a </w:t>
      </w:r>
      <w:proofErr w:type="spellStart"/>
      <w:r>
        <w:t>avaliação</w:t>
      </w:r>
      <w:proofErr w:type="spellEnd"/>
      <w:r>
        <w:t xml:space="preserve"> sistematizada das </w:t>
      </w:r>
      <w:proofErr w:type="spellStart"/>
      <w:r>
        <w:t>atividades</w:t>
      </w:r>
      <w:proofErr w:type="spellEnd"/>
      <w:r>
        <w:t xml:space="preserve"> de </w:t>
      </w:r>
      <w:proofErr w:type="spellStart"/>
      <w:r>
        <w:t>formação</w:t>
      </w:r>
      <w:proofErr w:type="spellEnd"/>
      <w:r>
        <w:t xml:space="preserve"> de </w:t>
      </w:r>
      <w:proofErr w:type="spellStart"/>
      <w:r>
        <w:t>professores</w:t>
      </w:r>
      <w:proofErr w:type="spellEnd"/>
      <w:r>
        <w:t xml:space="preserve">, </w:t>
      </w:r>
      <w:proofErr w:type="spellStart"/>
      <w:r>
        <w:t>foi</w:t>
      </w:r>
      <w:proofErr w:type="spellEnd"/>
      <w:r>
        <w:t xml:space="preserve"> realizada </w:t>
      </w:r>
      <w:proofErr w:type="spellStart"/>
      <w:r>
        <w:t>uma</w:t>
      </w:r>
      <w:proofErr w:type="spellEnd"/>
      <w:r>
        <w:t xml:space="preserve"> </w:t>
      </w:r>
      <w:proofErr w:type="spellStart"/>
      <w:r>
        <w:t>análise</w:t>
      </w:r>
      <w:proofErr w:type="spellEnd"/>
      <w:r>
        <w:t xml:space="preserve"> de validade do instrumento </w:t>
      </w:r>
      <w:proofErr w:type="spellStart"/>
      <w:r>
        <w:t>com</w:t>
      </w:r>
      <w:proofErr w:type="spellEnd"/>
      <w:r>
        <w:t xml:space="preserve"> as </w:t>
      </w:r>
      <w:proofErr w:type="spellStart"/>
      <w:r>
        <w:t>informações</w:t>
      </w:r>
      <w:proofErr w:type="spellEnd"/>
      <w:r>
        <w:t xml:space="preserve"> </w:t>
      </w:r>
      <w:proofErr w:type="spellStart"/>
      <w:r>
        <w:t>coletadas</w:t>
      </w:r>
      <w:proofErr w:type="spellEnd"/>
      <w:r>
        <w:t xml:space="preserve"> de 804 </w:t>
      </w:r>
      <w:proofErr w:type="spellStart"/>
      <w:r>
        <w:t>professores</w:t>
      </w:r>
      <w:proofErr w:type="spellEnd"/>
      <w:r>
        <w:t xml:space="preserve"> que </w:t>
      </w:r>
      <w:proofErr w:type="spellStart"/>
      <w:r>
        <w:t>participaram</w:t>
      </w:r>
      <w:proofErr w:type="spellEnd"/>
      <w:r>
        <w:t xml:space="preserve"> de </w:t>
      </w:r>
      <w:proofErr w:type="spellStart"/>
      <w:r>
        <w:t>alguma</w:t>
      </w:r>
      <w:proofErr w:type="spellEnd"/>
      <w:r>
        <w:t xml:space="preserve"> </w:t>
      </w:r>
      <w:proofErr w:type="spellStart"/>
      <w:r>
        <w:t>atividade</w:t>
      </w:r>
      <w:proofErr w:type="spellEnd"/>
      <w:r>
        <w:t xml:space="preserve"> de </w:t>
      </w:r>
      <w:proofErr w:type="spellStart"/>
      <w:r>
        <w:t>formação</w:t>
      </w:r>
      <w:proofErr w:type="spellEnd"/>
      <w:r>
        <w:t xml:space="preserve">, que </w:t>
      </w:r>
      <w:proofErr w:type="spellStart"/>
      <w:r>
        <w:t>incluiu</w:t>
      </w:r>
      <w:proofErr w:type="spellEnd"/>
      <w:r>
        <w:t xml:space="preserve"> </w:t>
      </w:r>
      <w:proofErr w:type="spellStart"/>
      <w:r>
        <w:t>dois</w:t>
      </w:r>
      <w:proofErr w:type="spellEnd"/>
      <w:r>
        <w:t xml:space="preserve"> </w:t>
      </w:r>
      <w:proofErr w:type="spellStart"/>
      <w:r>
        <w:t>processos</w:t>
      </w:r>
      <w:proofErr w:type="spellEnd"/>
      <w:r>
        <w:t xml:space="preserve">: </w:t>
      </w:r>
      <w:proofErr w:type="spellStart"/>
      <w:r>
        <w:t>uma</w:t>
      </w:r>
      <w:proofErr w:type="spellEnd"/>
      <w:r>
        <w:t xml:space="preserve"> </w:t>
      </w:r>
      <w:proofErr w:type="spellStart"/>
      <w:r>
        <w:t>análise</w:t>
      </w:r>
      <w:proofErr w:type="spellEnd"/>
      <w:r>
        <w:t xml:space="preserve"> </w:t>
      </w:r>
      <w:proofErr w:type="spellStart"/>
      <w:r>
        <w:t>fatorial</w:t>
      </w:r>
      <w:proofErr w:type="spellEnd"/>
      <w:r>
        <w:t xml:space="preserve"> sobre as </w:t>
      </w:r>
      <w:proofErr w:type="spellStart"/>
      <w:r>
        <w:t>questões</w:t>
      </w:r>
      <w:proofErr w:type="spellEnd"/>
      <w:r>
        <w:t xml:space="preserve"> em escala tipo Likert de o instrumento, onde </w:t>
      </w:r>
      <w:proofErr w:type="spellStart"/>
      <w:r>
        <w:t>foram</w:t>
      </w:r>
      <w:proofErr w:type="spellEnd"/>
      <w:r>
        <w:t xml:space="preserve"> identificados o número de </w:t>
      </w:r>
      <w:proofErr w:type="spellStart"/>
      <w:r>
        <w:t>dimensões</w:t>
      </w:r>
      <w:proofErr w:type="spellEnd"/>
      <w:r>
        <w:t xml:space="preserve"> e fatores </w:t>
      </w:r>
      <w:proofErr w:type="spellStart"/>
      <w:r>
        <w:t>com</w:t>
      </w:r>
      <w:proofErr w:type="spellEnd"/>
      <w:r>
        <w:t xml:space="preserve"> </w:t>
      </w:r>
      <w:proofErr w:type="spellStart"/>
      <w:r>
        <w:t>maior</w:t>
      </w:r>
      <w:proofErr w:type="spellEnd"/>
      <w:r>
        <w:t xml:space="preserve"> peso, e </w:t>
      </w:r>
      <w:proofErr w:type="spellStart"/>
      <w:r>
        <w:t>uma</w:t>
      </w:r>
      <w:proofErr w:type="spellEnd"/>
      <w:r>
        <w:t xml:space="preserve"> </w:t>
      </w:r>
      <w:proofErr w:type="spellStart"/>
      <w:r>
        <w:t>análise</w:t>
      </w:r>
      <w:proofErr w:type="spellEnd"/>
      <w:r>
        <w:t xml:space="preserve"> </w:t>
      </w:r>
      <w:proofErr w:type="spellStart"/>
      <w:r>
        <w:lastRenderedPageBreak/>
        <w:t>qualitativa</w:t>
      </w:r>
      <w:proofErr w:type="spellEnd"/>
      <w:r>
        <w:t xml:space="preserve"> do </w:t>
      </w:r>
      <w:proofErr w:type="spellStart"/>
      <w:r>
        <w:t>conteúdo</w:t>
      </w:r>
      <w:proofErr w:type="spellEnd"/>
      <w:r>
        <w:t xml:space="preserve"> das </w:t>
      </w:r>
      <w:proofErr w:type="spellStart"/>
      <w:r>
        <w:t>respostas</w:t>
      </w:r>
      <w:proofErr w:type="spellEnd"/>
      <w:r>
        <w:t xml:space="preserve"> </w:t>
      </w:r>
      <w:proofErr w:type="spellStart"/>
      <w:r>
        <w:t>abertas</w:t>
      </w:r>
      <w:proofErr w:type="spellEnd"/>
      <w:r>
        <w:t xml:space="preserve"> onde </w:t>
      </w:r>
      <w:proofErr w:type="spellStart"/>
      <w:r>
        <w:t>foram</w:t>
      </w:r>
      <w:proofErr w:type="spellEnd"/>
      <w:r>
        <w:t xml:space="preserve"> identificadas as </w:t>
      </w:r>
      <w:proofErr w:type="spellStart"/>
      <w:r>
        <w:t>categorias</w:t>
      </w:r>
      <w:proofErr w:type="spellEnd"/>
      <w:r>
        <w:t xml:space="preserve"> de </w:t>
      </w:r>
      <w:proofErr w:type="spellStart"/>
      <w:r>
        <w:t>conteúdo</w:t>
      </w:r>
      <w:proofErr w:type="spellEnd"/>
      <w:r>
        <w:t>.</w:t>
      </w:r>
    </w:p>
    <w:p w14:paraId="3D0882A1" w14:textId="77777777" w:rsidR="00FA00AF" w:rsidRDefault="0078315B">
      <w:pPr>
        <w:spacing w:line="360" w:lineRule="auto"/>
      </w:pPr>
      <w:r>
        <w:t xml:space="preserve">A partir das </w:t>
      </w:r>
      <w:proofErr w:type="spellStart"/>
      <w:r>
        <w:t>informações</w:t>
      </w:r>
      <w:proofErr w:type="spellEnd"/>
      <w:r>
        <w:t xml:space="preserve"> </w:t>
      </w:r>
      <w:proofErr w:type="spellStart"/>
      <w:r>
        <w:t>coletadas</w:t>
      </w:r>
      <w:proofErr w:type="spellEnd"/>
      <w:r>
        <w:t xml:space="preserve"> </w:t>
      </w:r>
      <w:proofErr w:type="spellStart"/>
      <w:r>
        <w:t>na</w:t>
      </w:r>
      <w:proofErr w:type="spellEnd"/>
      <w:r>
        <w:t xml:space="preserve"> </w:t>
      </w:r>
      <w:proofErr w:type="spellStart"/>
      <w:r>
        <w:t>avaliação</w:t>
      </w:r>
      <w:proofErr w:type="spellEnd"/>
      <w:r>
        <w:t xml:space="preserve"> das </w:t>
      </w:r>
      <w:proofErr w:type="spellStart"/>
      <w:r>
        <w:t>atividades</w:t>
      </w:r>
      <w:proofErr w:type="spellEnd"/>
      <w:r>
        <w:t xml:space="preserve"> </w:t>
      </w:r>
      <w:proofErr w:type="spellStart"/>
      <w:r>
        <w:t>acadêmicas</w:t>
      </w:r>
      <w:proofErr w:type="spellEnd"/>
      <w:r>
        <w:t xml:space="preserve"> e </w:t>
      </w:r>
      <w:proofErr w:type="spellStart"/>
      <w:r>
        <w:t>com</w:t>
      </w:r>
      <w:proofErr w:type="spellEnd"/>
      <w:r>
        <w:t xml:space="preserve"> a </w:t>
      </w:r>
      <w:proofErr w:type="spellStart"/>
      <w:r>
        <w:t>utilização</w:t>
      </w:r>
      <w:proofErr w:type="spellEnd"/>
      <w:r>
        <w:t xml:space="preserve"> do software de </w:t>
      </w:r>
      <w:proofErr w:type="spellStart"/>
      <w:r>
        <w:t>visualização</w:t>
      </w:r>
      <w:proofErr w:type="spellEnd"/>
      <w:r>
        <w:t xml:space="preserve"> de dados Microsoft </w:t>
      </w:r>
      <w:proofErr w:type="spellStart"/>
      <w:r>
        <w:t>PowerBI</w:t>
      </w:r>
      <w:proofErr w:type="spellEnd"/>
      <w:r>
        <w:t xml:space="preserve">, </w:t>
      </w:r>
      <w:proofErr w:type="spellStart"/>
      <w:r>
        <w:t>foi</w:t>
      </w:r>
      <w:proofErr w:type="spellEnd"/>
      <w:r>
        <w:t xml:space="preserve"> </w:t>
      </w:r>
      <w:proofErr w:type="spellStart"/>
      <w:r>
        <w:t>gerado</w:t>
      </w:r>
      <w:proofErr w:type="spellEnd"/>
      <w:r>
        <w:t xml:space="preserve"> </w:t>
      </w:r>
      <w:proofErr w:type="spellStart"/>
      <w:r>
        <w:t>um</w:t>
      </w:r>
      <w:proofErr w:type="spellEnd"/>
      <w:r>
        <w:t xml:space="preserve"> banco de dados para implementar a </w:t>
      </w:r>
      <w:proofErr w:type="spellStart"/>
      <w:r>
        <w:t>geração</w:t>
      </w:r>
      <w:proofErr w:type="spellEnd"/>
      <w:r>
        <w:t xml:space="preserve"> de </w:t>
      </w:r>
      <w:proofErr w:type="spellStart"/>
      <w:r>
        <w:t>relatórios</w:t>
      </w:r>
      <w:proofErr w:type="spellEnd"/>
      <w:r>
        <w:t xml:space="preserve"> nos </w:t>
      </w:r>
      <w:proofErr w:type="spellStart"/>
      <w:r>
        <w:t>quais</w:t>
      </w:r>
      <w:proofErr w:type="spellEnd"/>
      <w:r>
        <w:t xml:space="preserve"> a </w:t>
      </w:r>
      <w:proofErr w:type="spellStart"/>
      <w:r>
        <w:t>qualificação</w:t>
      </w:r>
      <w:proofErr w:type="spellEnd"/>
      <w:r>
        <w:t xml:space="preserve"> de cada </w:t>
      </w:r>
      <w:proofErr w:type="spellStart"/>
      <w:r>
        <w:t>atividade</w:t>
      </w:r>
      <w:proofErr w:type="spellEnd"/>
      <w:r>
        <w:t xml:space="preserve"> </w:t>
      </w:r>
      <w:proofErr w:type="spellStart"/>
      <w:r>
        <w:t>foi</w:t>
      </w:r>
      <w:proofErr w:type="spellEnd"/>
      <w:r>
        <w:t xml:space="preserve"> mostrada, tornando-se </w:t>
      </w:r>
      <w:proofErr w:type="spellStart"/>
      <w:r>
        <w:t>respostas</w:t>
      </w:r>
      <w:proofErr w:type="spellEnd"/>
      <w:r>
        <w:t xml:space="preserve"> em escala do tipo Likert a </w:t>
      </w:r>
      <w:proofErr w:type="spellStart"/>
      <w:r>
        <w:t>um</w:t>
      </w:r>
      <w:proofErr w:type="spellEnd"/>
      <w:r>
        <w:t xml:space="preserve"> numérico </w:t>
      </w:r>
      <w:proofErr w:type="spellStart"/>
      <w:r>
        <w:t>Avaliação</w:t>
      </w:r>
      <w:proofErr w:type="spellEnd"/>
      <w:r>
        <w:t>.</w:t>
      </w:r>
    </w:p>
    <w:p w14:paraId="0A882B7D" w14:textId="77777777" w:rsidR="00FA00AF" w:rsidRDefault="0078315B">
      <w:pPr>
        <w:spacing w:line="360" w:lineRule="auto"/>
      </w:pPr>
      <w:r>
        <w:t xml:space="preserve">A partir da </w:t>
      </w:r>
      <w:proofErr w:type="spellStart"/>
      <w:r>
        <w:t>análise</w:t>
      </w:r>
      <w:proofErr w:type="spellEnd"/>
      <w:r>
        <w:t xml:space="preserve"> </w:t>
      </w:r>
      <w:proofErr w:type="spellStart"/>
      <w:r>
        <w:t>fatorial</w:t>
      </w:r>
      <w:proofErr w:type="spellEnd"/>
      <w:r>
        <w:t xml:space="preserve"> do instrumento, </w:t>
      </w:r>
      <w:proofErr w:type="spellStart"/>
      <w:r>
        <w:t>foram</w:t>
      </w:r>
      <w:proofErr w:type="spellEnd"/>
      <w:r>
        <w:t xml:space="preserve"> identificados </w:t>
      </w:r>
      <w:proofErr w:type="spellStart"/>
      <w:r>
        <w:t>três</w:t>
      </w:r>
      <w:proofErr w:type="spellEnd"/>
      <w:r>
        <w:t xml:space="preserve"> fatores </w:t>
      </w:r>
      <w:proofErr w:type="spellStart"/>
      <w:r>
        <w:t>ou</w:t>
      </w:r>
      <w:proofErr w:type="spellEnd"/>
      <w:r>
        <w:t xml:space="preserve"> </w:t>
      </w:r>
      <w:proofErr w:type="spellStart"/>
      <w:r>
        <w:t>dimensões</w:t>
      </w:r>
      <w:proofErr w:type="spellEnd"/>
      <w:r>
        <w:t xml:space="preserve">: 1) </w:t>
      </w:r>
      <w:proofErr w:type="spellStart"/>
      <w:r>
        <w:t>Desempenho</w:t>
      </w:r>
      <w:proofErr w:type="spellEnd"/>
      <w:r>
        <w:t xml:space="preserve"> docente dos formadores, 2) </w:t>
      </w:r>
      <w:proofErr w:type="spellStart"/>
      <w:r>
        <w:t>Materiais</w:t>
      </w:r>
      <w:proofErr w:type="spellEnd"/>
      <w:r>
        <w:t xml:space="preserve"> e </w:t>
      </w:r>
      <w:proofErr w:type="spellStart"/>
      <w:r>
        <w:t>conteúdo</w:t>
      </w:r>
      <w:proofErr w:type="spellEnd"/>
      <w:r>
        <w:t xml:space="preserve"> das </w:t>
      </w:r>
      <w:proofErr w:type="spellStart"/>
      <w:r>
        <w:t>atividades</w:t>
      </w:r>
      <w:proofErr w:type="spellEnd"/>
      <w:r>
        <w:t xml:space="preserve"> e 3) </w:t>
      </w:r>
      <w:proofErr w:type="spellStart"/>
      <w:r>
        <w:t>Gestão</w:t>
      </w:r>
      <w:proofErr w:type="spellEnd"/>
      <w:r>
        <w:t xml:space="preserve">, que </w:t>
      </w:r>
      <w:proofErr w:type="spellStart"/>
      <w:r>
        <w:t>acumulou</w:t>
      </w:r>
      <w:proofErr w:type="spellEnd"/>
      <w:r>
        <w:t xml:space="preserve"> 59,7% da </w:t>
      </w:r>
      <w:proofErr w:type="spellStart"/>
      <w:r>
        <w:t>variância</w:t>
      </w:r>
      <w:proofErr w:type="spellEnd"/>
      <w:r>
        <w:t xml:space="preserve">, o que significa </w:t>
      </w:r>
      <w:proofErr w:type="spellStart"/>
      <w:r>
        <w:t>uma</w:t>
      </w:r>
      <w:proofErr w:type="spellEnd"/>
      <w:r>
        <w:t xml:space="preserve"> </w:t>
      </w:r>
      <w:proofErr w:type="spellStart"/>
      <w:r>
        <w:t>correlação</w:t>
      </w:r>
      <w:proofErr w:type="spellEnd"/>
      <w:r>
        <w:t xml:space="preserve"> </w:t>
      </w:r>
      <w:proofErr w:type="spellStart"/>
      <w:r>
        <w:t>maior</w:t>
      </w:r>
      <w:proofErr w:type="spellEnd"/>
      <w:r>
        <w:t xml:space="preserve"> de as </w:t>
      </w:r>
      <w:proofErr w:type="spellStart"/>
      <w:r>
        <w:t>questões</w:t>
      </w:r>
      <w:proofErr w:type="spellEnd"/>
      <w:r>
        <w:t xml:space="preserve"> agrupadas </w:t>
      </w:r>
      <w:proofErr w:type="spellStart"/>
      <w:r>
        <w:t>nessas</w:t>
      </w:r>
      <w:proofErr w:type="spellEnd"/>
      <w:r>
        <w:t xml:space="preserve"> </w:t>
      </w:r>
      <w:proofErr w:type="spellStart"/>
      <w:r>
        <w:t>dimensões</w:t>
      </w:r>
      <w:proofErr w:type="spellEnd"/>
      <w:r>
        <w:t xml:space="preserve">. A </w:t>
      </w:r>
      <w:proofErr w:type="spellStart"/>
      <w:r>
        <w:t>exploração</w:t>
      </w:r>
      <w:proofErr w:type="spellEnd"/>
      <w:r>
        <w:t xml:space="preserve"> da base de dados por </w:t>
      </w:r>
      <w:proofErr w:type="spellStart"/>
      <w:r>
        <w:t>meio</w:t>
      </w:r>
      <w:proofErr w:type="spellEnd"/>
      <w:r>
        <w:t xml:space="preserve"> do software Microsoft </w:t>
      </w:r>
      <w:proofErr w:type="spellStart"/>
      <w:r>
        <w:t>PowerBI</w:t>
      </w:r>
      <w:proofErr w:type="spellEnd"/>
      <w:r>
        <w:t xml:space="preserve">, </w:t>
      </w:r>
      <w:proofErr w:type="spellStart"/>
      <w:r>
        <w:t>permitiu</w:t>
      </w:r>
      <w:proofErr w:type="spellEnd"/>
      <w:r>
        <w:t xml:space="preserve"> a </w:t>
      </w:r>
      <w:proofErr w:type="spellStart"/>
      <w:r>
        <w:t>implantação</w:t>
      </w:r>
      <w:proofErr w:type="spellEnd"/>
      <w:r>
        <w:t xml:space="preserve"> de </w:t>
      </w:r>
      <w:proofErr w:type="spellStart"/>
      <w:r>
        <w:t>uma</w:t>
      </w:r>
      <w:proofErr w:type="spellEnd"/>
      <w:r>
        <w:t xml:space="preserve"> </w:t>
      </w:r>
      <w:proofErr w:type="spellStart"/>
      <w:r>
        <w:t>série</w:t>
      </w:r>
      <w:proofErr w:type="spellEnd"/>
      <w:r>
        <w:t xml:space="preserve"> de </w:t>
      </w:r>
      <w:proofErr w:type="spellStart"/>
      <w:r>
        <w:t>relatórios</w:t>
      </w:r>
      <w:proofErr w:type="spellEnd"/>
      <w:r>
        <w:t xml:space="preserve">, tanto </w:t>
      </w:r>
      <w:proofErr w:type="spellStart"/>
      <w:r>
        <w:t>globais</w:t>
      </w:r>
      <w:proofErr w:type="spellEnd"/>
      <w:r>
        <w:t xml:space="preserve"> </w:t>
      </w:r>
      <w:proofErr w:type="spellStart"/>
      <w:r>
        <w:t>quanto</w:t>
      </w:r>
      <w:proofErr w:type="spellEnd"/>
      <w:r>
        <w:t xml:space="preserve"> por </w:t>
      </w:r>
      <w:proofErr w:type="spellStart"/>
      <w:r>
        <w:t>atividade</w:t>
      </w:r>
      <w:proofErr w:type="spellEnd"/>
      <w:r>
        <w:t xml:space="preserve">, </w:t>
      </w:r>
      <w:proofErr w:type="spellStart"/>
      <w:r>
        <w:t>com</w:t>
      </w:r>
      <w:proofErr w:type="spellEnd"/>
      <w:r>
        <w:t xml:space="preserve"> </w:t>
      </w:r>
      <w:proofErr w:type="spellStart"/>
      <w:r>
        <w:t>o</w:t>
      </w:r>
      <w:proofErr w:type="spellEnd"/>
      <w:r>
        <w:t xml:space="preserve"> objetivo de fornecer </w:t>
      </w:r>
      <w:proofErr w:type="spellStart"/>
      <w:r>
        <w:t>informações</w:t>
      </w:r>
      <w:proofErr w:type="spellEnd"/>
      <w:r>
        <w:t xml:space="preserve"> </w:t>
      </w:r>
      <w:proofErr w:type="spellStart"/>
      <w:r>
        <w:t>aos</w:t>
      </w:r>
      <w:proofErr w:type="spellEnd"/>
      <w:r>
        <w:t xml:space="preserve"> tomadores de </w:t>
      </w:r>
      <w:proofErr w:type="spellStart"/>
      <w:r>
        <w:t>decisão</w:t>
      </w:r>
      <w:proofErr w:type="spellEnd"/>
      <w:r>
        <w:t xml:space="preserve"> do Centro de </w:t>
      </w:r>
      <w:proofErr w:type="spellStart"/>
      <w:r>
        <w:t>Formação</w:t>
      </w:r>
      <w:proofErr w:type="spellEnd"/>
      <w:r>
        <w:t xml:space="preserve"> de </w:t>
      </w:r>
      <w:proofErr w:type="spellStart"/>
      <w:r>
        <w:t>Professores</w:t>
      </w:r>
      <w:proofErr w:type="spellEnd"/>
      <w:r>
        <w:t xml:space="preserve"> e </w:t>
      </w:r>
      <w:proofErr w:type="spellStart"/>
      <w:r>
        <w:t>aos</w:t>
      </w:r>
      <w:proofErr w:type="spellEnd"/>
      <w:r>
        <w:t xml:space="preserve"> formadores de </w:t>
      </w:r>
      <w:proofErr w:type="spellStart"/>
      <w:r>
        <w:t>professores</w:t>
      </w:r>
      <w:proofErr w:type="spellEnd"/>
      <w:r>
        <w:t xml:space="preserve">. Por </w:t>
      </w:r>
      <w:proofErr w:type="spellStart"/>
      <w:r>
        <w:t>fim</w:t>
      </w:r>
      <w:proofErr w:type="spellEnd"/>
      <w:r>
        <w:t xml:space="preserve">, </w:t>
      </w:r>
      <w:proofErr w:type="spellStart"/>
      <w:r>
        <w:t>foi</w:t>
      </w:r>
      <w:proofErr w:type="spellEnd"/>
      <w:r>
        <w:t xml:space="preserve"> elaborada </w:t>
      </w:r>
      <w:proofErr w:type="spellStart"/>
      <w:r>
        <w:t>uma</w:t>
      </w:r>
      <w:proofErr w:type="spellEnd"/>
      <w:r>
        <w:t xml:space="preserve"> </w:t>
      </w:r>
      <w:proofErr w:type="spellStart"/>
      <w:r>
        <w:t>terceira</w:t>
      </w:r>
      <w:proofErr w:type="spellEnd"/>
      <w:r>
        <w:t xml:space="preserve"> </w:t>
      </w:r>
      <w:proofErr w:type="spellStart"/>
      <w:r>
        <w:t>versão</w:t>
      </w:r>
      <w:proofErr w:type="spellEnd"/>
      <w:r>
        <w:t xml:space="preserve"> do instrumento, composta por </w:t>
      </w:r>
      <w:proofErr w:type="spellStart"/>
      <w:r>
        <w:t>um</w:t>
      </w:r>
      <w:proofErr w:type="spellEnd"/>
      <w:r>
        <w:t xml:space="preserve"> total de 22 </w:t>
      </w:r>
      <w:proofErr w:type="spellStart"/>
      <w:r>
        <w:t>questões</w:t>
      </w:r>
      <w:proofErr w:type="spellEnd"/>
      <w:r>
        <w:t xml:space="preserve">, </w:t>
      </w:r>
      <w:proofErr w:type="spellStart"/>
      <w:r>
        <w:t>sendo</w:t>
      </w:r>
      <w:proofErr w:type="spellEnd"/>
      <w:r>
        <w:t xml:space="preserve"> 21 em escala do tipo Likert e </w:t>
      </w:r>
      <w:proofErr w:type="spellStart"/>
      <w:r>
        <w:t>uma</w:t>
      </w:r>
      <w:proofErr w:type="spellEnd"/>
      <w:r>
        <w:t xml:space="preserve"> </w:t>
      </w:r>
      <w:proofErr w:type="spellStart"/>
      <w:r>
        <w:t>aberta</w:t>
      </w:r>
      <w:proofErr w:type="spellEnd"/>
      <w:r>
        <w:t xml:space="preserve">, que </w:t>
      </w:r>
      <w:proofErr w:type="spellStart"/>
      <w:r>
        <w:t>também</w:t>
      </w:r>
      <w:proofErr w:type="spellEnd"/>
      <w:r>
        <w:t xml:space="preserve"> </w:t>
      </w:r>
      <w:proofErr w:type="spellStart"/>
      <w:r>
        <w:t>contemplou</w:t>
      </w:r>
      <w:proofErr w:type="spellEnd"/>
      <w:r>
        <w:t xml:space="preserve"> </w:t>
      </w:r>
      <w:proofErr w:type="spellStart"/>
      <w:r>
        <w:t>questões</w:t>
      </w:r>
      <w:proofErr w:type="spellEnd"/>
      <w:r>
        <w:t xml:space="preserve"> relacionadas </w:t>
      </w:r>
      <w:proofErr w:type="spellStart"/>
      <w:r>
        <w:t>ao</w:t>
      </w:r>
      <w:proofErr w:type="spellEnd"/>
      <w:r>
        <w:t xml:space="preserve"> </w:t>
      </w:r>
      <w:proofErr w:type="spellStart"/>
      <w:r>
        <w:t>desenho</w:t>
      </w:r>
      <w:proofErr w:type="spellEnd"/>
      <w:r>
        <w:t xml:space="preserve"> pedagógico das </w:t>
      </w:r>
      <w:proofErr w:type="spellStart"/>
      <w:r>
        <w:t>atividades</w:t>
      </w:r>
      <w:proofErr w:type="spellEnd"/>
      <w:r>
        <w:t xml:space="preserve"> formativas, levando em </w:t>
      </w:r>
      <w:proofErr w:type="spellStart"/>
      <w:r>
        <w:t>consideração</w:t>
      </w:r>
      <w:proofErr w:type="spellEnd"/>
      <w:r>
        <w:t xml:space="preserve"> as </w:t>
      </w:r>
      <w:proofErr w:type="spellStart"/>
      <w:r>
        <w:t>sugestões</w:t>
      </w:r>
      <w:proofErr w:type="spellEnd"/>
      <w:r>
        <w:t xml:space="preserve"> resultantes. das </w:t>
      </w:r>
      <w:proofErr w:type="spellStart"/>
      <w:r>
        <w:t>análises</w:t>
      </w:r>
      <w:proofErr w:type="spellEnd"/>
      <w:r>
        <w:t xml:space="preserve">, </w:t>
      </w:r>
      <w:proofErr w:type="spellStart"/>
      <w:r>
        <w:t>quantitativas</w:t>
      </w:r>
      <w:proofErr w:type="spellEnd"/>
      <w:r>
        <w:t xml:space="preserve"> e </w:t>
      </w:r>
      <w:proofErr w:type="spellStart"/>
      <w:r>
        <w:t>qualitativas</w:t>
      </w:r>
      <w:proofErr w:type="spellEnd"/>
      <w:r>
        <w:t>.</w:t>
      </w:r>
    </w:p>
    <w:p w14:paraId="24F91B73" w14:textId="77777777" w:rsidR="00FA00AF" w:rsidRDefault="0078315B">
      <w:pPr>
        <w:spacing w:line="360" w:lineRule="auto"/>
      </w:pPr>
      <w:proofErr w:type="spellStart"/>
      <w:r>
        <w:rPr>
          <w:rFonts w:ascii="Calibri" w:eastAsia="Calibri" w:hAnsi="Calibri" w:cs="Calibri"/>
          <w:b/>
          <w:sz w:val="28"/>
          <w:szCs w:val="28"/>
        </w:rPr>
        <w:t>Palavras</w:t>
      </w:r>
      <w:proofErr w:type="spellEnd"/>
      <w:r>
        <w:rPr>
          <w:rFonts w:ascii="Calibri" w:eastAsia="Calibri" w:hAnsi="Calibri" w:cs="Calibri"/>
          <w:b/>
          <w:sz w:val="28"/>
          <w:szCs w:val="28"/>
        </w:rPr>
        <w:t>-chave:</w:t>
      </w:r>
      <w:r>
        <w:t xml:space="preserve"> </w:t>
      </w:r>
      <w:proofErr w:type="spellStart"/>
      <w:r>
        <w:t>Avaliação</w:t>
      </w:r>
      <w:proofErr w:type="spellEnd"/>
      <w:r>
        <w:t xml:space="preserve"> das </w:t>
      </w:r>
      <w:proofErr w:type="spellStart"/>
      <w:r>
        <w:t>atividades</w:t>
      </w:r>
      <w:proofErr w:type="spellEnd"/>
      <w:r>
        <w:t xml:space="preserve"> de </w:t>
      </w:r>
      <w:proofErr w:type="spellStart"/>
      <w:r>
        <w:t>formação</w:t>
      </w:r>
      <w:proofErr w:type="spellEnd"/>
      <w:r>
        <w:t xml:space="preserve"> de </w:t>
      </w:r>
      <w:proofErr w:type="spellStart"/>
      <w:r>
        <w:t>professores</w:t>
      </w:r>
      <w:proofErr w:type="spellEnd"/>
      <w:r>
        <w:t xml:space="preserve">, </w:t>
      </w:r>
      <w:proofErr w:type="spellStart"/>
      <w:r>
        <w:t>Gestão</w:t>
      </w:r>
      <w:proofErr w:type="spellEnd"/>
      <w:r>
        <w:t xml:space="preserve">, </w:t>
      </w:r>
      <w:proofErr w:type="spellStart"/>
      <w:r>
        <w:t>Sistematização</w:t>
      </w:r>
      <w:proofErr w:type="spellEnd"/>
      <w:r>
        <w:t xml:space="preserve">, Instrumento de </w:t>
      </w:r>
      <w:proofErr w:type="spellStart"/>
      <w:r>
        <w:t>avaliação</w:t>
      </w:r>
      <w:proofErr w:type="spellEnd"/>
      <w:r>
        <w:t>.</w:t>
      </w:r>
    </w:p>
    <w:p w14:paraId="039ED7BC" w14:textId="77777777" w:rsidR="00FA00AF" w:rsidRDefault="0078315B">
      <w:pPr>
        <w:pBdr>
          <w:top w:val="nil"/>
          <w:left w:val="nil"/>
          <w:bottom w:val="nil"/>
          <w:right w:val="nil"/>
          <w:between w:val="nil"/>
        </w:pBdr>
        <w:shd w:val="clear" w:color="auto" w:fill="FFFFFF"/>
        <w:spacing w:line="240" w:lineRule="auto"/>
        <w:ind w:right="0"/>
        <w:rPr>
          <w:color w:val="000000"/>
        </w:rPr>
      </w:pPr>
      <w:r>
        <w:rPr>
          <w:b/>
          <w:color w:val="000000"/>
        </w:rPr>
        <w:t>Fecha Recepción:</w:t>
      </w:r>
      <w:r>
        <w:rPr>
          <w:color w:val="000000"/>
        </w:rPr>
        <w:t xml:space="preserve"> </w:t>
      </w:r>
      <w:proofErr w:type="gramStart"/>
      <w:r>
        <w:rPr>
          <w:color w:val="000000"/>
        </w:rPr>
        <w:t>Enero</w:t>
      </w:r>
      <w:proofErr w:type="gramEnd"/>
      <w:r>
        <w:rPr>
          <w:color w:val="000000"/>
        </w:rPr>
        <w:t xml:space="preserve"> 2021                               </w:t>
      </w:r>
      <w:r>
        <w:rPr>
          <w:b/>
          <w:color w:val="000000"/>
        </w:rPr>
        <w:t>Fecha Aceptación:</w:t>
      </w:r>
      <w:r>
        <w:rPr>
          <w:color w:val="000000"/>
        </w:rPr>
        <w:t xml:space="preserve"> Julio 2021</w:t>
      </w:r>
    </w:p>
    <w:p w14:paraId="7FC6E950" w14:textId="77777777" w:rsidR="00FA00AF" w:rsidRDefault="00825D95">
      <w:pPr>
        <w:spacing w:line="360" w:lineRule="auto"/>
      </w:pPr>
      <w:r>
        <w:pict w14:anchorId="76B73ADF">
          <v:rect id="_x0000_i1025" style="width:0;height:1.5pt" o:hralign="center" o:hrstd="t" o:hr="t" fillcolor="#a0a0a0" stroked="f"/>
        </w:pict>
      </w:r>
    </w:p>
    <w:p w14:paraId="0CF18DBD" w14:textId="77777777" w:rsidR="00FA00AF" w:rsidRDefault="0078315B">
      <w:pPr>
        <w:pStyle w:val="Ttulo1"/>
        <w:spacing w:before="0" w:after="0"/>
        <w:rPr>
          <w:sz w:val="32"/>
          <w:szCs w:val="32"/>
        </w:rPr>
      </w:pPr>
      <w:bookmarkStart w:id="6" w:name="_heading=h.1t3h5sf" w:colFirst="0" w:colLast="0"/>
      <w:bookmarkEnd w:id="6"/>
      <w:r>
        <w:rPr>
          <w:sz w:val="32"/>
          <w:szCs w:val="32"/>
        </w:rPr>
        <w:t>Introducción</w:t>
      </w:r>
    </w:p>
    <w:p w14:paraId="29D73FE3" w14:textId="77777777" w:rsidR="00FA00AF" w:rsidRDefault="0078315B">
      <w:pPr>
        <w:spacing w:line="360" w:lineRule="auto"/>
        <w:rPr>
          <w:color w:val="674EA7"/>
          <w:sz w:val="22"/>
          <w:szCs w:val="22"/>
        </w:rPr>
      </w:pPr>
      <w:bookmarkStart w:id="7" w:name="_heading=h.4d34og8" w:colFirst="0" w:colLast="0"/>
      <w:bookmarkEnd w:id="7"/>
      <w:r>
        <w:t xml:space="preserve">Los procesos de evaluación y su análisis dentro de las organizaciones académicas, en especial la evaluación de las actividades de formación docente, resultan necesarias para promover una cultura de calidad de la enseñanza y aprendizaje (Sánchez M., et al, 2019). La formación docente es un conjunto de procesos, acciones, intervenciones, esfuerzos y programas institucionales encaminados a mejorar las trayectorias formativas y de profesionalización del profesorado (De Agüero M., 2019). Es necesario precisar que dichos procesos son complejos y requieren de una serie de recursos económicos, materiales, humanos, tecnológicos, etc., los cuales deben ser adecuadamente coordinados para implementar acciones de mejora y por consiguiente de evaluación. En ese sentido, la integración de tecnologías en procesos de sistematización y gestión de tareas </w:t>
      </w:r>
      <w:proofErr w:type="gramStart"/>
      <w:r>
        <w:t>académicas,</w:t>
      </w:r>
      <w:proofErr w:type="gramEnd"/>
      <w:r>
        <w:t xml:space="preserve"> ha cobrado gran relevancia para hacer eficientes y modernizar dichos procesos, así como hacer frente a nuevos desafíos o contingencias que se presentan, particularmente en la educación superior en sus diferentes ámbitos y contextos.</w:t>
      </w:r>
    </w:p>
    <w:p w14:paraId="41BAB218" w14:textId="77777777" w:rsidR="00FA00AF" w:rsidRDefault="0078315B">
      <w:pPr>
        <w:spacing w:line="360" w:lineRule="auto"/>
      </w:pPr>
      <w:bookmarkStart w:id="8" w:name="_heading=h.2s8eyo1" w:colFirst="0" w:colLast="0"/>
      <w:bookmarkEnd w:id="8"/>
      <w:r>
        <w:lastRenderedPageBreak/>
        <w:t xml:space="preserve">El presente trabajo, presenta una propuesta de sistematización de la evaluación de actividades de formación docente en una institución de educación superior, la cual permitirá agilizar la generación de información e identificar el grado de satisfacción de los docentes participantes en procesos formativos, así como retroalimentar las funciones y </w:t>
      </w:r>
      <w:r w:rsidR="00B21CA7">
        <w:t>actividades que</w:t>
      </w:r>
      <w:r>
        <w:t xml:space="preserve"> se ofrecen en un Centro de Formación del Profesorado Universitario. Con ello, se busca abordar la problemática de organizar grandes volúmenes de información que genera la implementación de actividades de formación y profesionalización docente para lograr una gestión académico-administrativa eficiente. </w:t>
      </w:r>
    </w:p>
    <w:p w14:paraId="324F1943" w14:textId="77777777" w:rsidR="00FA00AF" w:rsidRDefault="0078315B">
      <w:pPr>
        <w:spacing w:line="360" w:lineRule="auto"/>
      </w:pPr>
      <w:r>
        <w:t xml:space="preserve">La información recabada para abordar e iniciar el proceso de sistematización de la evaluación de actividades de formación docente, surge de la aplicación de cuestionarios elaborados </w:t>
      </w:r>
      <w:proofErr w:type="gramStart"/>
      <w:r>
        <w:t>ex profeso</w:t>
      </w:r>
      <w:proofErr w:type="gramEnd"/>
      <w:r>
        <w:t xml:space="preserve"> (Mazón J., et al., 2009) con el propósito de obtener información sobre las actividades mismas y el desempeño de las y los formadores (ponentes) que participan en el proceso formativo de los docentes universitarios. Los cuestionarios de </w:t>
      </w:r>
      <w:proofErr w:type="gramStart"/>
      <w:r>
        <w:t>opinión,</w:t>
      </w:r>
      <w:proofErr w:type="gramEnd"/>
      <w:r>
        <w:t xml:space="preserve"> continúan siendo el medio más utilizado en muchas instituciones educativas a nivel mundial para recabar información con el fin de evaluar las actividades docentes a pesar de las limitaciones que acarrean, (</w:t>
      </w:r>
      <w:proofErr w:type="spellStart"/>
      <w:r>
        <w:t>Abrami</w:t>
      </w:r>
      <w:proofErr w:type="spellEnd"/>
      <w:r>
        <w:t xml:space="preserve"> C., et al., 1990). El reto que representa para las instituciones con una gran población de profesores, con una heterogeneidad de campos disciplinares y contextos educativos, como es el caso de la Universidad Nacional Autónoma de México (UNAM), hace necesario sistematizar los instrumentos (cuestionarios) con el propósito de implementar una evaluación continua de las actividades académicas formativas y de los formadores. </w:t>
      </w:r>
    </w:p>
    <w:p w14:paraId="1F88F150" w14:textId="77777777" w:rsidR="00FA00AF" w:rsidRDefault="0078315B">
      <w:pPr>
        <w:spacing w:line="360" w:lineRule="auto"/>
      </w:pPr>
      <w:r>
        <w:t>La sistematización de procesos como la evaluación de actividades de formación docente, puede ser abordada desde diversos conceptos tales como: las evidencias de validez (</w:t>
      </w:r>
      <w:proofErr w:type="spellStart"/>
      <w:r>
        <w:t>Downing</w:t>
      </w:r>
      <w:proofErr w:type="spellEnd"/>
      <w:r>
        <w:t xml:space="preserve"> S., 2003; AERA, 2014), eficiencia, eficacia o la mejora continua, con ello se impacta en su gestión y se promueve en las organizaciones altos niveles de madurez (</w:t>
      </w:r>
      <w:proofErr w:type="spellStart"/>
      <w:r>
        <w:t>Alagarsamy</w:t>
      </w:r>
      <w:proofErr w:type="spellEnd"/>
      <w:r>
        <w:t xml:space="preserve"> K., et al., 2007; </w:t>
      </w:r>
      <w:proofErr w:type="spellStart"/>
      <w:r>
        <w:t>Lepmets</w:t>
      </w:r>
      <w:proofErr w:type="spellEnd"/>
      <w:r>
        <w:t xml:space="preserve"> M., et al, 2012). La sistematización propuesta en el presente trabajo toma como base dos marcos teórico-conceptuales, la educación formal y el construccionismo (De Agüero M., 2019), en los cuales se sustentan las actividades del Centro de Formación y Profesionalización Docente de la UNAM.</w:t>
      </w:r>
    </w:p>
    <w:p w14:paraId="639E58F6" w14:textId="77777777" w:rsidR="00FA00AF" w:rsidRDefault="0078315B">
      <w:pPr>
        <w:spacing w:line="360" w:lineRule="auto"/>
      </w:pPr>
      <w:r>
        <w:t xml:space="preserve">Es importante señalar que existe una diversidad de trabajos publicados sobre evaluaciones realizadas para diferentes propósitos académicos; sin embargo, a partir de su revisión, se identificó una escasez respecto al tema de la evaluación de actividades de formación docente, como se podrá ver en la sección de discusión del presente texto. Los trabajos más relevantes encontrados, se enfocan a la evaluación del desempeño docente los cuales comparten aspectos relacionados con nuestro trabajo como son: la sistematización de evaluaciones, el uso de instrumentos que exploran diversas dimensiones académicas, la </w:t>
      </w:r>
      <w:r>
        <w:lastRenderedPageBreak/>
        <w:t xml:space="preserve">generación de reportes y el uso de los resultados para la mejora de las intervenciones educativas (Gatica F., et al., 2017; Flores F., et al., 2016; Moreno, J., 2013; </w:t>
      </w:r>
      <w:proofErr w:type="spellStart"/>
      <w:r>
        <w:t>Martinez</w:t>
      </w:r>
      <w:proofErr w:type="spellEnd"/>
      <w:r>
        <w:t xml:space="preserve"> A., et al., 2010). Por lo tanto, consideramos que este trabajo permite que otros grupos académicos interesados, puedan tomarlo como un punto de referencia para implementar procesos de sistematización para la evaluación de actividades académicas enfocadas a la formación docente.</w:t>
      </w:r>
    </w:p>
    <w:p w14:paraId="4CC7B979" w14:textId="77777777" w:rsidR="00FA00AF" w:rsidRDefault="0078315B">
      <w:pPr>
        <w:spacing w:line="360" w:lineRule="auto"/>
      </w:pPr>
      <w:r>
        <w:t>Para implementar la sistematización de la evaluación de las actividades académicas en un Centro de Formación del Profesorado Universitario, se diseñó un instrumento enfocado a identificar aspectos académicos el cual era aplicado de manera impresa al término de cada actividad. A consecuencia del crecimiento en la cantidad de actividades académicas ofertadas por el Centro, así como la necesidad de contar con información para la toma de decisiones, se optó por digitalizar y aplicar en línea el instrumento. Derivado de la emergencia sanitaria por COVID-19, estos procesos y necesidades se apresuraron por lo que se rediseñó el instrumento para explorar también, la satisfacción de los docentes participantes en actividades formativas durante la contingencia. Con la información recabada, se integró una base de datos con la cual se generaron una serie de reportes automatizados por medio de un software de visualización de datos, así como la realización de un análisis cuantitativo y otro cualitativo para validar el instrumento.</w:t>
      </w:r>
    </w:p>
    <w:p w14:paraId="25232436" w14:textId="77777777" w:rsidR="00FA00AF" w:rsidRDefault="0078315B">
      <w:pPr>
        <w:spacing w:line="360" w:lineRule="auto"/>
      </w:pPr>
      <w:r>
        <w:t xml:space="preserve">A partir de los análisis mencionados, se identificaron algunas recomendaciones de mejora al cuestionario tales como la inclusión de preguntas relacionadas con el diseño pedagógico de las actividades formativas, y la agrupación de las </w:t>
      </w:r>
      <w:r>
        <w:rPr>
          <w:highlight w:val="white"/>
        </w:rPr>
        <w:t xml:space="preserve">preguntas en tres dimensiones: objetivos de la actividad, materiales y recursos y gestión académico-administrativa, para con ello dar </w:t>
      </w:r>
      <w:r>
        <w:t xml:space="preserve">paso al diseño de una tercera versión del instrumento. De igual forma, los reportes automatizados presentan información de manera grupal e individual de las actividades para retroalimentar a los docentes formadores, junto con los responsables de la gestión y organización de actividades académicas para la toma de decisiones. </w:t>
      </w:r>
    </w:p>
    <w:p w14:paraId="5030E982" w14:textId="77777777" w:rsidR="00FA00AF" w:rsidRDefault="0078315B">
      <w:pPr>
        <w:spacing w:line="360" w:lineRule="auto"/>
      </w:pPr>
      <w:r>
        <w:t xml:space="preserve">El presente trabajo describe, en la sección de metodología, la secuencia de cómo fue desarrollada la implementación de esta sistematización, la cual inició con la transformación de un instrumento impreso a su implementación en línea, que como ya se mencionó, se adelantó por las condiciones de la emergencia por COVID-19. De su aplicación en línea, se obtuvieron 804 cuestionarios respondidos por los docentes, quienes evaluaron 53 actividades distintas, con ellos se generaron una serie de reportes automatizados y la posibilidad de realizar análisis de tipo cuantitativo y cualitativo. De los resultados de estos últimos y los reportes, surgieron una serie de recomendaciones con las cuales se diseñó la tercera versión del instrumento, mismo que se aplica desde el </w:t>
      </w:r>
      <w:r>
        <w:lastRenderedPageBreak/>
        <w:t xml:space="preserve">segundo semestre de 2021, para evaluar las actividades académicas del Centro de Formación. </w:t>
      </w:r>
    </w:p>
    <w:p w14:paraId="7F7AFB69" w14:textId="77777777" w:rsidR="00FA00AF" w:rsidRDefault="0078315B">
      <w:pPr>
        <w:spacing w:line="360" w:lineRule="auto"/>
      </w:pPr>
      <w:r>
        <w:t xml:space="preserve">En la sección de resultados presentamos de forma descriptiva, el proceso semiautomatizado con el cual se generan los reportes de evaluación de actividades. Además, se presenta en extenso la tercera versión del instrumento resultado de las recomendaciones realizadas a partir de los análisis cuantitativos y </w:t>
      </w:r>
      <w:proofErr w:type="spellStart"/>
      <w:r>
        <w:t>cualitati</w:t>
      </w:r>
      <w:proofErr w:type="spellEnd"/>
      <w:r>
        <w:t xml:space="preserve">​​vos antes mencionados. </w:t>
      </w:r>
    </w:p>
    <w:p w14:paraId="60A3E340" w14:textId="051A43AC" w:rsidR="00FA00AF" w:rsidRDefault="0078315B">
      <w:pPr>
        <w:spacing w:line="360" w:lineRule="auto"/>
      </w:pPr>
      <w:r>
        <w:t>En la sección de discusión mencionamos la dificultad de encontrar literatura específica relacionada con el tema y el aporte que nuestro trabajo podría brindar como un punto de partida para otros proyectos de características similares. Finalmente, en la sección de conclusiones describiremos las dificultades y ventajas encontradas durante el proceso de sistematización, así como la importancia de generar información que permita ofrecer retroalimentación a los procesos de formación docente.</w:t>
      </w:r>
    </w:p>
    <w:p w14:paraId="0A520996" w14:textId="77777777" w:rsidR="00FA00AF" w:rsidRDefault="0078315B">
      <w:pPr>
        <w:pStyle w:val="Ttulo1"/>
        <w:spacing w:after="0" w:line="360" w:lineRule="auto"/>
        <w:rPr>
          <w:rFonts w:ascii="Arial" w:eastAsia="Arial" w:hAnsi="Arial" w:cs="Arial"/>
          <w:sz w:val="24"/>
          <w:szCs w:val="24"/>
        </w:rPr>
      </w:pPr>
      <w:bookmarkStart w:id="9" w:name="_heading=h.17dp8vu" w:colFirst="0" w:colLast="0"/>
      <w:bookmarkEnd w:id="9"/>
      <w:r>
        <w:rPr>
          <w:sz w:val="32"/>
          <w:szCs w:val="32"/>
        </w:rPr>
        <w:t>Metodología</w:t>
      </w:r>
    </w:p>
    <w:p w14:paraId="08467239" w14:textId="77777777" w:rsidR="00FA00AF" w:rsidRDefault="0078315B">
      <w:pPr>
        <w:spacing w:line="360" w:lineRule="auto"/>
      </w:pPr>
      <w:r>
        <w:t>Esta propuesta de sistematización de evaluación se implementó para apoyar las actividades de formación docente y su gestión en el Centro de Formación y Profesionalización Docente de la Universidad Nacional Autónoma de México (UNAM) a cargo de la Coordinación de Universidad Abierta, Innovación Educativa y Educación a Distancia (CUAIEED), que tiene entre sus propósitos, fortalecer la docencia mediante diversos procesos formativos del profesorado universitario en diferentes niveles y contextos.</w:t>
      </w:r>
    </w:p>
    <w:p w14:paraId="1198A710" w14:textId="77777777" w:rsidR="00FA00AF" w:rsidRDefault="0078315B">
      <w:pPr>
        <w:spacing w:line="360" w:lineRule="auto"/>
      </w:pPr>
      <w:r>
        <w:t xml:space="preserve">Dado que el proyecto del Centro es de reciente creación y las actividades formativas que se imparten en él deben ser evaluadas y analizadas para conocer sus resultados, a finales de 2018, se diseñó un instrumento de evaluación (ver </w:t>
      </w:r>
      <w:hyperlink w:anchor="_heading=h.1pxezwc">
        <w:r>
          <w:t>A</w:t>
        </w:r>
      </w:hyperlink>
      <w:r>
        <w:t>nexo I) que se integraba de 24 preguntas en escala tipo Likert y una pregunta abierta de corte cualitativo que exploraba la opinión de los docentes acerca de la o las actividades académicas en las que participaron.</w:t>
      </w:r>
    </w:p>
    <w:p w14:paraId="284DC6B0" w14:textId="77777777" w:rsidR="00FA00AF" w:rsidRDefault="0078315B">
      <w:pPr>
        <w:spacing w:line="360" w:lineRule="auto"/>
      </w:pPr>
      <w:r>
        <w:t xml:space="preserve">Uno de los objetivos del instrumento era conocer el grado de satisfacción de los docentes participantes en actividades formativas, por ello se decidió diseñarlo con preguntas de respuesta en escala tipo Likert debido a que agilizan el proceso de respuesta, ayudan a responder el instrumento con a una escala visual simétrica y equilibrada y permite estandarizar las respuestas obtenidas (Burns, A. et al., 2008). Aunado a lo anterior, históricamente las escalas tipo Likert son las más utilizadas para conocer el grado de satisfacción de usuarios y, particularmente en instituciones educativas a nivel mundial, permiten recabar información a pesar de la dificultad que acarrea la respuesta neutra, por </w:t>
      </w:r>
      <w:r>
        <w:lastRenderedPageBreak/>
        <w:t>esta razón, se eligió el método de “elección forzada” en la escala para eliminar el componente intermedio (neutral) identificado como “</w:t>
      </w:r>
      <w:r>
        <w:rPr>
          <w:i/>
        </w:rPr>
        <w:t>Ni de acuerdo ni desacuerdo</w:t>
      </w:r>
      <w:r>
        <w:t xml:space="preserve">” en las opciones de respuesta de nuestro instrumento, debido a que esa opción puede reflejar indecisión en lugar de neutralidad (Allen, I., </w:t>
      </w:r>
      <w:proofErr w:type="spellStart"/>
      <w:r>
        <w:t>Seaman</w:t>
      </w:r>
      <w:proofErr w:type="spellEnd"/>
      <w:r>
        <w:t xml:space="preserve">, A., 2007). </w:t>
      </w:r>
    </w:p>
    <w:p w14:paraId="4ACC186A" w14:textId="77777777" w:rsidR="00FA00AF" w:rsidRDefault="0078315B">
      <w:pPr>
        <w:spacing w:line="360" w:lineRule="auto"/>
      </w:pPr>
      <w:r>
        <w:t xml:space="preserve">Para el caso que nos ocupa en este trabajo, las preguntas en escala tipo Likert exploraban </w:t>
      </w:r>
      <w:r w:rsidRPr="001658C3">
        <w:t>cinco aspectos: 1) objetivos de la actividad, 2) desempeño académico y pedagógico de los ponentes (formadores), 3) contenidos de la actividad, 4) materiales utilizados, y 5) gestión de los recursos</w:t>
      </w:r>
      <w:r>
        <w:t xml:space="preserve"> y espacios educativos para realizar las actividades, así como atención a los docentes participantes. La pregunta abierta tenía como objetivo identificar datos que posiblemente no se habían considerado al momento de diseñar la encuesta y que pudieran proporcionar información adicional sobre otros aspectos relevantes.</w:t>
      </w:r>
    </w:p>
    <w:p w14:paraId="12D1897B" w14:textId="77777777" w:rsidR="00FA00AF" w:rsidRDefault="0078315B">
      <w:pPr>
        <w:spacing w:line="360" w:lineRule="auto"/>
      </w:pPr>
      <w:r>
        <w:t xml:space="preserve">Este instrumento se utilizó durante el año 2019 y hasta el primer trimestre de 2020, se aplicaba al término de cada actividad de formación docente (cursos, talleres, diplomados, etc.) en formato impreso, de forma presencial y anónima; de esta manera, los formadores podían ver de forma somera e inmediata las respuestas de los participantes obteniendo información preliminar sobre su desempeño. Posteriormente, el área de gestión del Centro recuperaba los cuestionarios resguardados para una revisión general sobre los resultados alcanzados. </w:t>
      </w:r>
    </w:p>
    <w:p w14:paraId="0B93E78A" w14:textId="77777777" w:rsidR="00FA00AF" w:rsidRDefault="0078315B">
      <w:pPr>
        <w:spacing w:line="360" w:lineRule="auto"/>
      </w:pPr>
      <w:r>
        <w:t xml:space="preserve">Para inicios del año 2020 y con el propósito de dar a conocer el Centro de Formación Docente, se impulsó una oferta de actividades que atendieran a los diferentes momentos y líneas formativas que lo sustentan. Al ampliarse y diversificarse las actividades, se decidió digitalizar el instrumento de evaluación impreso para su aplicación en línea. A partir del segundo trimestre de 2020, y derivado de la emergencia sanitaria por COVID-19, las actividades formativas se realizaron de manera no presencial </w:t>
      </w:r>
      <w:proofErr w:type="gramStart"/>
      <w:r>
        <w:t>y</w:t>
      </w:r>
      <w:proofErr w:type="gramEnd"/>
      <w:r>
        <w:t xml:space="preserve"> por consiguiente, se tuvo que agilizar el proceso de sistematización para realizar la evaluación en un formato digital en línea. Para tal efecto, se rediseñó el instrumento original con la finalidad de facilitar el llenado en línea y articular de mejor manera los aspectos de gestión académico-administrativa.</w:t>
      </w:r>
    </w:p>
    <w:p w14:paraId="442640EB" w14:textId="0DCA5AFA" w:rsidR="00FA00AF" w:rsidRDefault="0078315B">
      <w:pPr>
        <w:spacing w:line="360" w:lineRule="auto"/>
      </w:pPr>
      <w:r>
        <w:t xml:space="preserve">Es importante destacar que para facilitar la lectura y evitar ambigüedades, se modificó la redacción de las preguntas, se excluyeron aquellas que hacían referencia a espacios físicos donde se realizaban las actividades presenciales y aquellas que pudieran ser interpretadas de distintas formas </w:t>
      </w:r>
      <w:r w:rsidR="00B21CA7">
        <w:t>como,</w:t>
      </w:r>
      <w:r>
        <w:t xml:space="preserve"> por ejemplo: “El espacio de aprendizaje fue adecuado para el curso, taller o seminario” o si “Los contenidos son actuales.” </w:t>
      </w:r>
      <w:r w:rsidRPr="001658C3">
        <w:t>ver Anexo II</w:t>
      </w:r>
      <w:r>
        <w:t xml:space="preserve">. </w:t>
      </w:r>
    </w:p>
    <w:p w14:paraId="1FF1586B" w14:textId="77777777" w:rsidR="00FA00AF" w:rsidRDefault="0078315B">
      <w:pPr>
        <w:spacing w:line="360" w:lineRule="auto"/>
      </w:pPr>
      <w:r>
        <w:t xml:space="preserve">Estos cambios dieron como resultado un instrumento que contenía 19 preguntas, de las cuales 18 eran de escala tipo Likert y una pregunta abierta de corte cualitativo que continuaba explorando los aspectos de gestión y atención a usuarios que la primera </w:t>
      </w:r>
      <w:r>
        <w:lastRenderedPageBreak/>
        <w:t xml:space="preserve">encuesta ya contemplaba. Una vez diseñado el instrumento, se configuró un formulario utilizando la plataforma de </w:t>
      </w:r>
      <w:r>
        <w:rPr>
          <w:i/>
        </w:rPr>
        <w:t xml:space="preserve">Google </w:t>
      </w:r>
      <w:proofErr w:type="spellStart"/>
      <w:r>
        <w:rPr>
          <w:i/>
        </w:rPr>
        <w:t>Forms</w:t>
      </w:r>
      <w:proofErr w:type="spellEnd"/>
      <w:r>
        <w:rPr>
          <w:i/>
        </w:rPr>
        <w:t xml:space="preserve"> </w:t>
      </w:r>
      <w:r>
        <w:t xml:space="preserve">para ser aplicado en línea durante la última sesión del evento, siendo el formador la vía para solicitar y compartir a los participantes el vínculo correspondiente para dar respuesta al mismo. La decisión de implementar el instrumento utilizando esta plataforma fue debido a que, además de ser una herramienta gratuita, minimizó el tiempo de implementación y no requirió de personal con conocimientos en sistemas informáticos para la carga y puesta en operación del instrumento. </w:t>
      </w:r>
    </w:p>
    <w:p w14:paraId="08D9BB05" w14:textId="77777777" w:rsidR="00FA00AF" w:rsidRDefault="0078315B">
      <w:pPr>
        <w:spacing w:line="360" w:lineRule="auto"/>
      </w:pPr>
      <w:r>
        <w:t xml:space="preserve">Para organizar las respuestas de los instrumentos de cada actividad evaluada, se realizaba una copia del formulario en formato de </w:t>
      </w:r>
      <w:r>
        <w:rPr>
          <w:i/>
        </w:rPr>
        <w:t xml:space="preserve">Google </w:t>
      </w:r>
      <w:proofErr w:type="spellStart"/>
      <w:r>
        <w:rPr>
          <w:i/>
        </w:rPr>
        <w:t>Forms</w:t>
      </w:r>
      <w:proofErr w:type="spellEnd"/>
      <w:r>
        <w:t xml:space="preserve"> para ser renombrada, de tal manera que dentro del nombre del archivo del formulario se incluyera el identificador de la actividad el cual es asignado a través del </w:t>
      </w:r>
      <w:r>
        <w:rPr>
          <w:i/>
        </w:rPr>
        <w:t>Sistema de Gestión Escolar</w:t>
      </w:r>
      <w:r>
        <w:t xml:space="preserve"> del propio Centro, lo que permitió por un lado, tener un vínculo web único para cada actividad y por otro, relacionar las respuestas obtenidas con los datos del sistema de gestión escolar.</w:t>
      </w:r>
    </w:p>
    <w:p w14:paraId="23E8607F" w14:textId="77777777" w:rsidR="00FA00AF" w:rsidRDefault="0078315B">
      <w:pPr>
        <w:spacing w:line="360" w:lineRule="auto"/>
      </w:pPr>
      <w:r>
        <w:t xml:space="preserve">Con el propósito de iniciar la sistematización del instrumento, se realizó un conteo de las actividades que se impartieron del segundo trimestre de 2020 a febrero de 2021, resultando un total de </w:t>
      </w:r>
      <w:r>
        <w:rPr>
          <w:highlight w:val="white"/>
        </w:rPr>
        <w:t>53</w:t>
      </w:r>
      <w:r>
        <w:t xml:space="preserve"> actividades, mismas que atendieron diferentes temáticas formativas en la modalidad a distancia; de lo anterior, se obtuvieron como base para dicha </w:t>
      </w:r>
      <w:r w:rsidR="00B21CA7">
        <w:t>sistematización las</w:t>
      </w:r>
      <w:r>
        <w:t xml:space="preserve"> respuestas de los 804 cuestionarios respondidos por igual número de participantes.</w:t>
      </w:r>
    </w:p>
    <w:p w14:paraId="24CAAC06" w14:textId="77777777" w:rsidR="00FA00AF" w:rsidRDefault="0078315B">
      <w:pPr>
        <w:spacing w:line="360" w:lineRule="auto"/>
      </w:pPr>
      <w:r>
        <w:t xml:space="preserve">Tomando como muestra este conjunto de respuestas se diseñó e implementó un proceso de recolección y limpieza de datos semiautomático (ver </w:t>
      </w:r>
      <w:hyperlink w:anchor="bookmark=id.rs0n01khrunn">
        <w:r>
          <w:rPr>
            <w:color w:val="1155CC"/>
            <w:u w:val="single"/>
          </w:rPr>
          <w:t>Figura 01</w:t>
        </w:r>
      </w:hyperlink>
      <w:r>
        <w:t xml:space="preserve">) utilizando el software de visualización de datos </w:t>
      </w:r>
      <w:r>
        <w:rPr>
          <w:i/>
        </w:rPr>
        <w:t xml:space="preserve">Microsoft </w:t>
      </w:r>
      <w:proofErr w:type="spellStart"/>
      <w:r>
        <w:rPr>
          <w:i/>
        </w:rPr>
        <w:t>PowerBI</w:t>
      </w:r>
      <w:proofErr w:type="spellEnd"/>
      <w:r>
        <w:t>, dando como resultado una base de datos unificada de las respuestas obtenidas. De manera general, este proceso incluye los siguientes pasos:</w:t>
      </w:r>
    </w:p>
    <w:p w14:paraId="0E362B63" w14:textId="77777777" w:rsidR="00FA00AF" w:rsidRDefault="0078315B">
      <w:pPr>
        <w:numPr>
          <w:ilvl w:val="0"/>
          <w:numId w:val="4"/>
        </w:numPr>
        <w:spacing w:line="360" w:lineRule="auto"/>
      </w:pPr>
      <w:r>
        <w:t xml:space="preserve">Exportación manual de las respuestas de los formularios de </w:t>
      </w:r>
      <w:r>
        <w:rPr>
          <w:i/>
        </w:rPr>
        <w:t xml:space="preserve">Google </w:t>
      </w:r>
      <w:proofErr w:type="spellStart"/>
      <w:r>
        <w:rPr>
          <w:i/>
        </w:rPr>
        <w:t>Forms</w:t>
      </w:r>
      <w:proofErr w:type="spellEnd"/>
      <w:r>
        <w:t xml:space="preserve"> a formato </w:t>
      </w:r>
      <w:r>
        <w:rPr>
          <w:i/>
        </w:rPr>
        <w:t>CSV</w:t>
      </w:r>
    </w:p>
    <w:p w14:paraId="4F2B3A33" w14:textId="77777777" w:rsidR="00FA00AF" w:rsidRDefault="0078315B">
      <w:pPr>
        <w:numPr>
          <w:ilvl w:val="0"/>
          <w:numId w:val="4"/>
        </w:numPr>
        <w:spacing w:line="360" w:lineRule="auto"/>
      </w:pPr>
      <w:r>
        <w:t xml:space="preserve">Importación de estos archivos a </w:t>
      </w:r>
      <w:proofErr w:type="spellStart"/>
      <w:r>
        <w:rPr>
          <w:i/>
        </w:rPr>
        <w:t>Power</w:t>
      </w:r>
      <w:proofErr w:type="spellEnd"/>
      <w:r>
        <w:rPr>
          <w:i/>
        </w:rPr>
        <w:t xml:space="preserve"> BI</w:t>
      </w:r>
    </w:p>
    <w:p w14:paraId="48648A12" w14:textId="77777777" w:rsidR="00FA00AF" w:rsidRDefault="0078315B">
      <w:pPr>
        <w:numPr>
          <w:ilvl w:val="0"/>
          <w:numId w:val="4"/>
        </w:numPr>
        <w:spacing w:line="360" w:lineRule="auto"/>
      </w:pPr>
      <w:r>
        <w:t>Homologación y limpieza de datos</w:t>
      </w:r>
    </w:p>
    <w:p w14:paraId="5411C2AF" w14:textId="77777777" w:rsidR="00FA00AF" w:rsidRDefault="0078315B">
      <w:pPr>
        <w:numPr>
          <w:ilvl w:val="0"/>
          <w:numId w:val="4"/>
        </w:numPr>
        <w:spacing w:line="360" w:lineRule="auto"/>
      </w:pPr>
      <w:r>
        <w:t>Transformación del formato original a un esquema de base de datos</w:t>
      </w:r>
    </w:p>
    <w:p w14:paraId="57900D72" w14:textId="77777777" w:rsidR="001B6CBB" w:rsidRDefault="001B6CBB">
      <w:pPr>
        <w:rPr>
          <w:b/>
        </w:rPr>
      </w:pPr>
      <w:bookmarkStart w:id="10" w:name="bookmark=id.rs0n01khrunn" w:colFirst="0" w:colLast="0"/>
      <w:bookmarkEnd w:id="10"/>
      <w:r>
        <w:rPr>
          <w:b/>
        </w:rPr>
        <w:br w:type="page"/>
      </w:r>
    </w:p>
    <w:p w14:paraId="215D2C68" w14:textId="045E29D6" w:rsidR="00FA00AF" w:rsidRDefault="0078315B">
      <w:pPr>
        <w:jc w:val="center"/>
      </w:pPr>
      <w:r>
        <w:rPr>
          <w:b/>
        </w:rPr>
        <w:lastRenderedPageBreak/>
        <w:t>Figura 1</w:t>
      </w:r>
      <w:r>
        <w:t>. Proceso de integración de datos</w:t>
      </w:r>
      <w:r>
        <w:br/>
      </w:r>
      <w:r>
        <w:rPr>
          <w:noProof/>
          <w:color w:val="A64D79"/>
          <w:lang w:val="es-MX"/>
        </w:rPr>
        <w:drawing>
          <wp:inline distT="114300" distB="114300" distL="114300" distR="114300" wp14:anchorId="6E5A68D5" wp14:editId="1D749BE8">
            <wp:extent cx="5563273" cy="1762125"/>
            <wp:effectExtent l="12700" t="12700" r="12700" b="12700"/>
            <wp:docPr id="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563273" cy="1762125"/>
                    </a:xfrm>
                    <a:prstGeom prst="rect">
                      <a:avLst/>
                    </a:prstGeom>
                    <a:ln w="12700">
                      <a:solidFill>
                        <a:srgbClr val="B7B7B7"/>
                      </a:solidFill>
                      <a:prstDash val="solid"/>
                    </a:ln>
                  </pic:spPr>
                </pic:pic>
              </a:graphicData>
            </a:graphic>
          </wp:inline>
        </w:drawing>
      </w:r>
    </w:p>
    <w:p w14:paraId="0E7D5273" w14:textId="4358CC05" w:rsidR="00FA00AF" w:rsidRDefault="0078315B">
      <w:pPr>
        <w:jc w:val="center"/>
      </w:pPr>
      <w:r>
        <w:t>Fuente: elaboración propia</w:t>
      </w:r>
    </w:p>
    <w:p w14:paraId="78D0AFE2" w14:textId="460AB9B8" w:rsidR="00FA00AF" w:rsidRDefault="0078315B">
      <w:pPr>
        <w:spacing w:line="360" w:lineRule="auto"/>
      </w:pPr>
      <w:r>
        <w:t xml:space="preserve">La exportación de las respuestas del paso 1), se hace de “forma manual”, una vez que se realiza, los archivos se agregan a una carpeta compartida de </w:t>
      </w:r>
      <w:r>
        <w:rPr>
          <w:i/>
        </w:rPr>
        <w:t>Google Drive</w:t>
      </w:r>
      <w:r>
        <w:t xml:space="preserve">, utilizando </w:t>
      </w:r>
      <w:proofErr w:type="spellStart"/>
      <w:r>
        <w:rPr>
          <w:i/>
        </w:rPr>
        <w:t>Power</w:t>
      </w:r>
      <w:proofErr w:type="spellEnd"/>
      <w:r>
        <w:rPr>
          <w:i/>
        </w:rPr>
        <w:t xml:space="preserve"> BI</w:t>
      </w:r>
      <w:r>
        <w:t xml:space="preserve"> se importa cada documento </w:t>
      </w:r>
      <w:proofErr w:type="spellStart"/>
      <w:r>
        <w:rPr>
          <w:i/>
        </w:rPr>
        <w:t>csv</w:t>
      </w:r>
      <w:proofErr w:type="spellEnd"/>
      <w:r>
        <w:t xml:space="preserve"> para obtener el identificador de la actividad con base al nombre del archivo del formulario</w:t>
      </w:r>
      <w:r>
        <w:rPr>
          <w:i/>
        </w:rPr>
        <w:t xml:space="preserve"> </w:t>
      </w:r>
      <w:r>
        <w:t xml:space="preserve">y se integra todo en un conjunto de datos con la misma estructura de los </w:t>
      </w:r>
      <w:proofErr w:type="spellStart"/>
      <w:r>
        <w:rPr>
          <w:i/>
        </w:rPr>
        <w:t>csv</w:t>
      </w:r>
      <w:proofErr w:type="spellEnd"/>
      <w:r>
        <w:rPr>
          <w:i/>
        </w:rPr>
        <w:t xml:space="preserve"> </w:t>
      </w:r>
      <w:r>
        <w:t xml:space="preserve">originales (ver </w:t>
      </w:r>
      <w:r w:rsidRPr="001658C3">
        <w:t>Figura 2</w:t>
      </w:r>
      <w:r>
        <w:t xml:space="preserve">). Ya con el conjunto de datos unificado, se procede a homologar y limpiar los datos ya que en varios formularios de </w:t>
      </w:r>
      <w:r>
        <w:rPr>
          <w:i/>
        </w:rPr>
        <w:t xml:space="preserve">Google </w:t>
      </w:r>
      <w:proofErr w:type="spellStart"/>
      <w:r>
        <w:rPr>
          <w:i/>
        </w:rPr>
        <w:t>Forms</w:t>
      </w:r>
      <w:proofErr w:type="spellEnd"/>
      <w:r>
        <w:t xml:space="preserve"> se encontraron inconsistencias; por ejemplo, se incluyó el índice de la pregunta al texto de </w:t>
      </w:r>
      <w:proofErr w:type="gramStart"/>
      <w:r>
        <w:t>la misma</w:t>
      </w:r>
      <w:proofErr w:type="gramEnd"/>
      <w:r>
        <w:t>: en algunos otros, se etiquetó como “</w:t>
      </w:r>
      <w:r>
        <w:rPr>
          <w:i/>
        </w:rPr>
        <w:t>Nombre de usuario</w:t>
      </w:r>
      <w:r>
        <w:t>” al campo donde se solicita el correo electrónico de quien contesta.</w:t>
      </w:r>
    </w:p>
    <w:p w14:paraId="78F87473" w14:textId="77777777" w:rsidR="00FA00AF" w:rsidRDefault="00FA00AF"/>
    <w:p w14:paraId="6E9849A6" w14:textId="1C0D51E0" w:rsidR="00FA00AF" w:rsidRDefault="0078315B">
      <w:pPr>
        <w:jc w:val="center"/>
        <w:rPr>
          <w:sz w:val="22"/>
          <w:szCs w:val="22"/>
        </w:rPr>
      </w:pPr>
      <w:bookmarkStart w:id="11" w:name="bookmark=id.8xa2e2cfcly7" w:colFirst="0" w:colLast="0"/>
      <w:bookmarkEnd w:id="11"/>
      <w:r>
        <w:rPr>
          <w:b/>
          <w:sz w:val="22"/>
          <w:szCs w:val="22"/>
        </w:rPr>
        <w:t>Figura 2</w:t>
      </w:r>
      <w:r>
        <w:rPr>
          <w:sz w:val="22"/>
          <w:szCs w:val="22"/>
        </w:rPr>
        <w:t xml:space="preserve">. Ejemplo de formato exportado desde Google </w:t>
      </w:r>
      <w:proofErr w:type="spellStart"/>
      <w:r>
        <w:rPr>
          <w:sz w:val="22"/>
          <w:szCs w:val="22"/>
        </w:rPr>
        <w:t>Forms</w:t>
      </w:r>
      <w:proofErr w:type="spellEnd"/>
      <w:r>
        <w:rPr>
          <w:sz w:val="22"/>
          <w:szCs w:val="22"/>
        </w:rPr>
        <w:br/>
      </w:r>
      <w:r>
        <w:rPr>
          <w:noProof/>
          <w:sz w:val="22"/>
          <w:szCs w:val="22"/>
          <w:lang w:val="es-MX"/>
        </w:rPr>
        <w:drawing>
          <wp:inline distT="114300" distB="114300" distL="114300" distR="114300" wp14:anchorId="1D8DD5BF" wp14:editId="654DB848">
            <wp:extent cx="5731200" cy="850900"/>
            <wp:effectExtent l="12700" t="12700" r="12700" b="12700"/>
            <wp:docPr id="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731200" cy="850900"/>
                    </a:xfrm>
                    <a:prstGeom prst="rect">
                      <a:avLst/>
                    </a:prstGeom>
                    <a:ln w="12700">
                      <a:solidFill>
                        <a:srgbClr val="999999"/>
                      </a:solidFill>
                      <a:prstDash val="solid"/>
                    </a:ln>
                  </pic:spPr>
                </pic:pic>
              </a:graphicData>
            </a:graphic>
          </wp:inline>
        </w:drawing>
      </w:r>
    </w:p>
    <w:p w14:paraId="634E5878" w14:textId="35C9F7B5" w:rsidR="00FA00AF" w:rsidRDefault="0078315B">
      <w:pPr>
        <w:jc w:val="center"/>
        <w:rPr>
          <w:sz w:val="22"/>
          <w:szCs w:val="22"/>
        </w:rPr>
      </w:pPr>
      <w:r>
        <w:rPr>
          <w:sz w:val="22"/>
          <w:szCs w:val="22"/>
        </w:rPr>
        <w:t>Fuente: elaboración propia</w:t>
      </w:r>
    </w:p>
    <w:p w14:paraId="0A08FD3E" w14:textId="59292F6D" w:rsidR="001B6CBB" w:rsidRDefault="0078315B" w:rsidP="001B6CBB">
      <w:pPr>
        <w:spacing w:line="360" w:lineRule="auto"/>
        <w:ind w:right="-38"/>
      </w:pPr>
      <w:r>
        <w:t xml:space="preserve">Una vez limpios y homologados, los datos se separan en una estructura de tres tablas </w:t>
      </w:r>
      <w:r>
        <w:br/>
        <w:t xml:space="preserve">(ver </w:t>
      </w:r>
      <w:r w:rsidRPr="001658C3">
        <w:t>Figura 3</w:t>
      </w:r>
      <w:r>
        <w:t>).</w:t>
      </w:r>
    </w:p>
    <w:p w14:paraId="28747BD9" w14:textId="77777777" w:rsidR="001B6CBB" w:rsidRDefault="001B6CBB">
      <w:r>
        <w:br w:type="page"/>
      </w:r>
    </w:p>
    <w:p w14:paraId="7890ADBF" w14:textId="24839C4A" w:rsidR="00FA00AF" w:rsidRDefault="0078315B">
      <w:pPr>
        <w:spacing w:after="200"/>
        <w:jc w:val="center"/>
        <w:rPr>
          <w:sz w:val="22"/>
          <w:szCs w:val="22"/>
        </w:rPr>
      </w:pPr>
      <w:bookmarkStart w:id="12" w:name="bookmark=id.adllz7bdforv" w:colFirst="0" w:colLast="0"/>
      <w:bookmarkEnd w:id="12"/>
      <w:r>
        <w:rPr>
          <w:b/>
          <w:sz w:val="22"/>
          <w:szCs w:val="22"/>
        </w:rPr>
        <w:lastRenderedPageBreak/>
        <w:t>Figura 3</w:t>
      </w:r>
      <w:r>
        <w:rPr>
          <w:sz w:val="22"/>
          <w:szCs w:val="22"/>
        </w:rPr>
        <w:t>. Ejemplo de formato de tablas para la base de datos</w:t>
      </w:r>
    </w:p>
    <w:p w14:paraId="616669D4" w14:textId="77777777" w:rsidR="00FA00AF" w:rsidRDefault="0078315B">
      <w:pPr>
        <w:spacing w:after="200"/>
        <w:jc w:val="center"/>
        <w:rPr>
          <w:sz w:val="22"/>
          <w:szCs w:val="22"/>
        </w:rPr>
      </w:pPr>
      <w:r>
        <w:rPr>
          <w:noProof/>
          <w:sz w:val="22"/>
          <w:szCs w:val="22"/>
          <w:lang w:val="es-MX"/>
        </w:rPr>
        <w:drawing>
          <wp:inline distT="114300" distB="114300" distL="114300" distR="114300" wp14:anchorId="71A38F53" wp14:editId="2ABE55F2">
            <wp:extent cx="5399730" cy="2489200"/>
            <wp:effectExtent l="12700" t="12700" r="12700" b="1270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399730" cy="2489200"/>
                    </a:xfrm>
                    <a:prstGeom prst="rect">
                      <a:avLst/>
                    </a:prstGeom>
                    <a:ln w="12700">
                      <a:solidFill>
                        <a:srgbClr val="666666"/>
                      </a:solidFill>
                      <a:prstDash val="solid"/>
                    </a:ln>
                  </pic:spPr>
                </pic:pic>
              </a:graphicData>
            </a:graphic>
          </wp:inline>
        </w:drawing>
      </w:r>
    </w:p>
    <w:p w14:paraId="30F6CF8B" w14:textId="77777777" w:rsidR="00FA00AF" w:rsidRDefault="0078315B">
      <w:pPr>
        <w:spacing w:line="360" w:lineRule="auto"/>
        <w:jc w:val="center"/>
      </w:pPr>
      <w:r>
        <w:t>Fuente: elaboración propia</w:t>
      </w:r>
    </w:p>
    <w:p w14:paraId="0784E60F" w14:textId="73883421" w:rsidR="00FA00AF" w:rsidRDefault="0078315B">
      <w:pPr>
        <w:spacing w:line="360" w:lineRule="auto"/>
      </w:pPr>
      <w:r>
        <w:t xml:space="preserve">A partir de lo anterior, se traducen las respuestas de la escala tipo Likert a un valor numérico como se ejemplifica en la </w:t>
      </w:r>
      <w:r>
        <w:rPr>
          <w:i/>
        </w:rPr>
        <w:t xml:space="preserve">Tabla “valor-respuestas” </w:t>
      </w:r>
      <w:r>
        <w:t xml:space="preserve">(ver </w:t>
      </w:r>
      <w:r w:rsidRPr="001658C3">
        <w:t>Figura 3</w:t>
      </w:r>
      <w:r>
        <w:t xml:space="preserve">), para facilitar su uso en el diseño y creación de los reportes, como se muestra en la </w:t>
      </w:r>
      <w:r w:rsidRPr="001658C3">
        <w:t>Figura 4</w:t>
      </w:r>
      <w:r>
        <w:t>.</w:t>
      </w:r>
    </w:p>
    <w:p w14:paraId="06D7FDEB" w14:textId="77777777" w:rsidR="001B6CBB" w:rsidRDefault="001B6CBB">
      <w:pPr>
        <w:spacing w:line="360" w:lineRule="auto"/>
      </w:pPr>
    </w:p>
    <w:p w14:paraId="107A89C5" w14:textId="1C3E62DD" w:rsidR="00FA00AF" w:rsidRDefault="0078315B">
      <w:pPr>
        <w:ind w:right="-38"/>
        <w:jc w:val="center"/>
        <w:rPr>
          <w:sz w:val="22"/>
          <w:szCs w:val="22"/>
        </w:rPr>
      </w:pPr>
      <w:bookmarkStart w:id="13" w:name="bookmark=id.3s0bw98s35a7" w:colFirst="0" w:colLast="0"/>
      <w:bookmarkEnd w:id="13"/>
      <w:r>
        <w:rPr>
          <w:b/>
        </w:rPr>
        <w:t xml:space="preserve">Figura </w:t>
      </w:r>
      <w:r>
        <w:rPr>
          <w:b/>
          <w:sz w:val="22"/>
          <w:szCs w:val="22"/>
        </w:rPr>
        <w:t>4.</w:t>
      </w:r>
      <w:r>
        <w:rPr>
          <w:sz w:val="22"/>
          <w:szCs w:val="22"/>
        </w:rPr>
        <w:t xml:space="preserve"> Traducción de valores de la escala tipo Likert</w:t>
      </w:r>
    </w:p>
    <w:p w14:paraId="48040682" w14:textId="77777777" w:rsidR="00FA00AF" w:rsidRDefault="0078315B">
      <w:pPr>
        <w:ind w:right="-38"/>
        <w:jc w:val="center"/>
        <w:rPr>
          <w:sz w:val="22"/>
          <w:szCs w:val="22"/>
        </w:rPr>
      </w:pPr>
      <w:r>
        <w:rPr>
          <w:noProof/>
          <w:sz w:val="22"/>
          <w:szCs w:val="22"/>
          <w:lang w:val="es-MX"/>
        </w:rPr>
        <w:drawing>
          <wp:inline distT="114300" distB="114300" distL="114300" distR="114300" wp14:anchorId="62F3E2E1" wp14:editId="4153B3E5">
            <wp:extent cx="2813681" cy="1392725"/>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1261" t="2818" r="2980" b="3135"/>
                    <a:stretch>
                      <a:fillRect/>
                    </a:stretch>
                  </pic:blipFill>
                  <pic:spPr>
                    <a:xfrm>
                      <a:off x="0" y="0"/>
                      <a:ext cx="2813681" cy="1392725"/>
                    </a:xfrm>
                    <a:prstGeom prst="rect">
                      <a:avLst/>
                    </a:prstGeom>
                    <a:ln/>
                  </pic:spPr>
                </pic:pic>
              </a:graphicData>
            </a:graphic>
          </wp:inline>
        </w:drawing>
      </w:r>
    </w:p>
    <w:p w14:paraId="5D7A8F0D" w14:textId="77777777" w:rsidR="00FA00AF" w:rsidRDefault="0078315B">
      <w:pPr>
        <w:ind w:right="-38"/>
        <w:jc w:val="center"/>
      </w:pPr>
      <w:r>
        <w:rPr>
          <w:sz w:val="22"/>
          <w:szCs w:val="22"/>
        </w:rPr>
        <w:t>Fuente: elaboración propia</w:t>
      </w:r>
    </w:p>
    <w:p w14:paraId="387A30BA" w14:textId="1E803986" w:rsidR="00FA00AF" w:rsidRDefault="0078315B">
      <w:pPr>
        <w:spacing w:line="360" w:lineRule="auto"/>
      </w:pPr>
      <w:r>
        <w:t xml:space="preserve">En la base de datos las respuestas se almacenan en tres tablas (ver </w:t>
      </w:r>
      <w:r w:rsidRPr="001658C3">
        <w:t>Figura 3</w:t>
      </w:r>
      <w:r>
        <w:t xml:space="preserve">) con la siguiente estructura: </w:t>
      </w:r>
    </w:p>
    <w:p w14:paraId="42AC3360" w14:textId="77777777" w:rsidR="00FA00AF" w:rsidRDefault="0078315B">
      <w:pPr>
        <w:numPr>
          <w:ilvl w:val="0"/>
          <w:numId w:val="2"/>
        </w:numPr>
        <w:spacing w:line="360" w:lineRule="auto"/>
        <w:jc w:val="left"/>
      </w:pPr>
      <w:r>
        <w:t>La Tabla “</w:t>
      </w:r>
      <w:r>
        <w:rPr>
          <w:i/>
        </w:rPr>
        <w:t>respuestas”</w:t>
      </w:r>
      <w:r>
        <w:t>, almacena la información general de cada respuesta al instrumento. Estos datos son la fecha y hora (“</w:t>
      </w:r>
      <w:r>
        <w:rPr>
          <w:i/>
        </w:rPr>
        <w:t>Marca temporal”</w:t>
      </w:r>
      <w:r>
        <w:t>) en la que fue respondido, el correo electrónico (“</w:t>
      </w:r>
      <w:r>
        <w:rPr>
          <w:i/>
        </w:rPr>
        <w:t>email</w:t>
      </w:r>
      <w:r>
        <w:t>”) del docente que responde y el identificador de la actividad a la que asistió (“</w:t>
      </w:r>
      <w:r>
        <w:rPr>
          <w:i/>
        </w:rPr>
        <w:t>Evento</w:t>
      </w:r>
      <w:r>
        <w:t>”), así como un identificador único de la respuesta (“</w:t>
      </w:r>
      <w:r>
        <w:rPr>
          <w:i/>
        </w:rPr>
        <w:t>ID</w:t>
      </w:r>
      <w:r>
        <w:t>”), el cual se utiliza para relacionar cada fila de la tabla con los datos de las otras dos.</w:t>
      </w:r>
    </w:p>
    <w:p w14:paraId="633BC19D" w14:textId="77777777" w:rsidR="00FA00AF" w:rsidRDefault="0078315B">
      <w:pPr>
        <w:numPr>
          <w:ilvl w:val="0"/>
          <w:numId w:val="2"/>
        </w:numPr>
        <w:spacing w:line="360" w:lineRule="auto"/>
        <w:jc w:val="left"/>
      </w:pPr>
      <w:r>
        <w:t>La Tabla “</w:t>
      </w:r>
      <w:r>
        <w:rPr>
          <w:i/>
        </w:rPr>
        <w:t>valor-respuestas”</w:t>
      </w:r>
      <w:r>
        <w:t>, almacena las respuestas seleccionadas por el docente lo cual consiste en identificar la pregunta, el valor (“</w:t>
      </w:r>
      <w:r>
        <w:rPr>
          <w:i/>
        </w:rPr>
        <w:t>Valor</w:t>
      </w:r>
      <w:r>
        <w:t xml:space="preserve">”) </w:t>
      </w:r>
      <w:proofErr w:type="spellStart"/>
      <w:r>
        <w:t>likert</w:t>
      </w:r>
      <w:proofErr w:type="spellEnd"/>
      <w:r>
        <w:t xml:space="preserve"> seleccionado como respuesta a la misma (“</w:t>
      </w:r>
      <w:r>
        <w:rPr>
          <w:i/>
        </w:rPr>
        <w:t>Pregunta</w:t>
      </w:r>
      <w:r>
        <w:t>”) y su asociación numérica (“</w:t>
      </w:r>
      <w:r>
        <w:rPr>
          <w:i/>
        </w:rPr>
        <w:t>numérico</w:t>
      </w:r>
      <w:r>
        <w:t xml:space="preserve">”). </w:t>
      </w:r>
    </w:p>
    <w:p w14:paraId="067F98C7" w14:textId="77777777" w:rsidR="00FA00AF" w:rsidRDefault="0078315B">
      <w:pPr>
        <w:numPr>
          <w:ilvl w:val="0"/>
          <w:numId w:val="2"/>
        </w:numPr>
        <w:spacing w:line="360" w:lineRule="auto"/>
        <w:jc w:val="left"/>
      </w:pPr>
      <w:r>
        <w:lastRenderedPageBreak/>
        <w:t>La Tabla “</w:t>
      </w:r>
      <w:r>
        <w:rPr>
          <w:i/>
        </w:rPr>
        <w:t>respuesta-texto-libre”</w:t>
      </w:r>
      <w:r>
        <w:t>, sólo</w:t>
      </w:r>
      <w:r>
        <w:rPr>
          <w:i/>
        </w:rPr>
        <w:t xml:space="preserve"> </w:t>
      </w:r>
      <w:r>
        <w:t xml:space="preserve">contiene el texto que los docentes introdujeron como respuesta a la pregunta abierta.    </w:t>
      </w:r>
    </w:p>
    <w:p w14:paraId="6814BD9E" w14:textId="571BBA2F" w:rsidR="00FA00AF" w:rsidRDefault="0078315B">
      <w:pPr>
        <w:spacing w:line="360" w:lineRule="auto"/>
      </w:pPr>
      <w:r>
        <w:t xml:space="preserve">Para la generación de los reportes, se utilizó la información de estas tablas con el propósito de generar una calificación numérica a través de un promedio ponderado, así se identificó una calificación por cada pregunta, por cada dimensión y para cada actividad. Por ejemplo, para obtener la calificación global de una actividad </w:t>
      </w:r>
      <w:r>
        <w:rPr>
          <w:b/>
          <w:i/>
        </w:rPr>
        <w:t>a</w:t>
      </w:r>
      <w:r>
        <w:t>, en escala del 1 a 10, se utilizó la fórmula de promedio ponderado:</w:t>
      </w:r>
    </w:p>
    <w:p w14:paraId="7EBB407E" w14:textId="7CE9BE17" w:rsidR="00FA00AF" w:rsidRDefault="0078315B">
      <w:pPr>
        <w:spacing w:line="360" w:lineRule="auto"/>
        <w:jc w:val="center"/>
        <w:rPr>
          <w:color w:val="A61C00"/>
        </w:rPr>
      </w:pPr>
      <w:r>
        <w:t xml:space="preserve">Calificación global = </w:t>
      </w:r>
      <m:oMath>
        <m:r>
          <w:rPr>
            <w:rFonts w:ascii="Cambria Math" w:eastAsia="Cambria Math" w:hAnsi="Cambria Math" w:cs="Cambria Math"/>
            <w:sz w:val="32"/>
            <w:szCs w:val="32"/>
          </w:rPr>
          <m:t>10×</m:t>
        </m:r>
        <m:d>
          <m:dPr>
            <m:ctrlPr>
              <w:rPr>
                <w:rFonts w:ascii="Cambria Math" w:eastAsia="Cambria Math" w:hAnsi="Cambria Math" w:cs="Cambria Math"/>
                <w:sz w:val="32"/>
                <w:szCs w:val="32"/>
              </w:rPr>
            </m:ctrlPr>
          </m:dPr>
          <m:e>
            <m:nary>
              <m:naryPr>
                <m:chr m:val="∑"/>
                <m:ctrlPr>
                  <w:rPr>
                    <w:rFonts w:ascii="Cambria Math" w:eastAsia="Cambria Math" w:hAnsi="Cambria Math" w:cs="Cambria Math"/>
                    <w:sz w:val="32"/>
                    <w:szCs w:val="32"/>
                  </w:rPr>
                </m:ctrlPr>
              </m:naryPr>
              <m:sub>
                <m:r>
                  <w:rPr>
                    <w:rFonts w:ascii="Cambria Math" w:eastAsia="Cambria Math" w:hAnsi="Cambria Math" w:cs="Cambria Math"/>
                    <w:sz w:val="32"/>
                    <w:szCs w:val="32"/>
                  </w:rPr>
                  <m:t>∀i | j∈</m:t>
                </m:r>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R</m:t>
                    </m:r>
                  </m:e>
                  <m:sub>
                    <m:r>
                      <w:rPr>
                        <w:rFonts w:ascii="Cambria Math" w:eastAsia="Cambria Math" w:hAnsi="Cambria Math" w:cs="Cambria Math"/>
                        <w:sz w:val="32"/>
                        <w:szCs w:val="32"/>
                      </w:rPr>
                      <m:t>a</m:t>
                    </m:r>
                  </m:sub>
                </m:sSub>
                <m:r>
                  <w:rPr>
                    <w:rFonts w:ascii="Cambria Math" w:eastAsia="Cambria Math" w:hAnsi="Cambria Math" w:cs="Cambria Math"/>
                    <w:sz w:val="32"/>
                    <w:szCs w:val="32"/>
                  </w:rPr>
                  <m:t xml:space="preserve"> </m:t>
                </m:r>
              </m:sub>
              <m:sup>
                <m:r>
                  <w:rPr>
                    <w:rFonts w:ascii="Cambria Math" w:eastAsia="Cambria Math" w:hAnsi="Cambria Math" w:cs="Cambria Math"/>
                    <w:sz w:val="32"/>
                    <w:szCs w:val="32"/>
                  </w:rPr>
                  <m:t xml:space="preserve"> </m:t>
                </m:r>
              </m:sup>
              <m:e>
                <m:r>
                  <w:rPr>
                    <w:rFonts w:ascii="Cambria Math" w:eastAsia="Cambria Math" w:hAnsi="Cambria Math" w:cs="Cambria Math"/>
                    <w:sz w:val="32"/>
                    <w:szCs w:val="32"/>
                  </w:rPr>
                  <m:t xml:space="preserve"> </m:t>
                </m:r>
              </m:e>
            </m:nary>
            <m:f>
              <m:fPr>
                <m:ctrlPr>
                  <w:rPr>
                    <w:rFonts w:ascii="Cambria Math" w:eastAsia="Cambria Math" w:hAnsi="Cambria Math" w:cs="Cambria Math"/>
                    <w:sz w:val="32"/>
                    <w:szCs w:val="32"/>
                  </w:rPr>
                </m:ctrlPr>
              </m:fPr>
              <m:num>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r</m:t>
                    </m:r>
                  </m:e>
                  <m:sub>
                    <m:r>
                      <w:rPr>
                        <w:rFonts w:ascii="Cambria Math" w:eastAsia="Cambria Math" w:hAnsi="Cambria Math" w:cs="Cambria Math"/>
                        <w:sz w:val="32"/>
                        <w:szCs w:val="32"/>
                      </w:rPr>
                      <m:t>ij</m:t>
                    </m:r>
                  </m:sub>
                </m:sSub>
              </m:num>
              <m:den>
                <m:r>
                  <w:rPr>
                    <w:rFonts w:ascii="Cambria Math" w:eastAsia="Cambria Math" w:hAnsi="Cambria Math" w:cs="Cambria Math"/>
                    <w:sz w:val="32"/>
                    <w:szCs w:val="32"/>
                  </w:rPr>
                  <m:t>max</m:t>
                </m:r>
              </m:den>
            </m:f>
          </m:e>
        </m:d>
      </m:oMath>
    </w:p>
    <w:p w14:paraId="70A629C4" w14:textId="77777777" w:rsidR="00FA00AF" w:rsidRDefault="0078315B">
      <w:r>
        <w:t>Donde:</w:t>
      </w:r>
    </w:p>
    <w:p w14:paraId="777EB0BC" w14:textId="77777777" w:rsidR="00FA00AF" w:rsidRDefault="00825D95">
      <w:pPr>
        <w:spacing w:line="360" w:lineRule="auto"/>
        <w:ind w:left="354" w:right="148"/>
        <w:jc w:val="left"/>
        <w:rPr>
          <w:rFonts w:ascii="Cambria Math" w:eastAsia="Cambria Math" w:hAnsi="Cambria Math" w:cs="Cambria Math"/>
          <w:sz w:val="22"/>
          <w:szCs w:val="22"/>
        </w:rPr>
      </w:pPr>
      <m:oMath>
        <m:sSub>
          <m:sSubPr>
            <m:ctrlPr>
              <w:rPr>
                <w:rFonts w:ascii="Cambria Math" w:eastAsia="Cambria Math" w:hAnsi="Cambria Math" w:cs="Cambria Math"/>
                <w:b/>
                <w:color w:val="434343"/>
                <w:sz w:val="28"/>
                <w:szCs w:val="28"/>
              </w:rPr>
            </m:ctrlPr>
          </m:sSubPr>
          <m:e>
            <m:r>
              <m:rPr>
                <m:sty m:val="bi"/>
              </m:rPr>
              <w:rPr>
                <w:rFonts w:ascii="Cambria Math" w:eastAsia="Cambria Math" w:hAnsi="Cambria Math" w:cs="Cambria Math"/>
                <w:color w:val="434343"/>
                <w:sz w:val="28"/>
                <w:szCs w:val="28"/>
              </w:rPr>
              <m:t>R</m:t>
            </m:r>
          </m:e>
          <m:sub>
            <m:r>
              <m:rPr>
                <m:sty m:val="bi"/>
              </m:rPr>
              <w:rPr>
                <w:rFonts w:ascii="Cambria Math" w:eastAsia="Cambria Math" w:hAnsi="Cambria Math" w:cs="Cambria Math"/>
                <w:color w:val="434343"/>
                <w:sz w:val="28"/>
                <w:szCs w:val="28"/>
              </w:rPr>
              <m:t>a</m:t>
            </m:r>
          </m:sub>
        </m:sSub>
      </m:oMath>
      <w:r w:rsidR="0078315B">
        <w:t xml:space="preserve"> Es el conjunto de todas las respuestas al instrumento para la actividad </w:t>
      </w:r>
      <m:oMath>
        <m:r>
          <w:rPr>
            <w:rFonts w:ascii="Cambria Math" w:eastAsia="Cambria Math" w:hAnsi="Cambria Math" w:cs="Cambria Math"/>
          </w:rPr>
          <m:t>a;</m:t>
        </m:r>
      </m:oMath>
      <w:r w:rsidR="0078315B">
        <w:t xml:space="preserve"> es decir, es la lista de valores de la columna “</w:t>
      </w:r>
      <w:r w:rsidR="0078315B">
        <w:rPr>
          <w:i/>
        </w:rPr>
        <w:t>ID</w:t>
      </w:r>
      <w:r w:rsidR="0078315B">
        <w:t>” de todas las filas de la tabla “</w:t>
      </w:r>
      <w:r w:rsidR="0078315B">
        <w:rPr>
          <w:i/>
        </w:rPr>
        <w:t>respuestas</w:t>
      </w:r>
      <w:r w:rsidR="0078315B">
        <w:rPr>
          <w:i/>
          <w:sz w:val="22"/>
          <w:szCs w:val="22"/>
        </w:rPr>
        <w:t>”,</w:t>
      </w:r>
      <w:r w:rsidR="0078315B">
        <w:t xml:space="preserve"> cuyo valor de la columna</w:t>
      </w:r>
      <w:r w:rsidR="0078315B">
        <w:rPr>
          <w:sz w:val="22"/>
          <w:szCs w:val="22"/>
        </w:rPr>
        <w:t xml:space="preserve"> “</w:t>
      </w:r>
      <w:r w:rsidR="0078315B">
        <w:rPr>
          <w:i/>
        </w:rPr>
        <w:t>Evento</w:t>
      </w:r>
      <w:r w:rsidR="0078315B">
        <w:rPr>
          <w:sz w:val="22"/>
          <w:szCs w:val="22"/>
        </w:rPr>
        <w:t xml:space="preserve">” </w:t>
      </w:r>
      <w:r w:rsidR="0078315B">
        <w:t xml:space="preserve">es igual a </w:t>
      </w:r>
      <m:oMath>
        <m:r>
          <w:rPr>
            <w:rFonts w:ascii="Cambria Math" w:eastAsia="Cambria Math" w:hAnsi="Cambria Math" w:cs="Cambria Math"/>
            <w:sz w:val="22"/>
            <w:szCs w:val="22"/>
          </w:rPr>
          <m:t>a.</m:t>
        </m:r>
      </m:oMath>
    </w:p>
    <w:p w14:paraId="3ECBDA6B" w14:textId="77777777" w:rsidR="00FA00AF" w:rsidRDefault="0078315B">
      <w:pPr>
        <w:spacing w:line="360" w:lineRule="auto"/>
        <w:ind w:left="354" w:right="148"/>
        <w:rPr>
          <w:i/>
        </w:rPr>
      </w:pPr>
      <w:r>
        <w:rPr>
          <w:b/>
          <w:i/>
          <w:sz w:val="28"/>
          <w:szCs w:val="28"/>
        </w:rPr>
        <w:t>i</w:t>
      </w:r>
      <w:r>
        <w:rPr>
          <w:b/>
          <w:sz w:val="28"/>
          <w:szCs w:val="28"/>
        </w:rPr>
        <w:t xml:space="preserve"> </w:t>
      </w:r>
      <w:r>
        <w:t>Es la pregunta respondida; es decir, el valor de la columna “</w:t>
      </w:r>
      <w:r>
        <w:rPr>
          <w:i/>
        </w:rPr>
        <w:t>respuesta</w:t>
      </w:r>
      <w:r>
        <w:t>” de la tabla “</w:t>
      </w:r>
      <w:r>
        <w:rPr>
          <w:i/>
        </w:rPr>
        <w:t>valor-respuestas”.</w:t>
      </w:r>
    </w:p>
    <w:p w14:paraId="328B77C8" w14:textId="77777777" w:rsidR="00FA00AF" w:rsidRDefault="00B21CA7">
      <w:pPr>
        <w:spacing w:line="360" w:lineRule="auto"/>
        <w:ind w:left="354" w:right="148"/>
        <w:rPr>
          <w:i/>
        </w:rPr>
      </w:pPr>
      <w:r>
        <w:rPr>
          <w:b/>
          <w:i/>
          <w:sz w:val="28"/>
          <w:szCs w:val="28"/>
        </w:rPr>
        <w:t xml:space="preserve">j </w:t>
      </w:r>
      <w:r>
        <w:t>Es</w:t>
      </w:r>
      <w:r w:rsidR="0078315B">
        <w:t xml:space="preserve"> el identificador de la respuesta al instrumento; es decir, el valor de la columna “</w:t>
      </w:r>
      <w:r w:rsidR="0078315B">
        <w:rPr>
          <w:i/>
        </w:rPr>
        <w:t>ID</w:t>
      </w:r>
      <w:r w:rsidR="0078315B">
        <w:t>” de la tabla “</w:t>
      </w:r>
      <w:r w:rsidR="0078315B">
        <w:rPr>
          <w:i/>
        </w:rPr>
        <w:t>valor-respuestas”.</w:t>
      </w:r>
    </w:p>
    <w:p w14:paraId="2B7F0062" w14:textId="77777777" w:rsidR="00FA00AF" w:rsidRDefault="00825D95">
      <w:pPr>
        <w:spacing w:line="360" w:lineRule="auto"/>
        <w:ind w:left="354" w:right="148"/>
        <w:jc w:val="left"/>
      </w:pPr>
      <m:oMath>
        <m:sSub>
          <m:sSubPr>
            <m:ctrlPr>
              <w:rPr>
                <w:rFonts w:ascii="Cambria Math" w:eastAsia="Cambria Math" w:hAnsi="Cambria Math" w:cs="Cambria Math"/>
                <w:b/>
                <w:color w:val="434343"/>
                <w:sz w:val="28"/>
                <w:szCs w:val="28"/>
              </w:rPr>
            </m:ctrlPr>
          </m:sSubPr>
          <m:e>
            <m:r>
              <m:rPr>
                <m:sty m:val="bi"/>
              </m:rPr>
              <w:rPr>
                <w:rFonts w:ascii="Cambria Math" w:eastAsia="Cambria Math" w:hAnsi="Cambria Math" w:cs="Cambria Math"/>
                <w:color w:val="434343"/>
                <w:sz w:val="28"/>
                <w:szCs w:val="28"/>
              </w:rPr>
              <m:t>r</m:t>
            </m:r>
          </m:e>
          <m:sub>
            <m:r>
              <m:rPr>
                <m:sty m:val="bi"/>
              </m:rPr>
              <w:rPr>
                <w:rFonts w:ascii="Cambria Math" w:eastAsia="Cambria Math" w:hAnsi="Cambria Math" w:cs="Cambria Math"/>
                <w:color w:val="434343"/>
                <w:sz w:val="28"/>
                <w:szCs w:val="28"/>
              </w:rPr>
              <m:t>ij</m:t>
            </m:r>
          </m:sub>
        </m:sSub>
      </m:oMath>
      <w:r w:rsidR="0078315B">
        <w:rPr>
          <w:rFonts w:ascii="Cambria Math" w:eastAsia="Cambria Math" w:hAnsi="Cambria Math" w:cs="Cambria Math"/>
          <w:color w:val="434343"/>
        </w:rPr>
        <w:t xml:space="preserve"> </w:t>
      </w:r>
      <w:r w:rsidR="0078315B">
        <w:t xml:space="preserve">Es el valor numérico de la respuesta para la pregunta </w:t>
      </w:r>
      <w:r w:rsidR="0078315B">
        <w:rPr>
          <w:b/>
          <w:i/>
        </w:rPr>
        <w:t>i</w:t>
      </w:r>
      <w:r w:rsidR="0078315B">
        <w:t xml:space="preserve"> correspondiente a la evaluación de la actividad </w:t>
      </w:r>
      <w:r w:rsidR="0078315B">
        <w:rPr>
          <w:b/>
          <w:i/>
        </w:rPr>
        <w:t>j</w:t>
      </w:r>
      <w:r w:rsidR="0078315B">
        <w:t>; es decir, de la tabla “</w:t>
      </w:r>
      <w:r w:rsidR="0078315B">
        <w:rPr>
          <w:i/>
        </w:rPr>
        <w:t>valor-respuestas”,</w:t>
      </w:r>
      <w:r w:rsidR="0078315B">
        <w:t xml:space="preserve"> tomamos el valor de la columna “</w:t>
      </w:r>
      <w:proofErr w:type="spellStart"/>
      <w:r w:rsidR="0078315B">
        <w:rPr>
          <w:i/>
        </w:rPr>
        <w:t>numerico</w:t>
      </w:r>
      <w:proofErr w:type="spellEnd"/>
      <w:r w:rsidR="0078315B">
        <w:t>” de la fila que tiene como “</w:t>
      </w:r>
      <w:r w:rsidR="0078315B">
        <w:rPr>
          <w:i/>
        </w:rPr>
        <w:t>pregunta</w:t>
      </w:r>
      <w:r w:rsidR="0078315B">
        <w:t xml:space="preserve">” el valor de </w:t>
      </w:r>
      <w:r w:rsidR="0078315B">
        <w:rPr>
          <w:b/>
          <w:i/>
        </w:rPr>
        <w:t>i</w:t>
      </w:r>
      <w:r w:rsidR="0078315B">
        <w:t xml:space="preserve"> y como valor </w:t>
      </w:r>
      <w:r w:rsidR="0078315B">
        <w:rPr>
          <w:i/>
        </w:rPr>
        <w:t>“ID”</w:t>
      </w:r>
      <w:r w:rsidR="0078315B">
        <w:rPr>
          <w:b/>
          <w:i/>
        </w:rPr>
        <w:t xml:space="preserve"> </w:t>
      </w:r>
      <w:r w:rsidR="0078315B">
        <w:t xml:space="preserve">el valor de </w:t>
      </w:r>
      <w:r w:rsidR="0078315B">
        <w:rPr>
          <w:b/>
          <w:i/>
        </w:rPr>
        <w:t>j</w:t>
      </w:r>
      <w:r w:rsidR="0078315B">
        <w:t>.</w:t>
      </w:r>
    </w:p>
    <w:p w14:paraId="742B85B8" w14:textId="77777777" w:rsidR="00FA00AF" w:rsidRDefault="0078315B">
      <w:pPr>
        <w:spacing w:line="360" w:lineRule="auto"/>
        <w:ind w:left="354" w:right="148"/>
        <w:jc w:val="left"/>
      </w:pPr>
      <w:proofErr w:type="spellStart"/>
      <w:r>
        <w:rPr>
          <w:b/>
          <w:i/>
          <w:sz w:val="28"/>
          <w:szCs w:val="28"/>
        </w:rPr>
        <w:t>max</w:t>
      </w:r>
      <w:proofErr w:type="spellEnd"/>
      <w:r>
        <w:rPr>
          <w:sz w:val="28"/>
          <w:szCs w:val="28"/>
        </w:rPr>
        <w:t xml:space="preserve"> </w:t>
      </w:r>
      <w:r>
        <w:t xml:space="preserve">Es el valor máximo que puede tener la respuesta, que en nuestro caso es siempre </w:t>
      </w:r>
      <w:r>
        <w:rPr>
          <w:b/>
        </w:rPr>
        <w:t>4.</w:t>
      </w:r>
    </w:p>
    <w:p w14:paraId="10E932E3" w14:textId="77777777" w:rsidR="00FA00AF" w:rsidRDefault="0078315B">
      <w:pPr>
        <w:spacing w:line="360" w:lineRule="auto"/>
        <w:ind w:right="-45"/>
      </w:pPr>
      <w:r>
        <w:t xml:space="preserve">De igual manera, si se desea evaluar en </w:t>
      </w:r>
      <w:proofErr w:type="gramStart"/>
      <w:r>
        <w:t>un actividad</w:t>
      </w:r>
      <w:proofErr w:type="gramEnd"/>
      <w:r>
        <w:t xml:space="preserve"> de manera particular la dimensión </w:t>
      </w:r>
      <m:oMath>
        <m:r>
          <w:rPr>
            <w:rFonts w:ascii="Cambria Math" w:eastAsia="Cambria Math" w:hAnsi="Cambria Math" w:cs="Cambria Math"/>
          </w:rPr>
          <m:t>K</m:t>
        </m:r>
      </m:oMath>
      <w:r>
        <w:rPr>
          <w:i/>
        </w:rPr>
        <w:t>,</w:t>
      </w:r>
      <w:r>
        <w:t xml:space="preserve"> se toma sólo el conjunto de las respuestas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ij</m:t>
            </m:r>
          </m:sub>
        </m:sSub>
      </m:oMath>
      <w:r>
        <w:t xml:space="preserve">correspondientes a todas las preguntas </w:t>
      </w:r>
      <m:oMath>
        <m:r>
          <w:rPr>
            <w:rFonts w:ascii="Cambria Math" w:eastAsia="Cambria Math" w:hAnsi="Cambria Math" w:cs="Cambria Math"/>
          </w:rPr>
          <m:t>i</m:t>
        </m:r>
      </m:oMath>
      <w:r>
        <w:t xml:space="preserve"> que pertenecen a dicha dimensión.</w:t>
      </w:r>
    </w:p>
    <w:p w14:paraId="28449883" w14:textId="44EE3910" w:rsidR="00FA00AF" w:rsidRDefault="0078315B">
      <w:pPr>
        <w:jc w:val="center"/>
        <w:rPr>
          <w:sz w:val="22"/>
          <w:szCs w:val="22"/>
        </w:rPr>
      </w:pPr>
      <w:r>
        <w:t xml:space="preserve">Calificación en la dimensión </w:t>
      </w:r>
      <w:r>
        <w:rPr>
          <w:i/>
        </w:rPr>
        <w:t xml:space="preserve">K </w:t>
      </w:r>
      <w:r>
        <w:rPr>
          <w:sz w:val="34"/>
          <w:szCs w:val="34"/>
        </w:rPr>
        <w:t>=</w:t>
      </w:r>
      <m:oMath>
        <m:r>
          <w:rPr>
            <w:rFonts w:ascii="Cambria Math" w:eastAsia="Cambria Math" w:hAnsi="Cambria Math" w:cs="Cambria Math"/>
          </w:rPr>
          <m:t>10×</m:t>
        </m:r>
        <m:d>
          <m:dPr>
            <m:ctrlPr>
              <w:rPr>
                <w:rFonts w:ascii="Cambria Math" w:eastAsia="Cambria Math" w:hAnsi="Cambria Math" w:cs="Cambria Math"/>
              </w:rPr>
            </m:ctrlPr>
          </m:dPr>
          <m:e>
            <m:nary>
              <m:naryPr>
                <m:chr m:val="∑"/>
                <m:ctrlPr>
                  <w:rPr>
                    <w:rFonts w:ascii="Cambria Math" w:eastAsia="Cambria Math" w:hAnsi="Cambria Math" w:cs="Cambria Math"/>
                  </w:rPr>
                </m:ctrlPr>
              </m:naryPr>
              <m:sub>
                <m:r>
                  <w:rPr>
                    <w:rFonts w:ascii="Cambria Math" w:eastAsia="Cambria Math" w:hAnsi="Cambria Math" w:cs="Cambria Math"/>
                  </w:rPr>
                  <m:t>∀i | i∈K, j∈</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a</m:t>
                    </m:r>
                  </m:sub>
                </m:sSub>
              </m:sub>
              <m:sup>
                <m:r>
                  <w:rPr>
                    <w:rFonts w:ascii="Cambria Math" w:eastAsia="Cambria Math" w:hAnsi="Cambria Math" w:cs="Cambria Math"/>
                  </w:rPr>
                  <m:t xml:space="preserve"> </m:t>
                </m:r>
              </m:sup>
              <m:e>
                <m:r>
                  <w:rPr>
                    <w:rFonts w:ascii="Cambria Math" w:eastAsia="Cambria Math" w:hAnsi="Cambria Math" w:cs="Cambria Math"/>
                  </w:rPr>
                  <m:t xml:space="preserve"> </m:t>
                </m:r>
              </m:e>
            </m:nary>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ij</m:t>
                    </m:r>
                  </m:sub>
                </m:sSub>
              </m:num>
              <m:den>
                <m:r>
                  <w:rPr>
                    <w:rFonts w:ascii="Cambria Math" w:eastAsia="Cambria Math" w:hAnsi="Cambria Math" w:cs="Cambria Math"/>
                  </w:rPr>
                  <m:t>max</m:t>
                </m:r>
              </m:den>
            </m:f>
          </m:e>
        </m:d>
      </m:oMath>
    </w:p>
    <w:p w14:paraId="6D9C2A0B" w14:textId="77777777" w:rsidR="00FA00AF" w:rsidRDefault="00FA00AF"/>
    <w:p w14:paraId="1B05CF66" w14:textId="77777777" w:rsidR="00FA00AF" w:rsidRDefault="0078315B">
      <w:pPr>
        <w:spacing w:line="360" w:lineRule="auto"/>
      </w:pPr>
      <w:proofErr w:type="gramStart"/>
      <w:r>
        <w:t>Y</w:t>
      </w:r>
      <w:proofErr w:type="gramEnd"/>
      <w:r>
        <w:t xml:space="preserve"> por último, si se desea evaluar la actividad </w:t>
      </w:r>
      <w:r>
        <w:rPr>
          <w:b/>
          <w:i/>
        </w:rPr>
        <w:t>a</w:t>
      </w:r>
      <w:r>
        <w:t xml:space="preserve">, en una determinada pregunta </w:t>
      </w:r>
      <w:r>
        <w:rPr>
          <w:b/>
          <w:i/>
        </w:rPr>
        <w:t>i</w:t>
      </w:r>
      <w:r>
        <w:t xml:space="preserve">; se toman todas las respuestas a la pregunta </w:t>
      </w:r>
      <w:r>
        <w:rPr>
          <w:b/>
          <w:i/>
        </w:rPr>
        <w:t xml:space="preserve">i </w:t>
      </w:r>
      <w:r>
        <w:t xml:space="preserve">correspondientes a la actividad </w:t>
      </w:r>
      <w:r>
        <w:rPr>
          <w:b/>
          <w:i/>
        </w:rPr>
        <w:t>a.</w:t>
      </w:r>
      <w:r>
        <w:t xml:space="preserve"> </w:t>
      </w:r>
    </w:p>
    <w:p w14:paraId="48F24901" w14:textId="77777777" w:rsidR="00FA00AF" w:rsidRDefault="00FA00AF">
      <w:pPr>
        <w:spacing w:line="360" w:lineRule="auto"/>
      </w:pPr>
    </w:p>
    <w:p w14:paraId="11E79A1C" w14:textId="387FE3F9" w:rsidR="00FA00AF" w:rsidRDefault="0078315B">
      <w:pPr>
        <w:jc w:val="center"/>
      </w:pPr>
      <w:r>
        <w:t xml:space="preserve">Calificación en la dimensión </w:t>
      </w:r>
      <w:r>
        <w:rPr>
          <w:i/>
        </w:rPr>
        <w:t xml:space="preserve">K </w:t>
      </w:r>
      <w:r>
        <w:rPr>
          <w:b/>
          <w:i/>
          <w:sz w:val="28"/>
          <w:szCs w:val="28"/>
        </w:rPr>
        <w:t>=</w:t>
      </w:r>
      <w:r>
        <w:rPr>
          <w:i/>
        </w:rPr>
        <w:t xml:space="preserve"> </w:t>
      </w:r>
      <m:oMath>
        <m:r>
          <w:rPr>
            <w:rFonts w:ascii="Cambria Math" w:eastAsia="Cambria Math" w:hAnsi="Cambria Math" w:cs="Cambria Math"/>
            <w:sz w:val="32"/>
            <w:szCs w:val="32"/>
          </w:rPr>
          <m:t>10×</m:t>
        </m:r>
        <m:d>
          <m:dPr>
            <m:ctrlPr>
              <w:rPr>
                <w:rFonts w:ascii="Cambria Math" w:eastAsia="Cambria Math" w:hAnsi="Cambria Math" w:cs="Cambria Math"/>
                <w:sz w:val="32"/>
                <w:szCs w:val="32"/>
              </w:rPr>
            </m:ctrlPr>
          </m:dPr>
          <m:e>
            <m:nary>
              <m:naryPr>
                <m:chr m:val="∑"/>
                <m:ctrlPr>
                  <w:rPr>
                    <w:rFonts w:ascii="Cambria Math" w:eastAsia="Cambria Math" w:hAnsi="Cambria Math" w:cs="Cambria Math"/>
                    <w:sz w:val="32"/>
                    <w:szCs w:val="32"/>
                  </w:rPr>
                </m:ctrlPr>
              </m:naryPr>
              <m:sub>
                <m:r>
                  <w:rPr>
                    <w:rFonts w:ascii="Cambria Math" w:eastAsia="Cambria Math" w:hAnsi="Cambria Math" w:cs="Cambria Math"/>
                    <w:sz w:val="32"/>
                    <w:szCs w:val="32"/>
                  </w:rPr>
                  <m:t xml:space="preserve"> j∈</m:t>
                </m:r>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R</m:t>
                    </m:r>
                  </m:e>
                  <m:sub>
                    <m:r>
                      <w:rPr>
                        <w:rFonts w:ascii="Cambria Math" w:eastAsia="Cambria Math" w:hAnsi="Cambria Math" w:cs="Cambria Math"/>
                        <w:sz w:val="32"/>
                        <w:szCs w:val="32"/>
                      </w:rPr>
                      <m:t>a</m:t>
                    </m:r>
                  </m:sub>
                </m:sSub>
              </m:sub>
              <m:sup>
                <m:r>
                  <w:rPr>
                    <w:rFonts w:ascii="Cambria Math" w:eastAsia="Cambria Math" w:hAnsi="Cambria Math" w:cs="Cambria Math"/>
                    <w:sz w:val="32"/>
                    <w:szCs w:val="32"/>
                  </w:rPr>
                  <m:t xml:space="preserve"> </m:t>
                </m:r>
              </m:sup>
              <m:e>
                <m:r>
                  <w:rPr>
                    <w:rFonts w:ascii="Cambria Math" w:eastAsia="Cambria Math" w:hAnsi="Cambria Math" w:cs="Cambria Math"/>
                    <w:sz w:val="32"/>
                    <w:szCs w:val="32"/>
                  </w:rPr>
                  <m:t xml:space="preserve"> </m:t>
                </m:r>
              </m:e>
            </m:nary>
            <m:f>
              <m:fPr>
                <m:ctrlPr>
                  <w:rPr>
                    <w:rFonts w:ascii="Cambria Math" w:eastAsia="Cambria Math" w:hAnsi="Cambria Math" w:cs="Cambria Math"/>
                    <w:sz w:val="32"/>
                    <w:szCs w:val="32"/>
                  </w:rPr>
                </m:ctrlPr>
              </m:fPr>
              <m:num>
                <m:sSub>
                  <m:sSubPr>
                    <m:ctrlPr>
                      <w:rPr>
                        <w:rFonts w:ascii="Cambria Math" w:eastAsia="Cambria Math" w:hAnsi="Cambria Math" w:cs="Cambria Math"/>
                        <w:sz w:val="32"/>
                        <w:szCs w:val="32"/>
                      </w:rPr>
                    </m:ctrlPr>
                  </m:sSubPr>
                  <m:e>
                    <m:r>
                      <w:rPr>
                        <w:rFonts w:ascii="Cambria Math" w:eastAsia="Cambria Math" w:hAnsi="Cambria Math" w:cs="Cambria Math"/>
                        <w:sz w:val="32"/>
                        <w:szCs w:val="32"/>
                      </w:rPr>
                      <m:t>r</m:t>
                    </m:r>
                  </m:e>
                  <m:sub>
                    <m:r>
                      <w:rPr>
                        <w:rFonts w:ascii="Cambria Math" w:eastAsia="Cambria Math" w:hAnsi="Cambria Math" w:cs="Cambria Math"/>
                        <w:sz w:val="32"/>
                        <w:szCs w:val="32"/>
                      </w:rPr>
                      <m:t>ij</m:t>
                    </m:r>
                  </m:sub>
                </m:sSub>
              </m:num>
              <m:den>
                <m:r>
                  <w:rPr>
                    <w:rFonts w:ascii="Cambria Math" w:eastAsia="Cambria Math" w:hAnsi="Cambria Math" w:cs="Cambria Math"/>
                    <w:sz w:val="32"/>
                    <w:szCs w:val="32"/>
                  </w:rPr>
                  <m:t>max</m:t>
                </m:r>
              </m:den>
            </m:f>
          </m:e>
        </m:d>
      </m:oMath>
    </w:p>
    <w:p w14:paraId="7D0FE97A" w14:textId="77777777" w:rsidR="00FA00AF" w:rsidRDefault="00FA00AF"/>
    <w:p w14:paraId="667CEE32" w14:textId="77777777" w:rsidR="00FA00AF" w:rsidRDefault="00FA00AF"/>
    <w:p w14:paraId="61CADE30" w14:textId="77777777" w:rsidR="00FA00AF" w:rsidRDefault="0078315B">
      <w:pPr>
        <w:spacing w:line="360" w:lineRule="auto"/>
      </w:pPr>
      <w:r>
        <w:lastRenderedPageBreak/>
        <w:t xml:space="preserve">Con los datos de las respuestas al instrumento, las fórmulas descritas anteriormente y algunos datos provenientes del sistema de gestión escolar del Centro, se procedió a la generación de los reportes utilizando las funciones propias del software </w:t>
      </w:r>
      <w:r>
        <w:rPr>
          <w:i/>
        </w:rPr>
        <w:t xml:space="preserve">Microsoft </w:t>
      </w:r>
      <w:proofErr w:type="spellStart"/>
      <w:r>
        <w:rPr>
          <w:i/>
        </w:rPr>
        <w:t>Power</w:t>
      </w:r>
      <w:proofErr w:type="spellEnd"/>
      <w:r>
        <w:rPr>
          <w:i/>
        </w:rPr>
        <w:t xml:space="preserve"> BI</w:t>
      </w:r>
      <w:r>
        <w:t xml:space="preserve">. Se implementaron dos tipos de reportes, el primero, que nombraremos “reporte a formadores”, está diseñado para retroalimentar a éstos sobre cada actividad que impartieron y se emite de manera individualizada por medio de un documento en formato PDF. El segundo reporte, que llamaremos “reporte global”, está orientado hacia los gestores y tomadores de decisiones del Centro, donde se muestra de manera interactiva en formato Web, una vista general del desempeño de las todas actividades, de subconjuntos de éstas o la información por cada actividad impartida, esto es posible ya que la sistematización del instrumento a través de </w:t>
      </w:r>
      <w:proofErr w:type="spellStart"/>
      <w:r>
        <w:rPr>
          <w:i/>
        </w:rPr>
        <w:t>Power</w:t>
      </w:r>
      <w:proofErr w:type="spellEnd"/>
      <w:r>
        <w:rPr>
          <w:i/>
        </w:rPr>
        <w:t xml:space="preserve"> BI </w:t>
      </w:r>
      <w:r>
        <w:t xml:space="preserve">permite filtrar la información para generar el informe que se desea consultar. </w:t>
      </w:r>
    </w:p>
    <w:p w14:paraId="3EBAB21A" w14:textId="55441F2C" w:rsidR="00FA00AF" w:rsidRDefault="0078315B">
      <w:pPr>
        <w:spacing w:line="360" w:lineRule="auto"/>
      </w:pPr>
      <w:r>
        <w:t xml:space="preserve">El reporte a formadores, se compone de tres páginas; la primera despliega la calificación global de la actividad, el número de respuestas al instrumento con las que se originó el reporte, la calificación desglosada para cada una de las dimensiones o aspectos evaluados, así como información proveniente del sistema de gestión escolar: cuerpo docente que impartió la actividad y sus roles (ponentes, docentes o facilitadores participantes), la fecha de impartición, el número de inscritos, datos sobre la acreditación del grupo y un comparativo del número de mujeres y hombres participantes (ver </w:t>
      </w:r>
      <w:r w:rsidRPr="001658C3">
        <w:t>Figura 5</w:t>
      </w:r>
      <w:r>
        <w:t xml:space="preserve">). En la segunda página del reporte, se hace un desglose de la calificación de la actividad por dimensión-pregunta, así como un comparativo de las opciones de respuesta seleccionadas por dimensión de todas las evaluaciones de la actividad (ver </w:t>
      </w:r>
      <w:r w:rsidRPr="001658C3">
        <w:t>Figura 6</w:t>
      </w:r>
      <w:r>
        <w:t xml:space="preserve">). Por último, en la tercera página del reporte, enlista los textos correspondientes a la pregunta abierta del instrumento para la actividad dada (ver </w:t>
      </w:r>
      <w:r w:rsidRPr="001658C3">
        <w:t>Figura 7</w:t>
      </w:r>
      <w:r>
        <w:t>).</w:t>
      </w:r>
    </w:p>
    <w:p w14:paraId="1B4F610B" w14:textId="2437A249" w:rsidR="00FA00AF" w:rsidRDefault="00FA00AF">
      <w:pPr>
        <w:spacing w:before="200"/>
        <w:jc w:val="center"/>
        <w:rPr>
          <w:sz w:val="22"/>
          <w:szCs w:val="22"/>
        </w:rPr>
      </w:pPr>
    </w:p>
    <w:p w14:paraId="05599860" w14:textId="593743C9" w:rsidR="001658C3" w:rsidRDefault="001658C3">
      <w:pPr>
        <w:spacing w:before="200"/>
        <w:jc w:val="center"/>
        <w:rPr>
          <w:sz w:val="22"/>
          <w:szCs w:val="22"/>
        </w:rPr>
      </w:pPr>
    </w:p>
    <w:p w14:paraId="3830569A" w14:textId="317730F5" w:rsidR="001658C3" w:rsidRDefault="001658C3">
      <w:pPr>
        <w:spacing w:before="200"/>
        <w:jc w:val="center"/>
        <w:rPr>
          <w:sz w:val="22"/>
          <w:szCs w:val="22"/>
        </w:rPr>
      </w:pPr>
    </w:p>
    <w:p w14:paraId="449DE6C5" w14:textId="78AADD25" w:rsidR="001658C3" w:rsidRDefault="001658C3">
      <w:pPr>
        <w:spacing w:before="200"/>
        <w:jc w:val="center"/>
        <w:rPr>
          <w:sz w:val="22"/>
          <w:szCs w:val="22"/>
        </w:rPr>
      </w:pPr>
    </w:p>
    <w:p w14:paraId="4DF2BC84" w14:textId="7436F954" w:rsidR="001658C3" w:rsidRDefault="001658C3">
      <w:pPr>
        <w:spacing w:before="200"/>
        <w:jc w:val="center"/>
        <w:rPr>
          <w:sz w:val="22"/>
          <w:szCs w:val="22"/>
        </w:rPr>
      </w:pPr>
    </w:p>
    <w:p w14:paraId="7C080280" w14:textId="5A54D36C" w:rsidR="001658C3" w:rsidRDefault="001658C3">
      <w:pPr>
        <w:spacing w:before="200"/>
        <w:jc w:val="center"/>
        <w:rPr>
          <w:sz w:val="22"/>
          <w:szCs w:val="22"/>
        </w:rPr>
      </w:pPr>
    </w:p>
    <w:p w14:paraId="033FB7DF" w14:textId="3E7D8D20" w:rsidR="001658C3" w:rsidRDefault="001658C3">
      <w:pPr>
        <w:spacing w:before="200"/>
        <w:jc w:val="center"/>
        <w:rPr>
          <w:sz w:val="22"/>
          <w:szCs w:val="22"/>
        </w:rPr>
      </w:pPr>
    </w:p>
    <w:p w14:paraId="719BD76C" w14:textId="02A43011" w:rsidR="001658C3" w:rsidRDefault="001658C3">
      <w:pPr>
        <w:spacing w:before="200"/>
        <w:jc w:val="center"/>
        <w:rPr>
          <w:sz w:val="22"/>
          <w:szCs w:val="22"/>
        </w:rPr>
      </w:pPr>
    </w:p>
    <w:p w14:paraId="6FD4A9F4" w14:textId="4C88F52C" w:rsidR="001658C3" w:rsidRDefault="001658C3">
      <w:pPr>
        <w:spacing w:before="200"/>
        <w:jc w:val="center"/>
        <w:rPr>
          <w:sz w:val="22"/>
          <w:szCs w:val="22"/>
        </w:rPr>
      </w:pPr>
    </w:p>
    <w:p w14:paraId="3D326962" w14:textId="77777777" w:rsidR="001658C3" w:rsidRDefault="001658C3">
      <w:pPr>
        <w:spacing w:before="200"/>
        <w:jc w:val="center"/>
        <w:rPr>
          <w:sz w:val="22"/>
          <w:szCs w:val="22"/>
        </w:rPr>
      </w:pPr>
    </w:p>
    <w:p w14:paraId="4F4AB56B" w14:textId="55D33F7E" w:rsidR="00FA00AF" w:rsidRDefault="0078315B">
      <w:pPr>
        <w:spacing w:before="200"/>
        <w:jc w:val="center"/>
        <w:rPr>
          <w:color w:val="000000"/>
          <w:sz w:val="22"/>
          <w:szCs w:val="22"/>
        </w:rPr>
      </w:pPr>
      <w:r>
        <w:rPr>
          <w:sz w:val="22"/>
          <w:szCs w:val="22"/>
        </w:rPr>
        <w:lastRenderedPageBreak/>
        <w:t xml:space="preserve"> </w:t>
      </w:r>
      <w:bookmarkStart w:id="14" w:name="bookmark=id.xlv34aoexcus" w:colFirst="0" w:colLast="0"/>
      <w:bookmarkEnd w:id="14"/>
      <w:r>
        <w:rPr>
          <w:b/>
          <w:sz w:val="22"/>
          <w:szCs w:val="22"/>
        </w:rPr>
        <w:t xml:space="preserve">Figura </w:t>
      </w:r>
      <w:r>
        <w:rPr>
          <w:b/>
          <w:color w:val="000000"/>
          <w:sz w:val="22"/>
          <w:szCs w:val="22"/>
        </w:rPr>
        <w:t xml:space="preserve">5. </w:t>
      </w:r>
      <w:r>
        <w:rPr>
          <w:sz w:val="22"/>
          <w:szCs w:val="22"/>
        </w:rPr>
        <w:t>Ejemplo de reporte a formadores, primera página</w:t>
      </w:r>
    </w:p>
    <w:p w14:paraId="001E9C39" w14:textId="77777777" w:rsidR="00FA00AF" w:rsidRDefault="0078315B">
      <w:pPr>
        <w:jc w:val="center"/>
        <w:rPr>
          <w:sz w:val="22"/>
          <w:szCs w:val="22"/>
        </w:rPr>
      </w:pPr>
      <w:r>
        <w:rPr>
          <w:noProof/>
          <w:lang w:val="es-MX"/>
        </w:rPr>
        <w:drawing>
          <wp:inline distT="114300" distB="114300" distL="114300" distR="114300" wp14:anchorId="43293015" wp14:editId="1E2671F1">
            <wp:extent cx="5760000" cy="3225600"/>
            <wp:effectExtent l="12700" t="12700" r="12700" b="12700"/>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607" t="-1370" r="-564"/>
                    <a:stretch>
                      <a:fillRect/>
                    </a:stretch>
                  </pic:blipFill>
                  <pic:spPr>
                    <a:xfrm>
                      <a:off x="0" y="0"/>
                      <a:ext cx="5760000" cy="3225600"/>
                    </a:xfrm>
                    <a:prstGeom prst="rect">
                      <a:avLst/>
                    </a:prstGeom>
                    <a:ln w="12700">
                      <a:solidFill>
                        <a:srgbClr val="CCCCCC"/>
                      </a:solidFill>
                      <a:prstDash val="solid"/>
                    </a:ln>
                  </pic:spPr>
                </pic:pic>
              </a:graphicData>
            </a:graphic>
          </wp:inline>
        </w:drawing>
      </w:r>
      <w:r>
        <w:br/>
      </w:r>
      <w:r>
        <w:rPr>
          <w:sz w:val="22"/>
          <w:szCs w:val="22"/>
        </w:rPr>
        <w:t>Fuente: elaboración propia</w:t>
      </w:r>
    </w:p>
    <w:p w14:paraId="24FB5D52" w14:textId="77777777" w:rsidR="001658C3" w:rsidRDefault="001658C3">
      <w:pPr>
        <w:jc w:val="center"/>
        <w:rPr>
          <w:b/>
          <w:sz w:val="22"/>
          <w:szCs w:val="22"/>
        </w:rPr>
      </w:pPr>
      <w:bookmarkStart w:id="15" w:name="bookmark=id.zecbnnvn1ifg" w:colFirst="0" w:colLast="0"/>
      <w:bookmarkEnd w:id="15"/>
    </w:p>
    <w:p w14:paraId="5A49F68D" w14:textId="5A37D82C" w:rsidR="00FA00AF" w:rsidRDefault="0078315B">
      <w:pPr>
        <w:jc w:val="center"/>
        <w:rPr>
          <w:b/>
          <w:i/>
          <w:color w:val="000000"/>
          <w:sz w:val="22"/>
          <w:szCs w:val="22"/>
        </w:rPr>
      </w:pPr>
      <w:r>
        <w:rPr>
          <w:b/>
          <w:sz w:val="22"/>
          <w:szCs w:val="22"/>
        </w:rPr>
        <w:t>Figura 6</w:t>
      </w:r>
      <w:r>
        <w:rPr>
          <w:b/>
          <w:color w:val="000000"/>
          <w:sz w:val="22"/>
          <w:szCs w:val="22"/>
        </w:rPr>
        <w:t>.</w:t>
      </w:r>
      <w:r>
        <w:rPr>
          <w:b/>
          <w:sz w:val="22"/>
          <w:szCs w:val="22"/>
        </w:rPr>
        <w:t xml:space="preserve"> </w:t>
      </w:r>
      <w:r>
        <w:rPr>
          <w:sz w:val="22"/>
          <w:szCs w:val="22"/>
        </w:rPr>
        <w:t>Ejemplo de reporte a formadores, segunda página</w:t>
      </w:r>
    </w:p>
    <w:p w14:paraId="628474EF" w14:textId="77777777" w:rsidR="00FA00AF" w:rsidRDefault="0078315B">
      <w:pPr>
        <w:jc w:val="center"/>
        <w:rPr>
          <w:sz w:val="22"/>
          <w:szCs w:val="22"/>
        </w:rPr>
      </w:pPr>
      <w:r>
        <w:rPr>
          <w:noProof/>
          <w:lang w:val="es-MX"/>
        </w:rPr>
        <w:drawing>
          <wp:inline distT="114300" distB="114300" distL="114300" distR="114300" wp14:anchorId="43EDFBFF" wp14:editId="1BE9507D">
            <wp:extent cx="5760000" cy="3282497"/>
            <wp:effectExtent l="12700" t="12700" r="12700" b="12700"/>
            <wp:docPr id="3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l="-607" t="-1228" r="-671" b="-1059"/>
                    <a:stretch>
                      <a:fillRect/>
                    </a:stretch>
                  </pic:blipFill>
                  <pic:spPr>
                    <a:xfrm>
                      <a:off x="0" y="0"/>
                      <a:ext cx="5760000" cy="3282497"/>
                    </a:xfrm>
                    <a:prstGeom prst="rect">
                      <a:avLst/>
                    </a:prstGeom>
                    <a:ln w="12700">
                      <a:solidFill>
                        <a:srgbClr val="CCCCCC"/>
                      </a:solidFill>
                      <a:prstDash val="solid"/>
                    </a:ln>
                  </pic:spPr>
                </pic:pic>
              </a:graphicData>
            </a:graphic>
          </wp:inline>
        </w:drawing>
      </w:r>
      <w:r>
        <w:br/>
      </w:r>
      <w:r>
        <w:rPr>
          <w:sz w:val="22"/>
          <w:szCs w:val="22"/>
        </w:rPr>
        <w:t>Fuente: elaboración propia</w:t>
      </w:r>
    </w:p>
    <w:p w14:paraId="0E86DC61" w14:textId="77777777" w:rsidR="00FA00AF" w:rsidRDefault="00FA00AF">
      <w:pPr>
        <w:jc w:val="center"/>
      </w:pPr>
    </w:p>
    <w:p w14:paraId="66C129C3" w14:textId="77777777" w:rsidR="00FA00AF" w:rsidRDefault="00FA00AF">
      <w:pPr>
        <w:jc w:val="center"/>
      </w:pPr>
    </w:p>
    <w:p w14:paraId="1B6C0458" w14:textId="77777777" w:rsidR="00FA00AF" w:rsidRDefault="00FA00AF">
      <w:pPr>
        <w:jc w:val="left"/>
      </w:pPr>
    </w:p>
    <w:p w14:paraId="19EF6A08" w14:textId="2B6CF178" w:rsidR="00FA00AF" w:rsidRDefault="0078315B">
      <w:pPr>
        <w:spacing w:after="200"/>
        <w:jc w:val="center"/>
        <w:rPr>
          <w:sz w:val="22"/>
          <w:szCs w:val="22"/>
        </w:rPr>
      </w:pPr>
      <w:bookmarkStart w:id="16" w:name="bookmark=id.t54oiw8cbryd" w:colFirst="0" w:colLast="0"/>
      <w:bookmarkEnd w:id="16"/>
      <w:r>
        <w:rPr>
          <w:b/>
          <w:sz w:val="22"/>
          <w:szCs w:val="22"/>
        </w:rPr>
        <w:lastRenderedPageBreak/>
        <w:t xml:space="preserve">Figura </w:t>
      </w:r>
      <w:r>
        <w:rPr>
          <w:b/>
          <w:color w:val="000000"/>
          <w:sz w:val="22"/>
          <w:szCs w:val="22"/>
        </w:rPr>
        <w:t>7.</w:t>
      </w:r>
      <w:r>
        <w:rPr>
          <w:b/>
          <w:sz w:val="22"/>
          <w:szCs w:val="22"/>
        </w:rPr>
        <w:t xml:space="preserve"> </w:t>
      </w:r>
      <w:r>
        <w:rPr>
          <w:sz w:val="22"/>
          <w:szCs w:val="22"/>
        </w:rPr>
        <w:t>Ejemplo de reporte a formadores, tercera págin</w:t>
      </w:r>
      <w:r>
        <w:t>a</w:t>
      </w:r>
      <w:r>
        <w:rPr>
          <w:noProof/>
          <w:lang w:val="es-MX"/>
        </w:rPr>
        <w:drawing>
          <wp:inline distT="114300" distB="114300" distL="114300" distR="114300" wp14:anchorId="60C17FA2" wp14:editId="7A4A5AD7">
            <wp:extent cx="5762625" cy="1868568"/>
            <wp:effectExtent l="12700" t="12700" r="12700" b="12700"/>
            <wp:docPr id="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l="-714" t="-1308" r="-490" b="45103"/>
                    <a:stretch>
                      <a:fillRect/>
                    </a:stretch>
                  </pic:blipFill>
                  <pic:spPr>
                    <a:xfrm>
                      <a:off x="0" y="0"/>
                      <a:ext cx="5762625" cy="1868568"/>
                    </a:xfrm>
                    <a:prstGeom prst="rect">
                      <a:avLst/>
                    </a:prstGeom>
                    <a:ln w="12700">
                      <a:solidFill>
                        <a:srgbClr val="CCCCCC"/>
                      </a:solidFill>
                      <a:prstDash val="solid"/>
                    </a:ln>
                  </pic:spPr>
                </pic:pic>
              </a:graphicData>
            </a:graphic>
          </wp:inline>
        </w:drawing>
      </w:r>
      <w:r>
        <w:br/>
      </w:r>
      <w:r>
        <w:rPr>
          <w:sz w:val="22"/>
          <w:szCs w:val="22"/>
        </w:rPr>
        <w:t>Fuente: elaboración propia</w:t>
      </w:r>
    </w:p>
    <w:p w14:paraId="10C36204" w14:textId="7648E898" w:rsidR="00FA00AF" w:rsidRDefault="0078315B">
      <w:pPr>
        <w:spacing w:line="360" w:lineRule="auto"/>
      </w:pPr>
      <w:r>
        <w:t xml:space="preserve">Por otra parte, el reporte global que es generado para los gestores del Centro, se compone de varias de pantallas interactivas, donde la pantalla inicial, contiene información general de las evaluaciones de todas las actividades impartidas donde se puede visualizar la cantidad de respuestas al instrumento que se tienen registradas, la lista de actividades impartidas, la calificación de los eventos desglosada por cada dimensión y una gráfica comparativa de las calificaciones por mes y año (ver </w:t>
      </w:r>
      <w:r w:rsidRPr="001658C3">
        <w:t>Figura 8</w:t>
      </w:r>
      <w:r>
        <w:t xml:space="preserve">). Además, esta pantalla contiene controles que permiten filtrar las actividades para mostrar su informe respectivo pudiendo filtrarse por fecha de impartición, nombre o identificador de la actividad. </w:t>
      </w:r>
    </w:p>
    <w:p w14:paraId="3293F444" w14:textId="77777777" w:rsidR="00FA00AF" w:rsidRDefault="00FA00AF"/>
    <w:p w14:paraId="710EB31C" w14:textId="0D784823" w:rsidR="00FA00AF" w:rsidRDefault="0078315B">
      <w:pPr>
        <w:jc w:val="center"/>
        <w:rPr>
          <w:sz w:val="22"/>
          <w:szCs w:val="22"/>
        </w:rPr>
      </w:pPr>
      <w:bookmarkStart w:id="17" w:name="bookmark=id.gusqa23p8o2w" w:colFirst="0" w:colLast="0"/>
      <w:bookmarkEnd w:id="17"/>
      <w:r>
        <w:rPr>
          <w:b/>
          <w:sz w:val="22"/>
          <w:szCs w:val="22"/>
        </w:rPr>
        <w:t xml:space="preserve">Figura 8. </w:t>
      </w:r>
      <w:r>
        <w:rPr>
          <w:sz w:val="22"/>
          <w:szCs w:val="22"/>
        </w:rPr>
        <w:t>Ejemplo de reporte global, primera pantalla</w:t>
      </w:r>
    </w:p>
    <w:p w14:paraId="5BFA3447" w14:textId="77777777" w:rsidR="00FA00AF" w:rsidRDefault="0078315B">
      <w:pPr>
        <w:spacing w:after="200"/>
        <w:jc w:val="center"/>
        <w:rPr>
          <w:sz w:val="22"/>
          <w:szCs w:val="22"/>
        </w:rPr>
      </w:pPr>
      <w:r>
        <w:rPr>
          <w:noProof/>
          <w:lang w:val="es-MX"/>
        </w:rPr>
        <w:drawing>
          <wp:inline distT="114300" distB="114300" distL="114300" distR="114300" wp14:anchorId="118BE704" wp14:editId="3F2A3023">
            <wp:extent cx="5731200" cy="3213100"/>
            <wp:effectExtent l="12700" t="12700" r="12700" b="12700"/>
            <wp:docPr id="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731200" cy="3213100"/>
                    </a:xfrm>
                    <a:prstGeom prst="rect">
                      <a:avLst/>
                    </a:prstGeom>
                    <a:ln w="12700">
                      <a:solidFill>
                        <a:srgbClr val="999999"/>
                      </a:solidFill>
                      <a:prstDash val="solid"/>
                    </a:ln>
                  </pic:spPr>
                </pic:pic>
              </a:graphicData>
            </a:graphic>
          </wp:inline>
        </w:drawing>
      </w:r>
      <w:r>
        <w:br/>
      </w:r>
      <w:r>
        <w:rPr>
          <w:sz w:val="22"/>
          <w:szCs w:val="22"/>
        </w:rPr>
        <w:t>Fuente: elaboración propia</w:t>
      </w:r>
    </w:p>
    <w:p w14:paraId="28B4726B" w14:textId="1CDE1A6C" w:rsidR="00FA00AF" w:rsidRDefault="0078315B" w:rsidP="001658C3">
      <w:pPr>
        <w:spacing w:after="200" w:line="360" w:lineRule="auto"/>
      </w:pPr>
      <w:r>
        <w:t xml:space="preserve">En la segunda pantalla, se muestra un comparativo de las opciones de respuesta seleccionadas por dimensión de todas las evaluaciones o de las actividades filtradas. (ver </w:t>
      </w:r>
      <w:r w:rsidRPr="001658C3">
        <w:t>Figura 9</w:t>
      </w:r>
      <w:r>
        <w:t>)</w:t>
      </w:r>
      <w:r w:rsidR="001658C3">
        <w:t>.</w:t>
      </w:r>
    </w:p>
    <w:p w14:paraId="77047693" w14:textId="0FA85264" w:rsidR="00FA00AF" w:rsidRDefault="0078315B">
      <w:pPr>
        <w:jc w:val="center"/>
        <w:rPr>
          <w:sz w:val="22"/>
          <w:szCs w:val="22"/>
        </w:rPr>
      </w:pPr>
      <w:bookmarkStart w:id="18" w:name="bookmark=id.5xn59k1w0va5" w:colFirst="0" w:colLast="0"/>
      <w:bookmarkEnd w:id="18"/>
      <w:r>
        <w:rPr>
          <w:b/>
          <w:sz w:val="22"/>
          <w:szCs w:val="22"/>
        </w:rPr>
        <w:lastRenderedPageBreak/>
        <w:t xml:space="preserve">Figura 9. </w:t>
      </w:r>
      <w:r>
        <w:rPr>
          <w:sz w:val="22"/>
          <w:szCs w:val="22"/>
        </w:rPr>
        <w:t>Ejemplo de reporte global, segunda pantalla</w:t>
      </w:r>
    </w:p>
    <w:p w14:paraId="0145E130" w14:textId="77777777" w:rsidR="00FA00AF" w:rsidRDefault="0078315B">
      <w:pPr>
        <w:spacing w:after="200"/>
        <w:jc w:val="center"/>
        <w:rPr>
          <w:sz w:val="22"/>
          <w:szCs w:val="22"/>
        </w:rPr>
      </w:pPr>
      <w:r>
        <w:rPr>
          <w:noProof/>
          <w:lang w:val="es-MX"/>
        </w:rPr>
        <w:drawing>
          <wp:inline distT="114300" distB="114300" distL="114300" distR="114300" wp14:anchorId="50858495" wp14:editId="2D3C281D">
            <wp:extent cx="5731200" cy="3213100"/>
            <wp:effectExtent l="12700" t="12700" r="12700" b="12700"/>
            <wp:docPr id="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731200" cy="3213100"/>
                    </a:xfrm>
                    <a:prstGeom prst="rect">
                      <a:avLst/>
                    </a:prstGeom>
                    <a:ln w="12700">
                      <a:solidFill>
                        <a:srgbClr val="999999"/>
                      </a:solidFill>
                      <a:prstDash val="solid"/>
                    </a:ln>
                  </pic:spPr>
                </pic:pic>
              </a:graphicData>
            </a:graphic>
          </wp:inline>
        </w:drawing>
      </w:r>
      <w:r>
        <w:br/>
      </w:r>
      <w:r>
        <w:rPr>
          <w:sz w:val="22"/>
          <w:szCs w:val="22"/>
        </w:rPr>
        <w:t>Fuente: elaboración propia</w:t>
      </w:r>
    </w:p>
    <w:p w14:paraId="70DCA49C" w14:textId="7FB9EF65" w:rsidR="00FA00AF" w:rsidRDefault="0078315B">
      <w:pPr>
        <w:spacing w:line="360" w:lineRule="auto"/>
      </w:pPr>
      <w:r>
        <w:t>La tercera pantalla, muestra un formulario donde se puede seleccionar una o varias actividades junto con un resumen de la calificación para después visualizar la evaluación de dichas actividades tal como como se mostraría en el reporte a formadores (ver</w:t>
      </w:r>
      <w:hyperlink w:anchor="bookmark=id.bpqts8vtrzha">
        <w:r>
          <w:rPr>
            <w:color w:val="1155CC"/>
            <w:u w:val="single"/>
          </w:rPr>
          <w:t xml:space="preserve"> </w:t>
        </w:r>
      </w:hyperlink>
      <w:r w:rsidRPr="001658C3">
        <w:t>Figura 10</w:t>
      </w:r>
      <w:r>
        <w:t>).</w:t>
      </w:r>
    </w:p>
    <w:p w14:paraId="1B21E93C" w14:textId="77777777" w:rsidR="001658C3" w:rsidRDefault="001658C3">
      <w:pPr>
        <w:spacing w:line="360" w:lineRule="auto"/>
      </w:pPr>
    </w:p>
    <w:p w14:paraId="38165F34" w14:textId="77777777" w:rsidR="00FA00AF" w:rsidRDefault="0078315B">
      <w:pPr>
        <w:jc w:val="center"/>
        <w:rPr>
          <w:sz w:val="22"/>
          <w:szCs w:val="22"/>
        </w:rPr>
      </w:pPr>
      <w:bookmarkStart w:id="19" w:name="bookmark=id.bpqts8vtrzha" w:colFirst="0" w:colLast="0"/>
      <w:bookmarkEnd w:id="19"/>
      <w:r>
        <w:rPr>
          <w:b/>
          <w:sz w:val="22"/>
          <w:szCs w:val="22"/>
        </w:rPr>
        <w:t xml:space="preserve">Figura 10. </w:t>
      </w:r>
      <w:r>
        <w:rPr>
          <w:sz w:val="22"/>
          <w:szCs w:val="22"/>
        </w:rPr>
        <w:t>Ejemplo de reporte global, tercera pantalla</w:t>
      </w:r>
    </w:p>
    <w:p w14:paraId="4D4F288E" w14:textId="10CFDB59" w:rsidR="001B6CBB" w:rsidRDefault="0078315B">
      <w:pPr>
        <w:spacing w:after="200"/>
        <w:jc w:val="center"/>
        <w:rPr>
          <w:sz w:val="22"/>
          <w:szCs w:val="22"/>
        </w:rPr>
      </w:pPr>
      <w:r>
        <w:rPr>
          <w:noProof/>
          <w:lang w:val="es-MX"/>
        </w:rPr>
        <w:drawing>
          <wp:inline distT="114300" distB="114300" distL="114300" distR="114300" wp14:anchorId="77DBAE28" wp14:editId="41B53BA1">
            <wp:extent cx="5760000" cy="3225600"/>
            <wp:effectExtent l="12700" t="12700" r="12700" b="1270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l="415"/>
                    <a:stretch>
                      <a:fillRect/>
                    </a:stretch>
                  </pic:blipFill>
                  <pic:spPr>
                    <a:xfrm>
                      <a:off x="0" y="0"/>
                      <a:ext cx="5760000" cy="3225600"/>
                    </a:xfrm>
                    <a:prstGeom prst="rect">
                      <a:avLst/>
                    </a:prstGeom>
                    <a:ln w="12700">
                      <a:solidFill>
                        <a:srgbClr val="999999"/>
                      </a:solidFill>
                      <a:prstDash val="solid"/>
                    </a:ln>
                  </pic:spPr>
                </pic:pic>
              </a:graphicData>
            </a:graphic>
          </wp:inline>
        </w:drawing>
      </w:r>
      <w:r>
        <w:br/>
      </w:r>
      <w:r>
        <w:rPr>
          <w:sz w:val="22"/>
          <w:szCs w:val="22"/>
        </w:rPr>
        <w:t>Fuente: elaboración propia</w:t>
      </w:r>
    </w:p>
    <w:p w14:paraId="111E937E" w14:textId="77777777" w:rsidR="001B6CBB" w:rsidRDefault="001B6CBB">
      <w:pPr>
        <w:rPr>
          <w:sz w:val="22"/>
          <w:szCs w:val="22"/>
        </w:rPr>
      </w:pPr>
      <w:r>
        <w:rPr>
          <w:sz w:val="22"/>
          <w:szCs w:val="22"/>
        </w:rPr>
        <w:br w:type="page"/>
      </w:r>
    </w:p>
    <w:p w14:paraId="70D3A12E" w14:textId="348B1809" w:rsidR="00FA00AF" w:rsidRDefault="0078315B" w:rsidP="001658C3">
      <w:pPr>
        <w:spacing w:line="360" w:lineRule="auto"/>
      </w:pPr>
      <w:r>
        <w:lastRenderedPageBreak/>
        <w:t>Además de la implementación de los reportes descritos, la base de datos permitió al área de “Análisis de Resultados de Evaluación Educativa de la CUAIEED”, realizar un análisis cuantitativo y cualitativo del instrumento. El primero, consistió en un análisis factorial (</w:t>
      </w:r>
      <w:proofErr w:type="spellStart"/>
      <w:r>
        <w:t>Jöreskog</w:t>
      </w:r>
      <w:proofErr w:type="spellEnd"/>
      <w:r>
        <w:t xml:space="preserve">, 1969; </w:t>
      </w:r>
      <w:proofErr w:type="spellStart"/>
      <w:r>
        <w:t>Lawley</w:t>
      </w:r>
      <w:proofErr w:type="spellEnd"/>
      <w:r>
        <w:t xml:space="preserve">, 1940) con el cual se identificaron tres factores o dimensiones: 1) Desempeño docente los formadores, 2) Materiales y contenidos de la actividad y 3) Gestión académico-administrativa, los cuales acumulan el 59.7% de la varianza como se observa en la </w:t>
      </w:r>
      <w:r w:rsidRPr="00215213">
        <w:t>Tabla 1</w:t>
      </w:r>
      <w:r>
        <w:t xml:space="preserve">, lo que significa una mayor correlación de las preguntas agrupadas en estas dimensiones. Estos tres factores son congruentes con los cinco aspectos definidos en las preguntas del instrumento como se muestra en la </w:t>
      </w:r>
      <w:r w:rsidRPr="00215213">
        <w:t>Figura 11</w:t>
      </w:r>
      <w:r>
        <w:t>.</w:t>
      </w:r>
    </w:p>
    <w:p w14:paraId="5594FC2A" w14:textId="77777777" w:rsidR="001B6CBB" w:rsidRDefault="001B6CBB"/>
    <w:p w14:paraId="572B8C7B" w14:textId="77777777" w:rsidR="00FA00AF" w:rsidRDefault="0078315B">
      <w:pPr>
        <w:widowControl w:val="0"/>
        <w:spacing w:after="200" w:line="240" w:lineRule="auto"/>
        <w:ind w:right="0"/>
        <w:jc w:val="center"/>
        <w:rPr>
          <w:sz w:val="22"/>
          <w:szCs w:val="22"/>
        </w:rPr>
      </w:pPr>
      <w:bookmarkStart w:id="20" w:name="bookmark=id.fjvm4ho55mjc" w:colFirst="0" w:colLast="0"/>
      <w:bookmarkEnd w:id="20"/>
      <w:r>
        <w:rPr>
          <w:b/>
          <w:sz w:val="22"/>
          <w:szCs w:val="22"/>
        </w:rPr>
        <w:t>Figura 11</w:t>
      </w:r>
      <w:r>
        <w:rPr>
          <w:sz w:val="22"/>
          <w:szCs w:val="22"/>
        </w:rPr>
        <w:t>. Factores identificados y aspectos definidos en el instrumento</w:t>
      </w:r>
    </w:p>
    <w:p w14:paraId="3CB93C6D" w14:textId="77777777" w:rsidR="00FA00AF" w:rsidRDefault="0078315B">
      <w:pPr>
        <w:widowControl w:val="0"/>
        <w:spacing w:after="200" w:line="240" w:lineRule="auto"/>
        <w:ind w:right="0"/>
        <w:jc w:val="center"/>
        <w:rPr>
          <w:sz w:val="22"/>
          <w:szCs w:val="22"/>
        </w:rPr>
      </w:pPr>
      <w:r>
        <w:rPr>
          <w:noProof/>
          <w:sz w:val="22"/>
          <w:szCs w:val="22"/>
          <w:lang w:val="es-MX"/>
        </w:rPr>
        <w:drawing>
          <wp:inline distT="114300" distB="114300" distL="114300" distR="114300" wp14:anchorId="60BD5625" wp14:editId="5A9EAE4B">
            <wp:extent cx="3842392" cy="1600198"/>
            <wp:effectExtent l="0" t="0" r="0" b="0"/>
            <wp:docPr id="3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3842392" cy="1600198"/>
                    </a:xfrm>
                    <a:prstGeom prst="rect">
                      <a:avLst/>
                    </a:prstGeom>
                    <a:ln/>
                  </pic:spPr>
                </pic:pic>
              </a:graphicData>
            </a:graphic>
          </wp:inline>
        </w:drawing>
      </w:r>
    </w:p>
    <w:p w14:paraId="596910B1" w14:textId="09457447" w:rsidR="001B6CBB" w:rsidRDefault="0078315B" w:rsidP="001B6CBB">
      <w:pPr>
        <w:jc w:val="center"/>
        <w:rPr>
          <w:sz w:val="22"/>
          <w:szCs w:val="22"/>
        </w:rPr>
      </w:pPr>
      <w:r>
        <w:rPr>
          <w:sz w:val="22"/>
          <w:szCs w:val="22"/>
        </w:rPr>
        <w:t>Fuente: elaboración propia</w:t>
      </w:r>
    </w:p>
    <w:p w14:paraId="488A7C8B" w14:textId="77777777" w:rsidR="001B6CBB" w:rsidRDefault="001B6CBB">
      <w:pPr>
        <w:rPr>
          <w:sz w:val="22"/>
          <w:szCs w:val="22"/>
        </w:rPr>
      </w:pPr>
      <w:r>
        <w:rPr>
          <w:sz w:val="22"/>
          <w:szCs w:val="22"/>
        </w:rPr>
        <w:br w:type="page"/>
      </w:r>
    </w:p>
    <w:p w14:paraId="058E9F83" w14:textId="7375AA5C" w:rsidR="00FA00AF" w:rsidRDefault="0078315B" w:rsidP="001B6CBB">
      <w:pPr>
        <w:widowControl w:val="0"/>
        <w:spacing w:after="200" w:line="240" w:lineRule="auto"/>
        <w:ind w:right="0"/>
        <w:jc w:val="center"/>
        <w:rPr>
          <w:sz w:val="22"/>
          <w:szCs w:val="22"/>
        </w:rPr>
      </w:pPr>
      <w:bookmarkStart w:id="21" w:name="bookmark=id.4i7ojhp" w:colFirst="0" w:colLast="0"/>
      <w:bookmarkEnd w:id="21"/>
      <w:r>
        <w:rPr>
          <w:b/>
          <w:sz w:val="22"/>
          <w:szCs w:val="22"/>
        </w:rPr>
        <w:lastRenderedPageBreak/>
        <w:t>Tabla 1</w:t>
      </w:r>
      <w:r>
        <w:rPr>
          <w:sz w:val="22"/>
          <w:szCs w:val="22"/>
        </w:rPr>
        <w:t>. Factores identificados</w:t>
      </w:r>
    </w:p>
    <w:tbl>
      <w:tblPr>
        <w:tblStyle w:val="a9"/>
        <w:tblW w:w="85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05"/>
        <w:gridCol w:w="5100"/>
        <w:gridCol w:w="710"/>
        <w:gridCol w:w="710"/>
        <w:gridCol w:w="710"/>
      </w:tblGrid>
      <w:tr w:rsidR="00215213" w:rsidRPr="00215213" w14:paraId="26839918" w14:textId="77777777" w:rsidTr="00215213">
        <w:trPr>
          <w:trHeight w:val="20"/>
          <w:jc w:val="center"/>
        </w:trPr>
        <w:tc>
          <w:tcPr>
            <w:tcW w:w="1305" w:type="dxa"/>
            <w:vMerge w:val="restart"/>
            <w:shd w:val="clear" w:color="auto" w:fill="auto"/>
            <w:tcMar>
              <w:top w:w="100" w:type="dxa"/>
              <w:left w:w="100" w:type="dxa"/>
              <w:bottom w:w="100" w:type="dxa"/>
              <w:right w:w="100" w:type="dxa"/>
            </w:tcMar>
          </w:tcPr>
          <w:p w14:paraId="4B8A1704"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vMerge w:val="restart"/>
            <w:shd w:val="clear" w:color="auto" w:fill="auto"/>
            <w:tcMar>
              <w:top w:w="28" w:type="dxa"/>
              <w:left w:w="28" w:type="dxa"/>
              <w:bottom w:w="28" w:type="dxa"/>
              <w:right w:w="28" w:type="dxa"/>
            </w:tcMar>
            <w:vAlign w:val="center"/>
          </w:tcPr>
          <w:p w14:paraId="0BA1D7A9"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Pregunta</w:t>
            </w:r>
          </w:p>
        </w:tc>
        <w:tc>
          <w:tcPr>
            <w:tcW w:w="2130" w:type="dxa"/>
            <w:gridSpan w:val="3"/>
            <w:shd w:val="clear" w:color="auto" w:fill="auto"/>
            <w:tcMar>
              <w:top w:w="28" w:type="dxa"/>
              <w:left w:w="28" w:type="dxa"/>
              <w:bottom w:w="28" w:type="dxa"/>
              <w:right w:w="28" w:type="dxa"/>
            </w:tcMar>
            <w:vAlign w:val="center"/>
          </w:tcPr>
          <w:p w14:paraId="5ADB34C0"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Componente</w:t>
            </w:r>
          </w:p>
        </w:tc>
      </w:tr>
      <w:tr w:rsidR="00215213" w:rsidRPr="00215213" w14:paraId="65926836" w14:textId="77777777" w:rsidTr="00215213">
        <w:trPr>
          <w:trHeight w:val="20"/>
          <w:jc w:val="center"/>
        </w:trPr>
        <w:tc>
          <w:tcPr>
            <w:tcW w:w="1305" w:type="dxa"/>
            <w:vMerge/>
            <w:shd w:val="clear" w:color="auto" w:fill="auto"/>
            <w:tcMar>
              <w:top w:w="100" w:type="dxa"/>
              <w:left w:w="100" w:type="dxa"/>
              <w:bottom w:w="100" w:type="dxa"/>
              <w:right w:w="100" w:type="dxa"/>
            </w:tcMar>
          </w:tcPr>
          <w:p w14:paraId="2195046A" w14:textId="77777777" w:rsidR="00FA00AF" w:rsidRPr="00215213" w:rsidRDefault="00FA00AF">
            <w:pPr>
              <w:widowControl w:val="0"/>
              <w:pBdr>
                <w:top w:val="nil"/>
                <w:left w:val="nil"/>
                <w:bottom w:val="nil"/>
                <w:right w:val="nil"/>
                <w:between w:val="nil"/>
              </w:pBdr>
              <w:spacing w:line="240" w:lineRule="auto"/>
              <w:ind w:right="0"/>
              <w:jc w:val="left"/>
              <w:rPr>
                <w:rFonts w:eastAsia="Roboto"/>
                <w:color w:val="000000" w:themeColor="text1"/>
                <w:highlight w:val="white"/>
              </w:rPr>
            </w:pPr>
          </w:p>
        </w:tc>
        <w:tc>
          <w:tcPr>
            <w:tcW w:w="5100" w:type="dxa"/>
            <w:vMerge/>
            <w:shd w:val="clear" w:color="auto" w:fill="auto"/>
            <w:tcMar>
              <w:top w:w="28" w:type="dxa"/>
              <w:left w:w="28" w:type="dxa"/>
              <w:bottom w:w="28" w:type="dxa"/>
              <w:right w:w="28" w:type="dxa"/>
            </w:tcMar>
            <w:vAlign w:val="center"/>
          </w:tcPr>
          <w:p w14:paraId="6CD7100D" w14:textId="77777777" w:rsidR="00FA00AF" w:rsidRPr="00215213" w:rsidRDefault="00FA00AF">
            <w:pPr>
              <w:widowControl w:val="0"/>
              <w:pBdr>
                <w:top w:val="nil"/>
                <w:left w:val="nil"/>
                <w:bottom w:val="nil"/>
                <w:right w:val="nil"/>
                <w:between w:val="nil"/>
              </w:pBdr>
              <w:spacing w:line="240" w:lineRule="auto"/>
              <w:ind w:right="0"/>
              <w:jc w:val="left"/>
              <w:rPr>
                <w:rFonts w:eastAsia="Roboto"/>
                <w:color w:val="000000" w:themeColor="text1"/>
                <w:highlight w:val="white"/>
              </w:rPr>
            </w:pPr>
          </w:p>
        </w:tc>
        <w:tc>
          <w:tcPr>
            <w:tcW w:w="710" w:type="dxa"/>
            <w:shd w:val="clear" w:color="auto" w:fill="auto"/>
            <w:tcMar>
              <w:top w:w="28" w:type="dxa"/>
              <w:left w:w="28" w:type="dxa"/>
              <w:bottom w:w="28" w:type="dxa"/>
              <w:right w:w="28" w:type="dxa"/>
            </w:tcMar>
            <w:vAlign w:val="center"/>
          </w:tcPr>
          <w:p w14:paraId="118FAFBF"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1</w:t>
            </w:r>
          </w:p>
        </w:tc>
        <w:tc>
          <w:tcPr>
            <w:tcW w:w="710" w:type="dxa"/>
            <w:shd w:val="clear" w:color="auto" w:fill="auto"/>
            <w:tcMar>
              <w:top w:w="28" w:type="dxa"/>
              <w:left w:w="28" w:type="dxa"/>
              <w:bottom w:w="28" w:type="dxa"/>
              <w:right w:w="28" w:type="dxa"/>
            </w:tcMar>
            <w:vAlign w:val="center"/>
          </w:tcPr>
          <w:p w14:paraId="5055F0F4"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2</w:t>
            </w:r>
          </w:p>
        </w:tc>
        <w:tc>
          <w:tcPr>
            <w:tcW w:w="710" w:type="dxa"/>
            <w:shd w:val="clear" w:color="auto" w:fill="auto"/>
            <w:tcMar>
              <w:top w:w="28" w:type="dxa"/>
              <w:left w:w="28" w:type="dxa"/>
              <w:bottom w:w="28" w:type="dxa"/>
              <w:right w:w="28" w:type="dxa"/>
            </w:tcMar>
            <w:vAlign w:val="center"/>
          </w:tcPr>
          <w:p w14:paraId="0C098DD2"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3</w:t>
            </w:r>
          </w:p>
        </w:tc>
      </w:tr>
      <w:tr w:rsidR="00215213" w:rsidRPr="00215213" w14:paraId="0D197A6D" w14:textId="77777777" w:rsidTr="00215213">
        <w:trPr>
          <w:trHeight w:val="20"/>
          <w:jc w:val="center"/>
        </w:trPr>
        <w:tc>
          <w:tcPr>
            <w:tcW w:w="1305" w:type="dxa"/>
            <w:vMerge w:val="restart"/>
            <w:shd w:val="clear" w:color="auto" w:fill="auto"/>
            <w:tcMar>
              <w:top w:w="100" w:type="dxa"/>
              <w:left w:w="100" w:type="dxa"/>
              <w:bottom w:w="100" w:type="dxa"/>
              <w:right w:w="100" w:type="dxa"/>
            </w:tcMar>
            <w:vAlign w:val="center"/>
          </w:tcPr>
          <w:p w14:paraId="3CB4BEED"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rFonts w:eastAsia="Roboto"/>
                <w:color w:val="000000" w:themeColor="text1"/>
                <w:highlight w:val="white"/>
              </w:rPr>
              <w:t>Desempeño y relación de los profesores con los alumnos</w:t>
            </w:r>
          </w:p>
        </w:tc>
        <w:tc>
          <w:tcPr>
            <w:tcW w:w="5100" w:type="dxa"/>
            <w:shd w:val="clear" w:color="auto" w:fill="auto"/>
            <w:tcMar>
              <w:top w:w="28" w:type="dxa"/>
              <w:left w:w="28" w:type="dxa"/>
              <w:bottom w:w="28" w:type="dxa"/>
              <w:right w:w="28" w:type="dxa"/>
            </w:tcMar>
            <w:vAlign w:val="center"/>
          </w:tcPr>
          <w:p w14:paraId="7D0D65BB"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Favorecieron la participación de los asistentes</w:t>
            </w:r>
          </w:p>
        </w:tc>
        <w:tc>
          <w:tcPr>
            <w:tcW w:w="710" w:type="dxa"/>
            <w:shd w:val="clear" w:color="auto" w:fill="auto"/>
            <w:tcMar>
              <w:top w:w="28" w:type="dxa"/>
              <w:left w:w="28" w:type="dxa"/>
              <w:bottom w:w="28" w:type="dxa"/>
              <w:right w:w="28" w:type="dxa"/>
            </w:tcMar>
            <w:vAlign w:val="center"/>
          </w:tcPr>
          <w:p w14:paraId="0604BCC2"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0,773</w:t>
            </w:r>
          </w:p>
        </w:tc>
        <w:tc>
          <w:tcPr>
            <w:tcW w:w="710" w:type="dxa"/>
            <w:shd w:val="clear" w:color="auto" w:fill="auto"/>
            <w:tcMar>
              <w:top w:w="28" w:type="dxa"/>
              <w:left w:w="28" w:type="dxa"/>
              <w:bottom w:w="28" w:type="dxa"/>
              <w:right w:w="28" w:type="dxa"/>
            </w:tcMar>
            <w:vAlign w:val="center"/>
          </w:tcPr>
          <w:p w14:paraId="7ECA21D5"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0,068</w:t>
            </w:r>
          </w:p>
        </w:tc>
        <w:tc>
          <w:tcPr>
            <w:tcW w:w="710" w:type="dxa"/>
            <w:shd w:val="clear" w:color="auto" w:fill="auto"/>
            <w:tcMar>
              <w:top w:w="28" w:type="dxa"/>
              <w:left w:w="28" w:type="dxa"/>
              <w:bottom w:w="28" w:type="dxa"/>
              <w:right w:w="28" w:type="dxa"/>
            </w:tcMar>
            <w:vAlign w:val="center"/>
          </w:tcPr>
          <w:p w14:paraId="2B80F3E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w:t>
            </w:r>
          </w:p>
        </w:tc>
      </w:tr>
      <w:tr w:rsidR="00215213" w:rsidRPr="00215213" w14:paraId="1731BC7B"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257A6018"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62C550E8"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Mostraron disposición para resolver dudas</w:t>
            </w:r>
          </w:p>
        </w:tc>
        <w:tc>
          <w:tcPr>
            <w:tcW w:w="710" w:type="dxa"/>
            <w:shd w:val="clear" w:color="auto" w:fill="auto"/>
            <w:tcMar>
              <w:top w:w="28" w:type="dxa"/>
              <w:left w:w="28" w:type="dxa"/>
              <w:bottom w:w="28" w:type="dxa"/>
              <w:right w:w="28" w:type="dxa"/>
            </w:tcMar>
            <w:vAlign w:val="center"/>
          </w:tcPr>
          <w:p w14:paraId="46BDCC77"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0,733</w:t>
            </w:r>
          </w:p>
        </w:tc>
        <w:tc>
          <w:tcPr>
            <w:tcW w:w="710" w:type="dxa"/>
            <w:shd w:val="clear" w:color="auto" w:fill="auto"/>
            <w:tcMar>
              <w:top w:w="28" w:type="dxa"/>
              <w:left w:w="28" w:type="dxa"/>
              <w:bottom w:w="28" w:type="dxa"/>
              <w:right w:w="28" w:type="dxa"/>
            </w:tcMar>
            <w:vAlign w:val="center"/>
          </w:tcPr>
          <w:p w14:paraId="7A59D88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0,065</w:t>
            </w:r>
          </w:p>
        </w:tc>
        <w:tc>
          <w:tcPr>
            <w:tcW w:w="710" w:type="dxa"/>
            <w:shd w:val="clear" w:color="auto" w:fill="auto"/>
            <w:tcMar>
              <w:top w:w="28" w:type="dxa"/>
              <w:left w:w="28" w:type="dxa"/>
              <w:bottom w:w="28" w:type="dxa"/>
              <w:right w:w="28" w:type="dxa"/>
            </w:tcMar>
            <w:vAlign w:val="center"/>
          </w:tcPr>
          <w:p w14:paraId="63D5ABE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0,189</w:t>
            </w:r>
          </w:p>
        </w:tc>
      </w:tr>
      <w:tr w:rsidR="00215213" w:rsidRPr="00215213" w14:paraId="0297BEAB"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6A186730"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453B9898"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Utilizaron métodos de enseñanza que facilitaron el aprendizaje</w:t>
            </w:r>
          </w:p>
        </w:tc>
        <w:tc>
          <w:tcPr>
            <w:tcW w:w="710" w:type="dxa"/>
            <w:shd w:val="clear" w:color="auto" w:fill="auto"/>
            <w:tcMar>
              <w:top w:w="28" w:type="dxa"/>
              <w:left w:w="28" w:type="dxa"/>
              <w:bottom w:w="28" w:type="dxa"/>
              <w:right w:w="28" w:type="dxa"/>
            </w:tcMar>
            <w:vAlign w:val="center"/>
          </w:tcPr>
          <w:p w14:paraId="1A59D83C"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0,668</w:t>
            </w:r>
          </w:p>
        </w:tc>
        <w:tc>
          <w:tcPr>
            <w:tcW w:w="710" w:type="dxa"/>
            <w:shd w:val="clear" w:color="auto" w:fill="auto"/>
            <w:tcMar>
              <w:top w:w="28" w:type="dxa"/>
              <w:left w:w="28" w:type="dxa"/>
              <w:bottom w:w="28" w:type="dxa"/>
              <w:right w:w="28" w:type="dxa"/>
            </w:tcMar>
            <w:vAlign w:val="center"/>
          </w:tcPr>
          <w:p w14:paraId="03C9478C"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0,457</w:t>
            </w:r>
          </w:p>
        </w:tc>
        <w:tc>
          <w:tcPr>
            <w:tcW w:w="710" w:type="dxa"/>
            <w:shd w:val="clear" w:color="auto" w:fill="auto"/>
            <w:tcMar>
              <w:top w:w="28" w:type="dxa"/>
              <w:left w:w="28" w:type="dxa"/>
              <w:bottom w:w="28" w:type="dxa"/>
              <w:right w:w="28" w:type="dxa"/>
            </w:tcMar>
            <w:vAlign w:val="center"/>
          </w:tcPr>
          <w:p w14:paraId="5BCA7FDA"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0,074</w:t>
            </w:r>
          </w:p>
        </w:tc>
      </w:tr>
      <w:tr w:rsidR="00215213" w:rsidRPr="00215213" w14:paraId="331C07E9"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127A4BE3"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78BE0BEB"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Utilizaron recursos didácticos que ayudaron a la dinámica de la actividad académica</w:t>
            </w:r>
          </w:p>
        </w:tc>
        <w:tc>
          <w:tcPr>
            <w:tcW w:w="710" w:type="dxa"/>
            <w:shd w:val="clear" w:color="auto" w:fill="auto"/>
            <w:tcMar>
              <w:top w:w="28" w:type="dxa"/>
              <w:left w:w="28" w:type="dxa"/>
              <w:bottom w:w="28" w:type="dxa"/>
              <w:right w:w="28" w:type="dxa"/>
            </w:tcMar>
            <w:vAlign w:val="center"/>
          </w:tcPr>
          <w:p w14:paraId="2DDC4004"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0,658</w:t>
            </w:r>
          </w:p>
        </w:tc>
        <w:tc>
          <w:tcPr>
            <w:tcW w:w="710" w:type="dxa"/>
            <w:shd w:val="clear" w:color="auto" w:fill="auto"/>
            <w:tcMar>
              <w:top w:w="28" w:type="dxa"/>
              <w:left w:w="28" w:type="dxa"/>
              <w:bottom w:w="28" w:type="dxa"/>
              <w:right w:w="28" w:type="dxa"/>
            </w:tcMar>
            <w:vAlign w:val="center"/>
          </w:tcPr>
          <w:p w14:paraId="7590A6DA"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0,382</w:t>
            </w:r>
          </w:p>
        </w:tc>
        <w:tc>
          <w:tcPr>
            <w:tcW w:w="710" w:type="dxa"/>
            <w:shd w:val="clear" w:color="auto" w:fill="auto"/>
            <w:tcMar>
              <w:top w:w="28" w:type="dxa"/>
              <w:left w:w="28" w:type="dxa"/>
              <w:bottom w:w="28" w:type="dxa"/>
              <w:right w:w="28" w:type="dxa"/>
            </w:tcMar>
            <w:vAlign w:val="center"/>
          </w:tcPr>
          <w:p w14:paraId="495DEB63"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w:t>
            </w:r>
          </w:p>
        </w:tc>
      </w:tr>
      <w:tr w:rsidR="00215213" w:rsidRPr="00215213" w14:paraId="132BAC07"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55685268"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1E2E34AD"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Demostraron tener dominio de la actividad académica</w:t>
            </w:r>
          </w:p>
        </w:tc>
        <w:tc>
          <w:tcPr>
            <w:tcW w:w="710" w:type="dxa"/>
            <w:shd w:val="clear" w:color="auto" w:fill="auto"/>
            <w:tcMar>
              <w:top w:w="28" w:type="dxa"/>
              <w:left w:w="28" w:type="dxa"/>
              <w:bottom w:w="28" w:type="dxa"/>
              <w:right w:w="28" w:type="dxa"/>
            </w:tcMar>
            <w:vAlign w:val="center"/>
          </w:tcPr>
          <w:p w14:paraId="6DA7A2F7"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0,624</w:t>
            </w:r>
          </w:p>
        </w:tc>
        <w:tc>
          <w:tcPr>
            <w:tcW w:w="710" w:type="dxa"/>
            <w:shd w:val="clear" w:color="auto" w:fill="auto"/>
            <w:tcMar>
              <w:top w:w="28" w:type="dxa"/>
              <w:left w:w="28" w:type="dxa"/>
              <w:bottom w:w="28" w:type="dxa"/>
              <w:right w:w="28" w:type="dxa"/>
            </w:tcMar>
            <w:vAlign w:val="center"/>
          </w:tcPr>
          <w:p w14:paraId="5323E0E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0,358</w:t>
            </w:r>
          </w:p>
        </w:tc>
        <w:tc>
          <w:tcPr>
            <w:tcW w:w="710" w:type="dxa"/>
            <w:shd w:val="clear" w:color="auto" w:fill="auto"/>
            <w:tcMar>
              <w:top w:w="28" w:type="dxa"/>
              <w:left w:w="28" w:type="dxa"/>
              <w:bottom w:w="28" w:type="dxa"/>
              <w:right w:w="28" w:type="dxa"/>
            </w:tcMar>
            <w:vAlign w:val="center"/>
          </w:tcPr>
          <w:p w14:paraId="2278E66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0,139</w:t>
            </w:r>
          </w:p>
        </w:tc>
      </w:tr>
      <w:tr w:rsidR="00215213" w:rsidRPr="00215213" w14:paraId="2D859492"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0D733B46"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18B59EC9"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Proporcionaron ejemplos útiles para la comprensión de los temas</w:t>
            </w:r>
          </w:p>
        </w:tc>
        <w:tc>
          <w:tcPr>
            <w:tcW w:w="710" w:type="dxa"/>
            <w:shd w:val="clear" w:color="auto" w:fill="auto"/>
            <w:tcMar>
              <w:top w:w="28" w:type="dxa"/>
              <w:left w:w="28" w:type="dxa"/>
              <w:bottom w:w="28" w:type="dxa"/>
              <w:right w:w="28" w:type="dxa"/>
            </w:tcMar>
            <w:vAlign w:val="center"/>
          </w:tcPr>
          <w:p w14:paraId="0A993AE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0,62</w:t>
            </w:r>
          </w:p>
        </w:tc>
        <w:tc>
          <w:tcPr>
            <w:tcW w:w="710" w:type="dxa"/>
            <w:shd w:val="clear" w:color="auto" w:fill="auto"/>
            <w:tcMar>
              <w:top w:w="28" w:type="dxa"/>
              <w:left w:w="28" w:type="dxa"/>
              <w:bottom w:w="28" w:type="dxa"/>
              <w:right w:w="28" w:type="dxa"/>
            </w:tcMar>
            <w:vAlign w:val="center"/>
          </w:tcPr>
          <w:p w14:paraId="33752DAC"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0,467</w:t>
            </w:r>
          </w:p>
        </w:tc>
        <w:tc>
          <w:tcPr>
            <w:tcW w:w="710" w:type="dxa"/>
            <w:shd w:val="clear" w:color="auto" w:fill="auto"/>
            <w:tcMar>
              <w:top w:w="28" w:type="dxa"/>
              <w:left w:w="28" w:type="dxa"/>
              <w:bottom w:w="28" w:type="dxa"/>
              <w:right w:w="28" w:type="dxa"/>
            </w:tcMar>
            <w:vAlign w:val="center"/>
          </w:tcPr>
          <w:p w14:paraId="3165E817"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0,036</w:t>
            </w:r>
          </w:p>
        </w:tc>
      </w:tr>
      <w:tr w:rsidR="00215213" w:rsidRPr="00215213" w14:paraId="6A418261" w14:textId="77777777" w:rsidTr="00215213">
        <w:trPr>
          <w:trHeight w:val="596"/>
          <w:jc w:val="center"/>
        </w:trPr>
        <w:tc>
          <w:tcPr>
            <w:tcW w:w="1305" w:type="dxa"/>
            <w:vMerge/>
            <w:shd w:val="clear" w:color="auto" w:fill="auto"/>
            <w:tcMar>
              <w:top w:w="100" w:type="dxa"/>
              <w:left w:w="100" w:type="dxa"/>
              <w:bottom w:w="100" w:type="dxa"/>
              <w:right w:w="100" w:type="dxa"/>
            </w:tcMar>
            <w:vAlign w:val="center"/>
          </w:tcPr>
          <w:p w14:paraId="78A17330"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64CCE395"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Articularon los contenidos de la actividad académica con otros campos de conocimiento</w:t>
            </w:r>
          </w:p>
        </w:tc>
        <w:tc>
          <w:tcPr>
            <w:tcW w:w="710" w:type="dxa"/>
            <w:shd w:val="clear" w:color="auto" w:fill="auto"/>
            <w:tcMar>
              <w:top w:w="28" w:type="dxa"/>
              <w:left w:w="28" w:type="dxa"/>
              <w:bottom w:w="28" w:type="dxa"/>
              <w:right w:w="28" w:type="dxa"/>
            </w:tcMar>
            <w:vAlign w:val="center"/>
          </w:tcPr>
          <w:p w14:paraId="2343C1B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0,616</w:t>
            </w:r>
          </w:p>
        </w:tc>
        <w:tc>
          <w:tcPr>
            <w:tcW w:w="710" w:type="dxa"/>
            <w:shd w:val="clear" w:color="auto" w:fill="auto"/>
            <w:tcMar>
              <w:top w:w="28" w:type="dxa"/>
              <w:left w:w="28" w:type="dxa"/>
              <w:bottom w:w="28" w:type="dxa"/>
              <w:right w:w="28" w:type="dxa"/>
            </w:tcMar>
            <w:vAlign w:val="center"/>
          </w:tcPr>
          <w:p w14:paraId="796C5E1A"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0,396</w:t>
            </w:r>
          </w:p>
        </w:tc>
        <w:tc>
          <w:tcPr>
            <w:tcW w:w="710" w:type="dxa"/>
            <w:shd w:val="clear" w:color="auto" w:fill="auto"/>
            <w:tcMar>
              <w:top w:w="28" w:type="dxa"/>
              <w:left w:w="28" w:type="dxa"/>
              <w:bottom w:w="28" w:type="dxa"/>
              <w:right w:w="28" w:type="dxa"/>
            </w:tcMar>
            <w:vAlign w:val="center"/>
          </w:tcPr>
          <w:p w14:paraId="4D63019B"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0,07</w:t>
            </w:r>
          </w:p>
        </w:tc>
      </w:tr>
      <w:tr w:rsidR="00215213" w:rsidRPr="00215213" w14:paraId="60D4E8C2"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6E33B2BB"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505C9490"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Respetaron el horario programado de la actividad académica</w:t>
            </w:r>
          </w:p>
        </w:tc>
        <w:tc>
          <w:tcPr>
            <w:tcW w:w="710" w:type="dxa"/>
            <w:shd w:val="clear" w:color="auto" w:fill="auto"/>
            <w:tcMar>
              <w:top w:w="28" w:type="dxa"/>
              <w:left w:w="28" w:type="dxa"/>
              <w:bottom w:w="28" w:type="dxa"/>
              <w:right w:w="28" w:type="dxa"/>
            </w:tcMar>
            <w:vAlign w:val="center"/>
          </w:tcPr>
          <w:p w14:paraId="0ABC300F"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0,505</w:t>
            </w:r>
          </w:p>
        </w:tc>
        <w:tc>
          <w:tcPr>
            <w:tcW w:w="710" w:type="dxa"/>
            <w:shd w:val="clear" w:color="auto" w:fill="auto"/>
            <w:tcMar>
              <w:top w:w="28" w:type="dxa"/>
              <w:left w:w="28" w:type="dxa"/>
              <w:bottom w:w="28" w:type="dxa"/>
              <w:right w:w="28" w:type="dxa"/>
            </w:tcMar>
            <w:vAlign w:val="center"/>
          </w:tcPr>
          <w:p w14:paraId="708C5775"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0,249</w:t>
            </w:r>
          </w:p>
        </w:tc>
        <w:tc>
          <w:tcPr>
            <w:tcW w:w="710" w:type="dxa"/>
            <w:shd w:val="clear" w:color="auto" w:fill="auto"/>
            <w:tcMar>
              <w:top w:w="28" w:type="dxa"/>
              <w:left w:w="28" w:type="dxa"/>
              <w:bottom w:w="28" w:type="dxa"/>
              <w:right w:w="28" w:type="dxa"/>
            </w:tcMar>
            <w:vAlign w:val="center"/>
          </w:tcPr>
          <w:p w14:paraId="5304238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0,251</w:t>
            </w:r>
          </w:p>
        </w:tc>
      </w:tr>
      <w:tr w:rsidR="00215213" w:rsidRPr="00215213" w14:paraId="3033D4EF" w14:textId="77777777" w:rsidTr="00215213">
        <w:trPr>
          <w:trHeight w:val="20"/>
          <w:jc w:val="center"/>
        </w:trPr>
        <w:tc>
          <w:tcPr>
            <w:tcW w:w="1305" w:type="dxa"/>
            <w:vMerge w:val="restart"/>
            <w:shd w:val="clear" w:color="auto" w:fill="auto"/>
            <w:tcMar>
              <w:top w:w="100" w:type="dxa"/>
              <w:left w:w="100" w:type="dxa"/>
              <w:bottom w:w="100" w:type="dxa"/>
              <w:right w:w="100" w:type="dxa"/>
            </w:tcMar>
            <w:vAlign w:val="center"/>
          </w:tcPr>
          <w:p w14:paraId="62F24313"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Materiales y contenidos de la actividad académica</w:t>
            </w:r>
          </w:p>
        </w:tc>
        <w:tc>
          <w:tcPr>
            <w:tcW w:w="5100" w:type="dxa"/>
            <w:shd w:val="clear" w:color="auto" w:fill="auto"/>
            <w:tcMar>
              <w:top w:w="28" w:type="dxa"/>
              <w:left w:w="28" w:type="dxa"/>
              <w:bottom w:w="28" w:type="dxa"/>
              <w:right w:w="28" w:type="dxa"/>
            </w:tcMar>
            <w:vAlign w:val="center"/>
          </w:tcPr>
          <w:p w14:paraId="03041FA0"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Los materiales favorecieron la comprensión de los temas</w:t>
            </w:r>
          </w:p>
        </w:tc>
        <w:tc>
          <w:tcPr>
            <w:tcW w:w="710" w:type="dxa"/>
            <w:shd w:val="clear" w:color="auto" w:fill="auto"/>
            <w:tcMar>
              <w:top w:w="28" w:type="dxa"/>
              <w:left w:w="28" w:type="dxa"/>
              <w:bottom w:w="28" w:type="dxa"/>
              <w:right w:w="28" w:type="dxa"/>
            </w:tcMar>
            <w:vAlign w:val="center"/>
          </w:tcPr>
          <w:p w14:paraId="503DE9E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0,416</w:t>
            </w:r>
          </w:p>
        </w:tc>
        <w:tc>
          <w:tcPr>
            <w:tcW w:w="710" w:type="dxa"/>
            <w:shd w:val="clear" w:color="auto" w:fill="auto"/>
            <w:tcMar>
              <w:top w:w="28" w:type="dxa"/>
              <w:left w:w="28" w:type="dxa"/>
              <w:bottom w:w="28" w:type="dxa"/>
              <w:right w:w="28" w:type="dxa"/>
            </w:tcMar>
            <w:vAlign w:val="center"/>
          </w:tcPr>
          <w:p w14:paraId="72444120" w14:textId="77777777" w:rsidR="00FA00AF" w:rsidRPr="00215213" w:rsidRDefault="0078315B">
            <w:pPr>
              <w:spacing w:line="240" w:lineRule="auto"/>
              <w:jc w:val="center"/>
              <w:rPr>
                <w:color w:val="000000" w:themeColor="text1"/>
              </w:rPr>
            </w:pPr>
            <w:r w:rsidRPr="00215213">
              <w:rPr>
                <w:color w:val="000000" w:themeColor="text1"/>
              </w:rPr>
              <w:t>0,64</w:t>
            </w:r>
          </w:p>
        </w:tc>
        <w:tc>
          <w:tcPr>
            <w:tcW w:w="710" w:type="dxa"/>
            <w:shd w:val="clear" w:color="auto" w:fill="auto"/>
            <w:tcMar>
              <w:top w:w="28" w:type="dxa"/>
              <w:left w:w="28" w:type="dxa"/>
              <w:bottom w:w="28" w:type="dxa"/>
              <w:right w:w="28" w:type="dxa"/>
            </w:tcMar>
            <w:vAlign w:val="center"/>
          </w:tcPr>
          <w:p w14:paraId="3F836E8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0,077</w:t>
            </w:r>
          </w:p>
        </w:tc>
      </w:tr>
      <w:tr w:rsidR="00215213" w:rsidRPr="00215213" w14:paraId="3ECD491B" w14:textId="77777777" w:rsidTr="00215213">
        <w:trPr>
          <w:trHeight w:val="596"/>
          <w:jc w:val="center"/>
        </w:trPr>
        <w:tc>
          <w:tcPr>
            <w:tcW w:w="1305" w:type="dxa"/>
            <w:vMerge/>
            <w:shd w:val="clear" w:color="auto" w:fill="auto"/>
            <w:tcMar>
              <w:top w:w="100" w:type="dxa"/>
              <w:left w:w="100" w:type="dxa"/>
              <w:bottom w:w="100" w:type="dxa"/>
              <w:right w:w="100" w:type="dxa"/>
            </w:tcMar>
            <w:vAlign w:val="center"/>
          </w:tcPr>
          <w:p w14:paraId="4F7CAEE3"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7D4E210A"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Considera que el objetivo de la actividad académica se cumplió satisfactoriamente</w:t>
            </w:r>
          </w:p>
        </w:tc>
        <w:tc>
          <w:tcPr>
            <w:tcW w:w="710" w:type="dxa"/>
            <w:shd w:val="clear" w:color="auto" w:fill="auto"/>
            <w:tcMar>
              <w:top w:w="28" w:type="dxa"/>
              <w:left w:w="28" w:type="dxa"/>
              <w:bottom w:w="28" w:type="dxa"/>
              <w:right w:w="28" w:type="dxa"/>
            </w:tcMar>
            <w:vAlign w:val="center"/>
          </w:tcPr>
          <w:p w14:paraId="3956700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0,409</w:t>
            </w:r>
          </w:p>
        </w:tc>
        <w:tc>
          <w:tcPr>
            <w:tcW w:w="710" w:type="dxa"/>
            <w:shd w:val="clear" w:color="auto" w:fill="auto"/>
            <w:tcMar>
              <w:top w:w="28" w:type="dxa"/>
              <w:left w:w="28" w:type="dxa"/>
              <w:bottom w:w="28" w:type="dxa"/>
              <w:right w:w="28" w:type="dxa"/>
            </w:tcMar>
            <w:vAlign w:val="center"/>
          </w:tcPr>
          <w:p w14:paraId="44146587" w14:textId="77777777" w:rsidR="00FA00AF" w:rsidRPr="00215213" w:rsidRDefault="0078315B">
            <w:pPr>
              <w:spacing w:line="240" w:lineRule="auto"/>
              <w:jc w:val="center"/>
              <w:rPr>
                <w:color w:val="000000" w:themeColor="text1"/>
              </w:rPr>
            </w:pPr>
            <w:r w:rsidRPr="00215213">
              <w:rPr>
                <w:color w:val="000000" w:themeColor="text1"/>
              </w:rPr>
              <w:t>0,712</w:t>
            </w:r>
          </w:p>
        </w:tc>
        <w:tc>
          <w:tcPr>
            <w:tcW w:w="710" w:type="dxa"/>
            <w:shd w:val="clear" w:color="auto" w:fill="auto"/>
            <w:tcMar>
              <w:top w:w="28" w:type="dxa"/>
              <w:left w:w="28" w:type="dxa"/>
              <w:bottom w:w="28" w:type="dxa"/>
              <w:right w:w="28" w:type="dxa"/>
            </w:tcMar>
            <w:vAlign w:val="center"/>
          </w:tcPr>
          <w:p w14:paraId="5D87D398"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0,116</w:t>
            </w:r>
          </w:p>
        </w:tc>
      </w:tr>
      <w:tr w:rsidR="00215213" w:rsidRPr="00215213" w14:paraId="3758C3E0"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647A774F"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493FFE1F"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Los contenidos fueron presentados de manera organizada</w:t>
            </w:r>
          </w:p>
        </w:tc>
        <w:tc>
          <w:tcPr>
            <w:tcW w:w="710" w:type="dxa"/>
            <w:shd w:val="clear" w:color="auto" w:fill="auto"/>
            <w:tcMar>
              <w:top w:w="28" w:type="dxa"/>
              <w:left w:w="28" w:type="dxa"/>
              <w:bottom w:w="28" w:type="dxa"/>
              <w:right w:w="28" w:type="dxa"/>
            </w:tcMar>
            <w:vAlign w:val="center"/>
          </w:tcPr>
          <w:p w14:paraId="3704BEBC"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0,402</w:t>
            </w:r>
          </w:p>
        </w:tc>
        <w:tc>
          <w:tcPr>
            <w:tcW w:w="710" w:type="dxa"/>
            <w:shd w:val="clear" w:color="auto" w:fill="auto"/>
            <w:tcMar>
              <w:top w:w="28" w:type="dxa"/>
              <w:left w:w="28" w:type="dxa"/>
              <w:bottom w:w="28" w:type="dxa"/>
              <w:right w:w="28" w:type="dxa"/>
            </w:tcMar>
            <w:vAlign w:val="center"/>
          </w:tcPr>
          <w:p w14:paraId="4C15F31C" w14:textId="77777777" w:rsidR="00FA00AF" w:rsidRPr="00215213" w:rsidRDefault="0078315B">
            <w:pPr>
              <w:spacing w:line="240" w:lineRule="auto"/>
              <w:jc w:val="center"/>
              <w:rPr>
                <w:color w:val="000000" w:themeColor="text1"/>
              </w:rPr>
            </w:pPr>
            <w:r w:rsidRPr="00215213">
              <w:rPr>
                <w:color w:val="000000" w:themeColor="text1"/>
              </w:rPr>
              <w:t>0,537</w:t>
            </w:r>
          </w:p>
        </w:tc>
        <w:tc>
          <w:tcPr>
            <w:tcW w:w="710" w:type="dxa"/>
            <w:shd w:val="clear" w:color="auto" w:fill="auto"/>
            <w:tcMar>
              <w:top w:w="28" w:type="dxa"/>
              <w:left w:w="28" w:type="dxa"/>
              <w:bottom w:w="28" w:type="dxa"/>
              <w:right w:w="28" w:type="dxa"/>
            </w:tcMar>
            <w:vAlign w:val="center"/>
          </w:tcPr>
          <w:p w14:paraId="011C579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0,303</w:t>
            </w:r>
          </w:p>
        </w:tc>
      </w:tr>
      <w:tr w:rsidR="00215213" w:rsidRPr="00215213" w14:paraId="043DD56C"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635F2C8F"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553D5A7E"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El objetivo de la actividad académica fue definido claramente</w:t>
            </w:r>
          </w:p>
        </w:tc>
        <w:tc>
          <w:tcPr>
            <w:tcW w:w="710" w:type="dxa"/>
            <w:shd w:val="clear" w:color="auto" w:fill="auto"/>
            <w:tcMar>
              <w:top w:w="28" w:type="dxa"/>
              <w:left w:w="28" w:type="dxa"/>
              <w:bottom w:w="28" w:type="dxa"/>
              <w:right w:w="28" w:type="dxa"/>
            </w:tcMar>
            <w:vAlign w:val="center"/>
          </w:tcPr>
          <w:p w14:paraId="2DC566DF"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0,367</w:t>
            </w:r>
          </w:p>
        </w:tc>
        <w:tc>
          <w:tcPr>
            <w:tcW w:w="710" w:type="dxa"/>
            <w:shd w:val="clear" w:color="auto" w:fill="auto"/>
            <w:tcMar>
              <w:top w:w="28" w:type="dxa"/>
              <w:left w:w="28" w:type="dxa"/>
              <w:bottom w:w="28" w:type="dxa"/>
              <w:right w:w="28" w:type="dxa"/>
            </w:tcMar>
            <w:vAlign w:val="center"/>
          </w:tcPr>
          <w:p w14:paraId="09083D5A" w14:textId="77777777" w:rsidR="00FA00AF" w:rsidRPr="00215213" w:rsidRDefault="0078315B">
            <w:pPr>
              <w:spacing w:line="240" w:lineRule="auto"/>
              <w:jc w:val="center"/>
              <w:rPr>
                <w:color w:val="000000" w:themeColor="text1"/>
              </w:rPr>
            </w:pPr>
            <w:r w:rsidRPr="00215213">
              <w:rPr>
                <w:color w:val="000000" w:themeColor="text1"/>
              </w:rPr>
              <w:t>0,566</w:t>
            </w:r>
          </w:p>
        </w:tc>
        <w:tc>
          <w:tcPr>
            <w:tcW w:w="710" w:type="dxa"/>
            <w:shd w:val="clear" w:color="auto" w:fill="auto"/>
            <w:tcMar>
              <w:top w:w="28" w:type="dxa"/>
              <w:left w:w="28" w:type="dxa"/>
              <w:bottom w:w="28" w:type="dxa"/>
              <w:right w:w="28" w:type="dxa"/>
            </w:tcMar>
            <w:vAlign w:val="center"/>
          </w:tcPr>
          <w:p w14:paraId="1C264BFC"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0,164</w:t>
            </w:r>
          </w:p>
        </w:tc>
      </w:tr>
      <w:tr w:rsidR="00215213" w:rsidRPr="00215213" w14:paraId="05D32F8E"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53313FAA"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236435C6"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Los contenidos enriquecieron la comprensión del tema</w:t>
            </w:r>
          </w:p>
        </w:tc>
        <w:tc>
          <w:tcPr>
            <w:tcW w:w="710" w:type="dxa"/>
            <w:shd w:val="clear" w:color="auto" w:fill="auto"/>
            <w:tcMar>
              <w:top w:w="28" w:type="dxa"/>
              <w:left w:w="28" w:type="dxa"/>
              <w:bottom w:w="28" w:type="dxa"/>
              <w:right w:w="28" w:type="dxa"/>
            </w:tcMar>
            <w:vAlign w:val="center"/>
          </w:tcPr>
          <w:p w14:paraId="566FBEAD"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0,359</w:t>
            </w:r>
          </w:p>
        </w:tc>
        <w:tc>
          <w:tcPr>
            <w:tcW w:w="710" w:type="dxa"/>
            <w:shd w:val="clear" w:color="auto" w:fill="auto"/>
            <w:tcMar>
              <w:top w:w="28" w:type="dxa"/>
              <w:left w:w="28" w:type="dxa"/>
              <w:bottom w:w="28" w:type="dxa"/>
              <w:right w:w="28" w:type="dxa"/>
            </w:tcMar>
            <w:vAlign w:val="center"/>
          </w:tcPr>
          <w:p w14:paraId="17F2D335" w14:textId="77777777" w:rsidR="00FA00AF" w:rsidRPr="00215213" w:rsidRDefault="0078315B">
            <w:pPr>
              <w:spacing w:line="240" w:lineRule="auto"/>
              <w:jc w:val="center"/>
              <w:rPr>
                <w:color w:val="000000" w:themeColor="text1"/>
              </w:rPr>
            </w:pPr>
            <w:r w:rsidRPr="00215213">
              <w:rPr>
                <w:color w:val="000000" w:themeColor="text1"/>
              </w:rPr>
              <w:t>0,741</w:t>
            </w:r>
          </w:p>
        </w:tc>
        <w:tc>
          <w:tcPr>
            <w:tcW w:w="710" w:type="dxa"/>
            <w:shd w:val="clear" w:color="auto" w:fill="auto"/>
            <w:tcMar>
              <w:top w:w="28" w:type="dxa"/>
              <w:left w:w="28" w:type="dxa"/>
              <w:bottom w:w="28" w:type="dxa"/>
              <w:right w:w="28" w:type="dxa"/>
            </w:tcMar>
            <w:vAlign w:val="center"/>
          </w:tcPr>
          <w:p w14:paraId="599D625B"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0,2</w:t>
            </w:r>
          </w:p>
        </w:tc>
      </w:tr>
      <w:tr w:rsidR="00215213" w:rsidRPr="00215213" w14:paraId="1B341787"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11D3FCAE"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0C916B7E"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rPr>
            </w:pPr>
            <w:r w:rsidRPr="00215213">
              <w:rPr>
                <w:color w:val="000000" w:themeColor="text1"/>
                <w:highlight w:val="white"/>
              </w:rPr>
              <w:t>Se cubrieron en su totalidad los temas contenidos en la actividad académica</w:t>
            </w:r>
          </w:p>
        </w:tc>
        <w:tc>
          <w:tcPr>
            <w:tcW w:w="710" w:type="dxa"/>
            <w:shd w:val="clear" w:color="auto" w:fill="auto"/>
            <w:tcMar>
              <w:top w:w="28" w:type="dxa"/>
              <w:left w:w="28" w:type="dxa"/>
              <w:bottom w:w="28" w:type="dxa"/>
              <w:right w:w="28" w:type="dxa"/>
            </w:tcMar>
            <w:vAlign w:val="center"/>
          </w:tcPr>
          <w:p w14:paraId="41D570CD"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0,322</w:t>
            </w:r>
          </w:p>
        </w:tc>
        <w:tc>
          <w:tcPr>
            <w:tcW w:w="710" w:type="dxa"/>
            <w:shd w:val="clear" w:color="auto" w:fill="auto"/>
            <w:tcMar>
              <w:top w:w="28" w:type="dxa"/>
              <w:left w:w="28" w:type="dxa"/>
              <w:bottom w:w="28" w:type="dxa"/>
              <w:right w:w="28" w:type="dxa"/>
            </w:tcMar>
            <w:vAlign w:val="center"/>
          </w:tcPr>
          <w:p w14:paraId="345552DF" w14:textId="77777777" w:rsidR="00FA00AF" w:rsidRPr="00215213" w:rsidRDefault="0078315B">
            <w:pPr>
              <w:spacing w:line="240" w:lineRule="auto"/>
              <w:jc w:val="center"/>
              <w:rPr>
                <w:color w:val="000000" w:themeColor="text1"/>
              </w:rPr>
            </w:pPr>
            <w:r w:rsidRPr="00215213">
              <w:rPr>
                <w:color w:val="000000" w:themeColor="text1"/>
              </w:rPr>
              <w:t>0,643</w:t>
            </w:r>
          </w:p>
        </w:tc>
        <w:tc>
          <w:tcPr>
            <w:tcW w:w="710" w:type="dxa"/>
            <w:shd w:val="clear" w:color="auto" w:fill="auto"/>
            <w:tcMar>
              <w:top w:w="28" w:type="dxa"/>
              <w:left w:w="28" w:type="dxa"/>
              <w:bottom w:w="28" w:type="dxa"/>
              <w:right w:w="28" w:type="dxa"/>
            </w:tcMar>
            <w:vAlign w:val="center"/>
          </w:tcPr>
          <w:p w14:paraId="48590C27"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0,241</w:t>
            </w:r>
          </w:p>
        </w:tc>
      </w:tr>
      <w:tr w:rsidR="00215213" w:rsidRPr="00215213" w14:paraId="0D9F5A10"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387743FA" w14:textId="77777777" w:rsidR="00FA00AF" w:rsidRPr="00215213" w:rsidRDefault="00FA00AF">
            <w:pPr>
              <w:widowControl w:val="0"/>
              <w:pBdr>
                <w:top w:val="nil"/>
                <w:left w:val="nil"/>
                <w:bottom w:val="nil"/>
                <w:right w:val="nil"/>
                <w:between w:val="nil"/>
              </w:pBdr>
              <w:spacing w:line="240" w:lineRule="auto"/>
              <w:ind w:right="0"/>
              <w:jc w:val="left"/>
              <w:rPr>
                <w:color w:val="000000" w:themeColor="text1"/>
              </w:rPr>
            </w:pPr>
          </w:p>
        </w:tc>
        <w:tc>
          <w:tcPr>
            <w:tcW w:w="5100" w:type="dxa"/>
            <w:shd w:val="clear" w:color="auto" w:fill="auto"/>
            <w:tcMar>
              <w:top w:w="28" w:type="dxa"/>
              <w:left w:w="28" w:type="dxa"/>
              <w:bottom w:w="28" w:type="dxa"/>
              <w:right w:w="28" w:type="dxa"/>
            </w:tcMar>
            <w:vAlign w:val="center"/>
          </w:tcPr>
          <w:p w14:paraId="52778E8F"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highlight w:val="white"/>
              </w:rPr>
            </w:pPr>
            <w:r w:rsidRPr="00215213">
              <w:rPr>
                <w:color w:val="000000" w:themeColor="text1"/>
                <w:highlight w:val="white"/>
              </w:rPr>
              <w:t>La bibliografía sugerida apoyó el desarrollo de la actividad académica</w:t>
            </w:r>
          </w:p>
        </w:tc>
        <w:tc>
          <w:tcPr>
            <w:tcW w:w="710" w:type="dxa"/>
            <w:shd w:val="clear" w:color="auto" w:fill="auto"/>
            <w:tcMar>
              <w:top w:w="28" w:type="dxa"/>
              <w:left w:w="28" w:type="dxa"/>
              <w:bottom w:w="28" w:type="dxa"/>
              <w:right w:w="28" w:type="dxa"/>
            </w:tcMar>
            <w:vAlign w:val="center"/>
          </w:tcPr>
          <w:p w14:paraId="4FA4DB64"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0,298</w:t>
            </w:r>
          </w:p>
        </w:tc>
        <w:tc>
          <w:tcPr>
            <w:tcW w:w="710" w:type="dxa"/>
            <w:shd w:val="clear" w:color="auto" w:fill="auto"/>
            <w:tcMar>
              <w:top w:w="28" w:type="dxa"/>
              <w:left w:w="28" w:type="dxa"/>
              <w:bottom w:w="28" w:type="dxa"/>
              <w:right w:w="28" w:type="dxa"/>
            </w:tcMar>
            <w:vAlign w:val="center"/>
          </w:tcPr>
          <w:p w14:paraId="02816432" w14:textId="77777777" w:rsidR="00FA00AF" w:rsidRPr="00215213" w:rsidRDefault="0078315B">
            <w:pPr>
              <w:spacing w:line="240" w:lineRule="auto"/>
              <w:jc w:val="center"/>
              <w:rPr>
                <w:color w:val="000000" w:themeColor="text1"/>
              </w:rPr>
            </w:pPr>
            <w:r w:rsidRPr="00215213">
              <w:rPr>
                <w:color w:val="000000" w:themeColor="text1"/>
              </w:rPr>
              <w:t>0,539</w:t>
            </w:r>
          </w:p>
        </w:tc>
        <w:tc>
          <w:tcPr>
            <w:tcW w:w="710" w:type="dxa"/>
            <w:shd w:val="clear" w:color="auto" w:fill="auto"/>
            <w:tcMar>
              <w:top w:w="28" w:type="dxa"/>
              <w:left w:w="28" w:type="dxa"/>
              <w:bottom w:w="28" w:type="dxa"/>
              <w:right w:w="28" w:type="dxa"/>
            </w:tcMar>
            <w:vAlign w:val="center"/>
          </w:tcPr>
          <w:p w14:paraId="38ED95FA"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0,195</w:t>
            </w:r>
          </w:p>
        </w:tc>
      </w:tr>
      <w:tr w:rsidR="00215213" w:rsidRPr="00215213" w14:paraId="25A81D3F" w14:textId="77777777" w:rsidTr="00215213">
        <w:trPr>
          <w:trHeight w:val="20"/>
          <w:jc w:val="center"/>
        </w:trPr>
        <w:tc>
          <w:tcPr>
            <w:tcW w:w="1305" w:type="dxa"/>
            <w:vMerge w:val="restart"/>
            <w:shd w:val="clear" w:color="auto" w:fill="auto"/>
            <w:tcMar>
              <w:top w:w="100" w:type="dxa"/>
              <w:left w:w="100" w:type="dxa"/>
              <w:bottom w:w="100" w:type="dxa"/>
              <w:right w:w="100" w:type="dxa"/>
            </w:tcMar>
            <w:vAlign w:val="center"/>
          </w:tcPr>
          <w:p w14:paraId="354ED1CF"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highlight w:val="white"/>
              </w:rPr>
              <w:t>Gestión</w:t>
            </w:r>
          </w:p>
        </w:tc>
        <w:tc>
          <w:tcPr>
            <w:tcW w:w="5100" w:type="dxa"/>
            <w:shd w:val="clear" w:color="auto" w:fill="auto"/>
            <w:tcMar>
              <w:top w:w="28" w:type="dxa"/>
              <w:left w:w="28" w:type="dxa"/>
              <w:bottom w:w="28" w:type="dxa"/>
              <w:right w:w="28" w:type="dxa"/>
            </w:tcMar>
            <w:vAlign w:val="center"/>
          </w:tcPr>
          <w:p w14:paraId="2BD3BC4E"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highlight w:val="white"/>
              </w:rPr>
            </w:pPr>
            <w:r w:rsidRPr="00215213">
              <w:rPr>
                <w:color w:val="000000" w:themeColor="text1"/>
                <w:highlight w:val="white"/>
              </w:rPr>
              <w:t>La información que le proporciona Educación Continua-</w:t>
            </w:r>
            <w:proofErr w:type="gramStart"/>
            <w:r w:rsidRPr="00215213">
              <w:rPr>
                <w:color w:val="000000" w:themeColor="text1"/>
                <w:highlight w:val="white"/>
              </w:rPr>
              <w:t>CODEIC  le</w:t>
            </w:r>
            <w:proofErr w:type="gramEnd"/>
            <w:r w:rsidRPr="00215213">
              <w:rPr>
                <w:color w:val="000000" w:themeColor="text1"/>
                <w:highlight w:val="white"/>
              </w:rPr>
              <w:t xml:space="preserve"> fue útil</w:t>
            </w:r>
          </w:p>
        </w:tc>
        <w:tc>
          <w:tcPr>
            <w:tcW w:w="710" w:type="dxa"/>
            <w:shd w:val="clear" w:color="auto" w:fill="auto"/>
            <w:tcMar>
              <w:top w:w="28" w:type="dxa"/>
              <w:left w:w="28" w:type="dxa"/>
              <w:bottom w:w="28" w:type="dxa"/>
              <w:right w:w="28" w:type="dxa"/>
            </w:tcMar>
            <w:vAlign w:val="center"/>
          </w:tcPr>
          <w:p w14:paraId="74EBC876"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highlight w:val="white"/>
              </w:rPr>
            </w:pPr>
            <w:r w:rsidRPr="00215213">
              <w:rPr>
                <w:color w:val="000000" w:themeColor="text1"/>
                <w:highlight w:val="white"/>
              </w:rPr>
              <w:t>0,145</w:t>
            </w:r>
          </w:p>
        </w:tc>
        <w:tc>
          <w:tcPr>
            <w:tcW w:w="710" w:type="dxa"/>
            <w:shd w:val="clear" w:color="auto" w:fill="auto"/>
            <w:tcMar>
              <w:top w:w="28" w:type="dxa"/>
              <w:left w:w="28" w:type="dxa"/>
              <w:bottom w:w="28" w:type="dxa"/>
              <w:right w:w="28" w:type="dxa"/>
            </w:tcMar>
            <w:vAlign w:val="center"/>
          </w:tcPr>
          <w:p w14:paraId="147645B0" w14:textId="77777777" w:rsidR="00FA00AF" w:rsidRPr="00215213" w:rsidRDefault="0078315B">
            <w:pPr>
              <w:spacing w:line="240" w:lineRule="auto"/>
              <w:jc w:val="center"/>
              <w:rPr>
                <w:color w:val="000000" w:themeColor="text1"/>
              </w:rPr>
            </w:pPr>
            <w:r w:rsidRPr="00215213">
              <w:rPr>
                <w:color w:val="000000" w:themeColor="text1"/>
                <w:highlight w:val="white"/>
              </w:rPr>
              <w:t>0,174</w:t>
            </w:r>
          </w:p>
        </w:tc>
        <w:tc>
          <w:tcPr>
            <w:tcW w:w="710" w:type="dxa"/>
            <w:shd w:val="clear" w:color="auto" w:fill="auto"/>
            <w:tcMar>
              <w:top w:w="28" w:type="dxa"/>
              <w:left w:w="28" w:type="dxa"/>
              <w:bottom w:w="28" w:type="dxa"/>
              <w:right w:w="28" w:type="dxa"/>
            </w:tcMar>
            <w:vAlign w:val="center"/>
          </w:tcPr>
          <w:p w14:paraId="185C3D4B"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0,807</w:t>
            </w:r>
          </w:p>
        </w:tc>
      </w:tr>
      <w:tr w:rsidR="00215213" w:rsidRPr="00215213" w14:paraId="50102292" w14:textId="77777777" w:rsidTr="00215213">
        <w:trPr>
          <w:trHeight w:val="20"/>
          <w:jc w:val="center"/>
        </w:trPr>
        <w:tc>
          <w:tcPr>
            <w:tcW w:w="1305" w:type="dxa"/>
            <w:vMerge/>
            <w:shd w:val="clear" w:color="auto" w:fill="auto"/>
            <w:tcMar>
              <w:top w:w="100" w:type="dxa"/>
              <w:left w:w="100" w:type="dxa"/>
              <w:bottom w:w="100" w:type="dxa"/>
              <w:right w:w="100" w:type="dxa"/>
            </w:tcMar>
            <w:vAlign w:val="center"/>
          </w:tcPr>
          <w:p w14:paraId="3D76B9CD" w14:textId="77777777" w:rsidR="00FA00AF" w:rsidRPr="00215213" w:rsidRDefault="00FA00AF">
            <w:pPr>
              <w:widowControl w:val="0"/>
              <w:pBdr>
                <w:top w:val="nil"/>
                <w:left w:val="nil"/>
                <w:bottom w:val="nil"/>
                <w:right w:val="nil"/>
                <w:between w:val="nil"/>
              </w:pBdr>
              <w:spacing w:line="240" w:lineRule="auto"/>
              <w:ind w:right="0"/>
              <w:jc w:val="center"/>
              <w:rPr>
                <w:rFonts w:eastAsia="Roboto"/>
                <w:color w:val="000000" w:themeColor="text1"/>
                <w:highlight w:val="white"/>
              </w:rPr>
            </w:pPr>
          </w:p>
        </w:tc>
        <w:tc>
          <w:tcPr>
            <w:tcW w:w="5100" w:type="dxa"/>
            <w:shd w:val="clear" w:color="auto" w:fill="auto"/>
            <w:tcMar>
              <w:top w:w="28" w:type="dxa"/>
              <w:left w:w="28" w:type="dxa"/>
              <w:bottom w:w="28" w:type="dxa"/>
              <w:right w:w="28" w:type="dxa"/>
            </w:tcMar>
            <w:vAlign w:val="center"/>
          </w:tcPr>
          <w:p w14:paraId="0EC2C4FE"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highlight w:val="white"/>
              </w:rPr>
            </w:pPr>
            <w:r w:rsidRPr="00215213">
              <w:rPr>
                <w:color w:val="000000" w:themeColor="text1"/>
                <w:highlight w:val="white"/>
              </w:rPr>
              <w:t>La inscripción a la actividad académica fue ágil</w:t>
            </w:r>
          </w:p>
        </w:tc>
        <w:tc>
          <w:tcPr>
            <w:tcW w:w="710" w:type="dxa"/>
            <w:shd w:val="clear" w:color="auto" w:fill="auto"/>
            <w:tcMar>
              <w:top w:w="28" w:type="dxa"/>
              <w:left w:w="28" w:type="dxa"/>
              <w:bottom w:w="28" w:type="dxa"/>
              <w:right w:w="28" w:type="dxa"/>
            </w:tcMar>
            <w:vAlign w:val="center"/>
          </w:tcPr>
          <w:p w14:paraId="610BFDBE"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highlight w:val="white"/>
              </w:rPr>
            </w:pPr>
            <w:r w:rsidRPr="00215213">
              <w:rPr>
                <w:color w:val="000000" w:themeColor="text1"/>
                <w:highlight w:val="white"/>
              </w:rPr>
              <w:t>0,127</w:t>
            </w:r>
          </w:p>
        </w:tc>
        <w:tc>
          <w:tcPr>
            <w:tcW w:w="710" w:type="dxa"/>
            <w:shd w:val="clear" w:color="auto" w:fill="auto"/>
            <w:tcMar>
              <w:top w:w="28" w:type="dxa"/>
              <w:left w:w="28" w:type="dxa"/>
              <w:bottom w:w="28" w:type="dxa"/>
              <w:right w:w="28" w:type="dxa"/>
            </w:tcMar>
            <w:vAlign w:val="center"/>
          </w:tcPr>
          <w:p w14:paraId="24124814" w14:textId="77777777" w:rsidR="00FA00AF" w:rsidRPr="00215213" w:rsidRDefault="0078315B">
            <w:pPr>
              <w:spacing w:line="240" w:lineRule="auto"/>
              <w:jc w:val="center"/>
              <w:rPr>
                <w:color w:val="000000" w:themeColor="text1"/>
              </w:rPr>
            </w:pPr>
            <w:r w:rsidRPr="00215213">
              <w:rPr>
                <w:color w:val="000000" w:themeColor="text1"/>
                <w:highlight w:val="white"/>
              </w:rPr>
              <w:t>0,121</w:t>
            </w:r>
          </w:p>
        </w:tc>
        <w:tc>
          <w:tcPr>
            <w:tcW w:w="710" w:type="dxa"/>
            <w:shd w:val="clear" w:color="auto" w:fill="auto"/>
            <w:tcMar>
              <w:top w:w="28" w:type="dxa"/>
              <w:left w:w="28" w:type="dxa"/>
              <w:bottom w:w="28" w:type="dxa"/>
              <w:right w:w="28" w:type="dxa"/>
            </w:tcMar>
            <w:vAlign w:val="center"/>
          </w:tcPr>
          <w:p w14:paraId="6C63E9E0"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0,832</w:t>
            </w:r>
          </w:p>
        </w:tc>
      </w:tr>
      <w:tr w:rsidR="00215213" w:rsidRPr="00215213" w14:paraId="16003376" w14:textId="77777777" w:rsidTr="00215213">
        <w:trPr>
          <w:trHeight w:val="78"/>
          <w:jc w:val="center"/>
        </w:trPr>
        <w:tc>
          <w:tcPr>
            <w:tcW w:w="1305" w:type="dxa"/>
            <w:vMerge/>
            <w:shd w:val="clear" w:color="auto" w:fill="auto"/>
            <w:tcMar>
              <w:top w:w="100" w:type="dxa"/>
              <w:left w:w="100" w:type="dxa"/>
              <w:bottom w:w="100" w:type="dxa"/>
              <w:right w:w="100" w:type="dxa"/>
            </w:tcMar>
            <w:vAlign w:val="center"/>
          </w:tcPr>
          <w:p w14:paraId="160B1FF8" w14:textId="77777777" w:rsidR="00FA00AF" w:rsidRPr="00215213" w:rsidRDefault="00FA00AF">
            <w:pPr>
              <w:widowControl w:val="0"/>
              <w:pBdr>
                <w:top w:val="nil"/>
                <w:left w:val="nil"/>
                <w:bottom w:val="nil"/>
                <w:right w:val="nil"/>
                <w:between w:val="nil"/>
              </w:pBdr>
              <w:spacing w:line="240" w:lineRule="auto"/>
              <w:ind w:right="0"/>
              <w:jc w:val="center"/>
              <w:rPr>
                <w:rFonts w:eastAsia="Roboto"/>
                <w:color w:val="000000" w:themeColor="text1"/>
                <w:highlight w:val="white"/>
              </w:rPr>
            </w:pPr>
          </w:p>
        </w:tc>
        <w:tc>
          <w:tcPr>
            <w:tcW w:w="5100" w:type="dxa"/>
            <w:shd w:val="clear" w:color="auto" w:fill="auto"/>
            <w:tcMar>
              <w:top w:w="28" w:type="dxa"/>
              <w:left w:w="28" w:type="dxa"/>
              <w:bottom w:w="28" w:type="dxa"/>
              <w:right w:w="28" w:type="dxa"/>
            </w:tcMar>
            <w:vAlign w:val="center"/>
          </w:tcPr>
          <w:p w14:paraId="43D63A45" w14:textId="77777777" w:rsidR="00FA00AF" w:rsidRPr="00215213" w:rsidRDefault="0078315B">
            <w:pPr>
              <w:widowControl w:val="0"/>
              <w:pBdr>
                <w:top w:val="nil"/>
                <w:left w:val="nil"/>
                <w:bottom w:val="nil"/>
                <w:right w:val="nil"/>
                <w:between w:val="nil"/>
              </w:pBdr>
              <w:spacing w:line="240" w:lineRule="auto"/>
              <w:ind w:right="0"/>
              <w:jc w:val="left"/>
              <w:rPr>
                <w:color w:val="000000" w:themeColor="text1"/>
                <w:highlight w:val="white"/>
              </w:rPr>
            </w:pPr>
            <w:r w:rsidRPr="00215213">
              <w:rPr>
                <w:color w:val="000000" w:themeColor="text1"/>
                <w:highlight w:val="white"/>
              </w:rPr>
              <w:t>¿Recomendaría este curso?</w:t>
            </w:r>
          </w:p>
        </w:tc>
        <w:tc>
          <w:tcPr>
            <w:tcW w:w="710" w:type="dxa"/>
            <w:shd w:val="clear" w:color="auto" w:fill="auto"/>
            <w:tcMar>
              <w:top w:w="28" w:type="dxa"/>
              <w:left w:w="28" w:type="dxa"/>
              <w:bottom w:w="28" w:type="dxa"/>
              <w:right w:w="28" w:type="dxa"/>
            </w:tcMar>
            <w:vAlign w:val="center"/>
          </w:tcPr>
          <w:p w14:paraId="0C86465B"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highlight w:val="white"/>
              </w:rPr>
            </w:pPr>
            <w:r w:rsidRPr="00215213">
              <w:rPr>
                <w:color w:val="000000" w:themeColor="text1"/>
                <w:highlight w:val="white"/>
              </w:rPr>
              <w:t>-0,079</w:t>
            </w:r>
          </w:p>
        </w:tc>
        <w:tc>
          <w:tcPr>
            <w:tcW w:w="710" w:type="dxa"/>
            <w:shd w:val="clear" w:color="auto" w:fill="auto"/>
            <w:tcMar>
              <w:top w:w="28" w:type="dxa"/>
              <w:left w:w="28" w:type="dxa"/>
              <w:bottom w:w="28" w:type="dxa"/>
              <w:right w:w="28" w:type="dxa"/>
            </w:tcMar>
            <w:vAlign w:val="center"/>
          </w:tcPr>
          <w:p w14:paraId="1645CA02" w14:textId="77777777" w:rsidR="00FA00AF" w:rsidRPr="00215213" w:rsidRDefault="0078315B">
            <w:pPr>
              <w:spacing w:line="240" w:lineRule="auto"/>
              <w:jc w:val="center"/>
              <w:rPr>
                <w:color w:val="000000" w:themeColor="text1"/>
              </w:rPr>
            </w:pPr>
            <w:r w:rsidRPr="00215213">
              <w:rPr>
                <w:color w:val="000000" w:themeColor="text1"/>
                <w:highlight w:val="white"/>
              </w:rPr>
              <w:t>0,608</w:t>
            </w:r>
          </w:p>
        </w:tc>
        <w:tc>
          <w:tcPr>
            <w:tcW w:w="710" w:type="dxa"/>
            <w:shd w:val="clear" w:color="auto" w:fill="auto"/>
            <w:tcMar>
              <w:top w:w="28" w:type="dxa"/>
              <w:left w:w="28" w:type="dxa"/>
              <w:bottom w:w="28" w:type="dxa"/>
              <w:right w:w="28" w:type="dxa"/>
            </w:tcMar>
            <w:vAlign w:val="center"/>
          </w:tcPr>
          <w:p w14:paraId="0E636401" w14:textId="77777777" w:rsidR="00FA00AF" w:rsidRPr="00215213" w:rsidRDefault="0078315B">
            <w:pPr>
              <w:widowControl w:val="0"/>
              <w:pBdr>
                <w:top w:val="nil"/>
                <w:left w:val="nil"/>
                <w:bottom w:val="nil"/>
                <w:right w:val="nil"/>
                <w:between w:val="nil"/>
              </w:pBdr>
              <w:spacing w:line="240" w:lineRule="auto"/>
              <w:ind w:right="0"/>
              <w:jc w:val="center"/>
              <w:rPr>
                <w:color w:val="000000" w:themeColor="text1"/>
              </w:rPr>
            </w:pPr>
            <w:r w:rsidRPr="00215213">
              <w:rPr>
                <w:color w:val="000000" w:themeColor="text1"/>
              </w:rPr>
              <w:t>-0,002</w:t>
            </w:r>
          </w:p>
        </w:tc>
      </w:tr>
      <w:tr w:rsidR="00215213" w:rsidRPr="00215213" w14:paraId="686A54F9" w14:textId="77777777" w:rsidTr="00215213">
        <w:trPr>
          <w:trHeight w:val="449"/>
          <w:jc w:val="center"/>
        </w:trPr>
        <w:tc>
          <w:tcPr>
            <w:tcW w:w="8535" w:type="dxa"/>
            <w:gridSpan w:val="5"/>
            <w:shd w:val="clear" w:color="auto" w:fill="auto"/>
            <w:tcMar>
              <w:top w:w="100" w:type="dxa"/>
              <w:left w:w="100" w:type="dxa"/>
              <w:bottom w:w="100" w:type="dxa"/>
              <w:right w:w="100" w:type="dxa"/>
            </w:tcMar>
            <w:vAlign w:val="center"/>
          </w:tcPr>
          <w:p w14:paraId="20C2F915" w14:textId="77777777" w:rsidR="00FA00AF" w:rsidRPr="00215213" w:rsidRDefault="0078315B">
            <w:pPr>
              <w:widowControl w:val="0"/>
              <w:spacing w:line="240" w:lineRule="auto"/>
              <w:ind w:right="0"/>
              <w:jc w:val="center"/>
              <w:rPr>
                <w:color w:val="000000" w:themeColor="text1"/>
                <w:highlight w:val="white"/>
              </w:rPr>
            </w:pPr>
            <w:r w:rsidRPr="00215213">
              <w:rPr>
                <w:color w:val="000000" w:themeColor="text1"/>
                <w:highlight w:val="white"/>
              </w:rPr>
              <w:t>Método de extracción: análisis de componentes principales.</w:t>
            </w:r>
          </w:p>
          <w:p w14:paraId="72DA4B7B" w14:textId="77777777" w:rsidR="00FA00AF" w:rsidRPr="00215213" w:rsidRDefault="0078315B">
            <w:pPr>
              <w:widowControl w:val="0"/>
              <w:spacing w:line="240" w:lineRule="auto"/>
              <w:ind w:right="0"/>
              <w:jc w:val="center"/>
              <w:rPr>
                <w:color w:val="000000" w:themeColor="text1"/>
                <w:highlight w:val="white"/>
              </w:rPr>
            </w:pPr>
            <w:r w:rsidRPr="00215213">
              <w:rPr>
                <w:color w:val="000000" w:themeColor="text1"/>
                <w:highlight w:val="white"/>
              </w:rPr>
              <w:lastRenderedPageBreak/>
              <w:t xml:space="preserve">Método de rotación: </w:t>
            </w:r>
            <w:proofErr w:type="spellStart"/>
            <w:r w:rsidRPr="00215213">
              <w:rPr>
                <w:color w:val="000000" w:themeColor="text1"/>
                <w:highlight w:val="white"/>
              </w:rPr>
              <w:t>Varimax</w:t>
            </w:r>
            <w:proofErr w:type="spellEnd"/>
            <w:r w:rsidRPr="00215213">
              <w:rPr>
                <w:color w:val="000000" w:themeColor="text1"/>
                <w:highlight w:val="white"/>
              </w:rPr>
              <w:t xml:space="preserve"> con normalización Kaiser.</w:t>
            </w:r>
          </w:p>
          <w:p w14:paraId="3B8E9802" w14:textId="77777777" w:rsidR="00FA00AF" w:rsidRPr="00215213" w:rsidRDefault="0078315B">
            <w:pPr>
              <w:widowControl w:val="0"/>
              <w:spacing w:line="240" w:lineRule="auto"/>
              <w:ind w:right="0"/>
              <w:jc w:val="center"/>
              <w:rPr>
                <w:color w:val="000000" w:themeColor="text1"/>
                <w:highlight w:val="white"/>
              </w:rPr>
            </w:pPr>
            <w:r w:rsidRPr="00215213">
              <w:rPr>
                <w:color w:val="000000" w:themeColor="text1"/>
                <w:highlight w:val="white"/>
              </w:rPr>
              <w:t>a. La rotación ha convergido en 5 iteraciones.</w:t>
            </w:r>
          </w:p>
        </w:tc>
      </w:tr>
    </w:tbl>
    <w:p w14:paraId="524AC2E7" w14:textId="77777777" w:rsidR="00FA00AF" w:rsidRPr="00215213" w:rsidRDefault="0078315B">
      <w:pPr>
        <w:widowControl w:val="0"/>
        <w:spacing w:line="240" w:lineRule="auto"/>
        <w:ind w:right="0"/>
        <w:jc w:val="center"/>
        <w:rPr>
          <w:sz w:val="22"/>
          <w:szCs w:val="22"/>
        </w:rPr>
      </w:pPr>
      <w:r>
        <w:rPr>
          <w:sz w:val="22"/>
          <w:szCs w:val="22"/>
        </w:rPr>
        <w:lastRenderedPageBreak/>
        <w:br/>
      </w:r>
      <w:r w:rsidRPr="00215213">
        <w:t>Fuente: elaboración propia</w:t>
      </w:r>
    </w:p>
    <w:p w14:paraId="5B733686" w14:textId="460B13F1" w:rsidR="00FA00AF" w:rsidRDefault="0078315B">
      <w:pPr>
        <w:spacing w:line="360" w:lineRule="auto"/>
      </w:pPr>
      <w:r>
        <w:t xml:space="preserve">El segundo análisis de tipo </w:t>
      </w:r>
      <w:proofErr w:type="gramStart"/>
      <w:r>
        <w:t>cualitativo,</w:t>
      </w:r>
      <w:proofErr w:type="gramEnd"/>
      <w:r>
        <w:t xml:space="preserve"> hizo referencia al contenido de las respuestas abiertas, se descartaron aquellas cuya casilla de respuesta estaba en blanco y aquellas que contenían únicamente comentarios de agradecimiento o felicitación. Con los 702 comentarios resultantes, se identificaron 20 categorías las cuales se muestran en la </w:t>
      </w:r>
      <w:r w:rsidRPr="00215213">
        <w:t>Figura 12</w:t>
      </w:r>
      <w:r>
        <w:t>, de la que destaca “</w:t>
      </w:r>
      <w:r w:rsidRPr="00215213">
        <w:t>A</w:t>
      </w:r>
      <w:r>
        <w:rPr>
          <w:i/>
        </w:rPr>
        <w:t>brir más cursos educativos</w:t>
      </w:r>
      <w:r>
        <w:t>”, lo que confirmó la hipótesis de que esta pregunta contribuye a identificar otros aspectos relevantes de la evaluación.</w:t>
      </w:r>
    </w:p>
    <w:p w14:paraId="6DFF88B2" w14:textId="77777777" w:rsidR="00FA00AF" w:rsidRDefault="00FA00AF">
      <w:pPr>
        <w:spacing w:after="200"/>
        <w:jc w:val="center"/>
        <w:rPr>
          <w:b/>
          <w:sz w:val="22"/>
          <w:szCs w:val="22"/>
        </w:rPr>
      </w:pPr>
    </w:p>
    <w:p w14:paraId="7F2C0295" w14:textId="77777777" w:rsidR="00FA00AF" w:rsidRDefault="0078315B">
      <w:pPr>
        <w:jc w:val="center"/>
        <w:rPr>
          <w:sz w:val="22"/>
          <w:szCs w:val="22"/>
        </w:rPr>
      </w:pPr>
      <w:bookmarkStart w:id="22" w:name="bookmark=id.e3yfo4yptrlk" w:colFirst="0" w:colLast="0"/>
      <w:bookmarkEnd w:id="22"/>
      <w:r>
        <w:rPr>
          <w:b/>
          <w:sz w:val="22"/>
          <w:szCs w:val="22"/>
        </w:rPr>
        <w:t>Figura 12</w:t>
      </w:r>
      <w:r>
        <w:rPr>
          <w:sz w:val="22"/>
          <w:szCs w:val="22"/>
        </w:rPr>
        <w:t>. Resultados del análisis cualitativo</w:t>
      </w:r>
    </w:p>
    <w:p w14:paraId="566BF9F3" w14:textId="77777777" w:rsidR="00FA00AF" w:rsidRDefault="0078315B">
      <w:pPr>
        <w:jc w:val="center"/>
      </w:pPr>
      <w:r>
        <w:rPr>
          <w:noProof/>
          <w:lang w:val="es-MX"/>
        </w:rPr>
        <w:drawing>
          <wp:inline distT="114300" distB="114300" distL="114300" distR="114300" wp14:anchorId="14915FD2" wp14:editId="2815B656">
            <wp:extent cx="5229265" cy="2375161"/>
            <wp:effectExtent l="12700" t="12700" r="12700" b="12700"/>
            <wp:docPr id="44" name="image2.png" descr="Points scored"/>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20"/>
                    <a:srcRect/>
                    <a:stretch>
                      <a:fillRect/>
                    </a:stretch>
                  </pic:blipFill>
                  <pic:spPr>
                    <a:xfrm>
                      <a:off x="0" y="0"/>
                      <a:ext cx="5229265" cy="2375161"/>
                    </a:xfrm>
                    <a:prstGeom prst="rect">
                      <a:avLst/>
                    </a:prstGeom>
                    <a:ln w="12700">
                      <a:solidFill>
                        <a:srgbClr val="B7B7B7"/>
                      </a:solidFill>
                      <a:prstDash val="solid"/>
                    </a:ln>
                  </pic:spPr>
                </pic:pic>
              </a:graphicData>
            </a:graphic>
          </wp:inline>
        </w:drawing>
      </w:r>
      <w:r>
        <w:br/>
      </w:r>
      <w:r>
        <w:rPr>
          <w:sz w:val="22"/>
          <w:szCs w:val="22"/>
        </w:rPr>
        <w:t>Fuente: elaboración propia</w:t>
      </w:r>
      <w:r>
        <w:br/>
      </w:r>
    </w:p>
    <w:p w14:paraId="0760C7CE" w14:textId="77777777" w:rsidR="00FA00AF" w:rsidRDefault="0078315B">
      <w:pPr>
        <w:spacing w:line="360" w:lineRule="auto"/>
      </w:pPr>
      <w:proofErr w:type="gramStart"/>
      <w:r>
        <w:t>De los análisis cuantitativo</w:t>
      </w:r>
      <w:proofErr w:type="gramEnd"/>
      <w:r>
        <w:t xml:space="preserve">, cualitativo y los reportes, surgieron dos recomendaciones: agregar una dimensión destinada a evaluar el diseño pedagógico de la actividad, así como agregar otras preguntas sobre la gestión. De lo anterior, se diseñó una tercera versión del instrumento, integrado por un total de 22 preguntas de las cuales 21, son de tipo Likert y una abierta para evaluar los aspectos sugeridos, este nuevo instrumento se aplica al finalizar las actividades académicas que se imparten en el Centro de Formación desde el tercer trimestre de 2021. </w:t>
      </w:r>
    </w:p>
    <w:p w14:paraId="26DDEC39" w14:textId="77777777" w:rsidR="00FA00AF" w:rsidRDefault="00FA00AF">
      <w:pPr>
        <w:spacing w:line="360" w:lineRule="auto"/>
      </w:pPr>
    </w:p>
    <w:p w14:paraId="2ABC1E00" w14:textId="77777777" w:rsidR="00FA00AF" w:rsidRDefault="0078315B">
      <w:pPr>
        <w:pStyle w:val="Ttulo1"/>
        <w:spacing w:before="0" w:after="0" w:line="360" w:lineRule="auto"/>
        <w:rPr>
          <w:color w:val="A64D79"/>
          <w:sz w:val="32"/>
          <w:szCs w:val="32"/>
        </w:rPr>
      </w:pPr>
      <w:bookmarkStart w:id="23" w:name="_heading=h.1ci93xb" w:colFirst="0" w:colLast="0"/>
      <w:bookmarkEnd w:id="23"/>
      <w:r>
        <w:rPr>
          <w:sz w:val="32"/>
          <w:szCs w:val="32"/>
        </w:rPr>
        <w:t>Resultados</w:t>
      </w:r>
    </w:p>
    <w:p w14:paraId="0DD7B0EF" w14:textId="547BAAA7" w:rsidR="00FA00AF" w:rsidRDefault="0078315B">
      <w:pPr>
        <w:spacing w:line="360" w:lineRule="auto"/>
        <w:rPr>
          <w:color w:val="A64D79"/>
          <w:sz w:val="22"/>
          <w:szCs w:val="22"/>
        </w:rPr>
      </w:pPr>
      <w:r>
        <w:t xml:space="preserve">Como se ha mencionado anteriormente, del proceso de sistematización y de las sugerencias resultantes de los análisis cuantitativo y cualitativo, se rediseñó el instrumento dando paso a una tercera versión y se ha </w:t>
      </w:r>
      <w:r w:rsidR="001B6CBB">
        <w:t>comenzado a</w:t>
      </w:r>
      <w:r>
        <w:t xml:space="preserve"> aplicar para la evaluación de las actividades a partir del tercer trimestre del 2021. Las preguntas resultantes pueden ser consultadas en la sección Anexo III.</w:t>
      </w:r>
    </w:p>
    <w:p w14:paraId="26AB6684" w14:textId="77777777" w:rsidR="00FA00AF" w:rsidRDefault="0078315B">
      <w:pPr>
        <w:spacing w:line="360" w:lineRule="auto"/>
      </w:pPr>
      <w:r>
        <w:lastRenderedPageBreak/>
        <w:t xml:space="preserve">La segunda versión de nuestro instrumento de </w:t>
      </w:r>
      <w:proofErr w:type="gramStart"/>
      <w:r>
        <w:t>evaluación,</w:t>
      </w:r>
      <w:proofErr w:type="gramEnd"/>
      <w:r>
        <w:t xml:space="preserve"> inició su aplicación a partir del segundo trimestre de 2020 hasta agosto del 2021, de este periodo se obtuvieron 1,652 cuestionarios-respuestas al instrumento que corresponden a 98 actividades de formación docente impartidas durante el periodo mencionado. El sistema de reportes ya se encuentra en funcionamiento para los tomadores de decisiones del Centro, por lo cual, se está planeando y organizando la entrega de reportes nuevos (tercera versión del instrumento) hacia el cuarto trimestre del 2021 con el propósito que cada equipo docente y los formadores (ponentes) conozcan el impacto de las actividades, sus resultados académicos y realimentar su desempeño de forma más inmediata y continua.</w:t>
      </w:r>
    </w:p>
    <w:p w14:paraId="18889771" w14:textId="77777777" w:rsidR="00FA00AF" w:rsidRDefault="00FA00AF">
      <w:pPr>
        <w:spacing w:line="360" w:lineRule="auto"/>
      </w:pPr>
    </w:p>
    <w:p w14:paraId="4B269A73" w14:textId="77777777" w:rsidR="00FA00AF" w:rsidRDefault="0078315B">
      <w:pPr>
        <w:pStyle w:val="Ttulo1"/>
        <w:spacing w:before="0" w:after="0" w:line="360" w:lineRule="auto"/>
        <w:rPr>
          <w:sz w:val="32"/>
          <w:szCs w:val="32"/>
        </w:rPr>
      </w:pPr>
      <w:bookmarkStart w:id="24" w:name="_heading=h.3whwml4" w:colFirst="0" w:colLast="0"/>
      <w:bookmarkEnd w:id="24"/>
      <w:r>
        <w:rPr>
          <w:sz w:val="32"/>
          <w:szCs w:val="32"/>
        </w:rPr>
        <w:t>Discusión</w:t>
      </w:r>
    </w:p>
    <w:p w14:paraId="230003CC" w14:textId="65388D86" w:rsidR="00FA00AF" w:rsidRDefault="0078315B">
      <w:pPr>
        <w:spacing w:line="360" w:lineRule="auto"/>
      </w:pPr>
      <w:r>
        <w:t xml:space="preserve">Para dar soporte y sustento a la fundamentación metodológica y ampliar la discusión del presente trabajo, se realizó una búsqueda de información en español e inglés relacionada </w:t>
      </w:r>
      <w:r w:rsidR="001B6CBB">
        <w:t>con la</w:t>
      </w:r>
      <w:r>
        <w:t xml:space="preserve"> evaluación de las actividades de formación docente aplicando criterios específicos sobre el tema (ver</w:t>
      </w:r>
      <w:r w:rsidRPr="00215213">
        <w:t xml:space="preserve"> Anexo IV</w:t>
      </w:r>
      <w:r>
        <w:t xml:space="preserve">). De los hallazgos encontrados, </w:t>
      </w:r>
      <w:r>
        <w:rPr>
          <w:sz w:val="22"/>
          <w:szCs w:val="22"/>
        </w:rPr>
        <w:t>e</w:t>
      </w:r>
      <w:r>
        <w:t>s común identificar diversos trabajos y aportaciones relacionados con los procesos de evaluación del desempeño docente: no obstante trabajos, investigaciones o antecedentes que aborden específicamente la evaluación de actividades de formación docente son escasas. De lo anterior, no es sencillo identificar metodologías o pasos que permitan su adaptación o incorporación a nuevos procesos de sistematización para evaluar dichas actividades que incluya los procesos de gestión, los resultados académicos y la toma de decisiones.</w:t>
      </w:r>
    </w:p>
    <w:p w14:paraId="529E70AA" w14:textId="77777777" w:rsidR="00FA00AF" w:rsidRDefault="0078315B">
      <w:pPr>
        <w:spacing w:line="360" w:lineRule="auto"/>
      </w:pPr>
      <w:r>
        <w:t xml:space="preserve">Es relevante mencionar que los instrumentos se van modificando o transformando en su diseño a lo largo del tiempo. En nuestro caso, hemos realizado dos transformaciones: la primera, derivada del contexto y siguiendo las tendencias mundiales para reducir el uso de recursos físicos como el papel, así como la optimización de los tiempos para responder una encuesta; la segunda modificación, se da como resultado de los análisis cualitativo y cuantitativo mencionados. Un caso similar, es el expuesto en un artículo de Flores-Hernández (2017) donde se reportó que el instrumento para medir el desempeño docente que utilizaron, tuvo dos versiones que antecedieron a su aplicación en línea y en la que se destaca la reducción de seis dimensiones a una sola dimensión en su tercera versión. Es importante tomar en consideración, que esta experiencia de evaluación y sus cambios, se tomó como referencia para ejemplificar la ampliación o reducción de dimensiones a un instrumento de evaluación de actividades formativas en un Centro. </w:t>
      </w:r>
    </w:p>
    <w:p w14:paraId="23551582" w14:textId="77777777" w:rsidR="00FA00AF" w:rsidRDefault="0078315B">
      <w:pPr>
        <w:spacing w:line="360" w:lineRule="auto"/>
      </w:pPr>
      <w:r>
        <w:t xml:space="preserve">Los procesos de sistematización de la evaluación de actividades de formación </w:t>
      </w:r>
      <w:proofErr w:type="gramStart"/>
      <w:r w:rsidR="00B21CA7">
        <w:t>docente,</w:t>
      </w:r>
      <w:proofErr w:type="gramEnd"/>
      <w:r w:rsidR="00B21CA7">
        <w:t xml:space="preserve"> cobran</w:t>
      </w:r>
      <w:r>
        <w:t xml:space="preserve"> relevancia ya que se obtienen datos de forma organizada en un periodo de tiempo </w:t>
      </w:r>
      <w:r>
        <w:lastRenderedPageBreak/>
        <w:t xml:space="preserve">razonablemente corto, lo cual permite una gestión académico-administrativa más eficiente orientada a la mejora continua, una retroalimentación al desempeño de los formadores y la generación de reportes estadísticos institucionales de manera oportuna. </w:t>
      </w:r>
    </w:p>
    <w:p w14:paraId="1226D759" w14:textId="77777777" w:rsidR="00FA00AF" w:rsidRDefault="0078315B">
      <w:pPr>
        <w:spacing w:line="360" w:lineRule="auto"/>
      </w:pPr>
      <w:r>
        <w:t>A partir del procesamiento de los datos del instrumento, es posible dar retroalimentación a los formadores de docentes por medio de reportes individuales, además generar reportes globales para facilitar la identificación de áreas de oportunidad y mejoras en las actividades de formación docente para los tomadores de decisiones y gestión. Los reportes personalizados y globales también han sido propuestos en los trabajos de (Sifuentes et al., 2018) y (Gatica-Lara et al., 2017) para realizar diagnósticos y dirigir esfuerzos encaminados para mejorar los programas de formación docente.</w:t>
      </w:r>
    </w:p>
    <w:p w14:paraId="772030DE" w14:textId="77777777" w:rsidR="00FA00AF" w:rsidRDefault="0078315B">
      <w:pPr>
        <w:spacing w:line="360" w:lineRule="auto"/>
      </w:pPr>
      <w:r>
        <w:t xml:space="preserve">Con todo lo anterior, podemos decir que de la diversidad de instrumentos que se utilizan para realizar procesos de evaluación educativa, predominan los que están enfocados a evaluar el desempeño del profesorado más que a las actividades de formación docente; no obstante, dichas evaluaciones contribuyen a identificar necesidades formativas del profesorado como lo señala Neri-Moreno (2013). También coincidimos con Estrada-García (2016) quien reportó que el uso de un solo instrumento no es suficiente para realizar una evaluación integral de estas actividades; </w:t>
      </w:r>
      <w:r w:rsidR="00B21CA7">
        <w:t>aun</w:t>
      </w:r>
      <w:r>
        <w:t xml:space="preserve"> así, con la información analizada del instrumento aquí presentado, es posible identificar áreas de oportunidad y proponer mejoras en la organización de actividades académicas de formación docente que se ofertan en nuestro Centro. </w:t>
      </w:r>
    </w:p>
    <w:p w14:paraId="74F7DEDF" w14:textId="77777777" w:rsidR="00FA00AF" w:rsidRDefault="0078315B">
      <w:pPr>
        <w:spacing w:line="360" w:lineRule="auto"/>
      </w:pPr>
      <w:bookmarkStart w:id="25" w:name="_heading=h.2bn6wsx" w:colFirst="0" w:colLast="0"/>
      <w:bookmarkEnd w:id="25"/>
      <w:r>
        <w:t>Finalmente, con las acciones de intervención, como lo es la evaluación de actividades formativas, se pretende que el Centro sea un referente institucional permanente en los procesos de formación del profesorado universitario, que los resultados de la evaluación promuevan e impulsen el desarrollo de políticas y estrategias encaminadas a mejorar el desempeño de los docentes en el aula, los procesos de enseñanza-aprendizaje y por consiguiente, una mejor formación de los estudiantes universitarios.</w:t>
      </w:r>
    </w:p>
    <w:p w14:paraId="18F81AB2" w14:textId="77777777" w:rsidR="00215213" w:rsidRDefault="00215213">
      <w:pPr>
        <w:pStyle w:val="Ttulo1"/>
        <w:spacing w:before="0" w:after="0" w:line="360" w:lineRule="auto"/>
        <w:rPr>
          <w:sz w:val="32"/>
          <w:szCs w:val="32"/>
        </w:rPr>
      </w:pPr>
    </w:p>
    <w:p w14:paraId="532F8124" w14:textId="031D5FFD" w:rsidR="00FA00AF" w:rsidRDefault="0078315B">
      <w:pPr>
        <w:pStyle w:val="Ttulo1"/>
        <w:spacing w:before="0" w:after="0" w:line="360" w:lineRule="auto"/>
        <w:rPr>
          <w:sz w:val="24"/>
          <w:szCs w:val="24"/>
        </w:rPr>
      </w:pPr>
      <w:r>
        <w:rPr>
          <w:sz w:val="32"/>
          <w:szCs w:val="32"/>
        </w:rPr>
        <w:t>Conclusiones</w:t>
      </w:r>
    </w:p>
    <w:p w14:paraId="607A3085" w14:textId="77777777" w:rsidR="00FA00AF" w:rsidRDefault="0078315B">
      <w:pPr>
        <w:spacing w:line="360" w:lineRule="auto"/>
      </w:pPr>
      <w:r>
        <w:t xml:space="preserve">La sistematización de la evaluación de actividades de formación docente es un proceso de gran relevancia en un Centro de Formación del profesorado universitario, con ella se pretende promover la mejora continua de los procesos formativos, la toma de decisiones con menor grado subjetividad e incidir directamente en la formación del alumnado. De esta manera, se busca generar evidencias e información sobre el grado de satisfacción de los docentes que participan en dichas actividades, la pertinencia de </w:t>
      </w:r>
      <w:proofErr w:type="gramStart"/>
      <w:r>
        <w:t>las mismas</w:t>
      </w:r>
      <w:proofErr w:type="gramEnd"/>
      <w:r>
        <w:t xml:space="preserve">, el </w:t>
      </w:r>
      <w:r>
        <w:lastRenderedPageBreak/>
        <w:t>desempeño y retroalimentación hacia los docentes formadores, así como la identificación de necesidades futuras de formación.</w:t>
      </w:r>
    </w:p>
    <w:p w14:paraId="4AA4547A" w14:textId="77777777" w:rsidR="00FA00AF" w:rsidRDefault="0078315B">
      <w:pPr>
        <w:pBdr>
          <w:top w:val="nil"/>
          <w:left w:val="nil"/>
          <w:bottom w:val="nil"/>
          <w:right w:val="nil"/>
          <w:between w:val="nil"/>
        </w:pBdr>
        <w:spacing w:line="360" w:lineRule="auto"/>
      </w:pPr>
      <w:r>
        <w:t>Este trabajo pretende mostrar una primera aproximación hacia la sistematización de la evaluación de actividades de formación docente en una institución de educación superior y podrá enriquecer a otros proyectos que persigan el mismo objetivo. A reserva de una revisión sistemática exhaustiva de la literatura sobre los criterios de búsqueda, la introducción del término “evaluación de actividades de formación docente” puede ser una alternativa para la diferenciación de la terminología que hace referencia a los diversos procesos de evaluación educativa, particularmente en el contexto de la formación docente.</w:t>
      </w:r>
    </w:p>
    <w:p w14:paraId="300A86F4" w14:textId="577BD09B" w:rsidR="00FA00AF" w:rsidRDefault="0078315B" w:rsidP="001B6CBB">
      <w:pPr>
        <w:spacing w:line="360" w:lineRule="auto"/>
      </w:pPr>
      <w:r>
        <w:t xml:space="preserve">La selección de las tecnologías tales como </w:t>
      </w:r>
      <w:r>
        <w:rPr>
          <w:i/>
        </w:rPr>
        <w:t xml:space="preserve">Google </w:t>
      </w:r>
      <w:proofErr w:type="spellStart"/>
      <w:r>
        <w:rPr>
          <w:i/>
        </w:rPr>
        <w:t>Forms</w:t>
      </w:r>
      <w:proofErr w:type="spellEnd"/>
      <w:r>
        <w:t xml:space="preserve"> y el software de visualización de datos </w:t>
      </w:r>
      <w:r>
        <w:rPr>
          <w:i/>
        </w:rPr>
        <w:t xml:space="preserve">Microsoft </w:t>
      </w:r>
      <w:proofErr w:type="spellStart"/>
      <w:r>
        <w:rPr>
          <w:i/>
        </w:rPr>
        <w:t>PowerBI</w:t>
      </w:r>
      <w:proofErr w:type="spellEnd"/>
      <w:r>
        <w:rPr>
          <w:i/>
        </w:rPr>
        <w:t xml:space="preserve"> </w:t>
      </w:r>
      <w:r>
        <w:t>fueron consideradas tomando en cuenta los tiempos, recursos humanos, materiales y financieros los cuales permitieron agilizar la implementación de esta propuesta, en consecuencia, una de las ventajas más significativas de esta sistematización, es la obtención y agrupación de información a partir de la homogeneización de los datos para el procesamiento de resultados. De esta manera, dicha sistematización será de gran utilidad para mejorar los procesos académicos y de gestión cuando se incremente la oferta académica y con ello el número de usuarios docentes. Confiamos en el soporte académico-administrativo que nos brindará para obtener reportes que se convertirán en el insumo principal para la toma de decisiones, la selección de formadores, la mejora de las actividades y dar presencia al Centro de Formación en el ámbito institucional.</w:t>
      </w:r>
      <w:bookmarkStart w:id="26" w:name="_heading=h.qsh70q" w:colFirst="0" w:colLast="0"/>
      <w:bookmarkEnd w:id="26"/>
    </w:p>
    <w:p w14:paraId="43FEB442" w14:textId="77777777" w:rsidR="001B6CBB" w:rsidRDefault="001B6CBB" w:rsidP="001B6CBB">
      <w:pPr>
        <w:spacing w:line="360" w:lineRule="auto"/>
      </w:pPr>
    </w:p>
    <w:p w14:paraId="1EE80108" w14:textId="77777777" w:rsidR="00FA00AF" w:rsidRDefault="0078315B">
      <w:pPr>
        <w:pStyle w:val="Ttulo1"/>
        <w:spacing w:before="0" w:after="0" w:line="360" w:lineRule="auto"/>
      </w:pPr>
      <w:r>
        <w:t>Futuras líneas de investigación</w:t>
      </w:r>
    </w:p>
    <w:p w14:paraId="457C40D6" w14:textId="77777777" w:rsidR="00FA00AF" w:rsidRDefault="0078315B">
      <w:pPr>
        <w:spacing w:line="360" w:lineRule="auto"/>
      </w:pPr>
      <w:r>
        <w:t xml:space="preserve">La sistematización obtenida hasta este </w:t>
      </w:r>
      <w:proofErr w:type="gramStart"/>
      <w:r>
        <w:t>momento,</w:t>
      </w:r>
      <w:proofErr w:type="gramEnd"/>
      <w:r>
        <w:t xml:space="preserve"> nos permitirá dar continuidad al presente trabajo para realizar la integración de un análisis de sentimientos a partir de los comentarios obtenidos en la pregunta abierta del instrumento, obtener un histórico por actividad y evaluar su mejora, elaborar estudios estadísticos y su correlación con la gestión escolar.</w:t>
      </w:r>
    </w:p>
    <w:p w14:paraId="4AD01CAC" w14:textId="77777777" w:rsidR="00FA00AF" w:rsidRDefault="0078315B">
      <w:pPr>
        <w:spacing w:line="360" w:lineRule="auto"/>
        <w:rPr>
          <w:highlight w:val="white"/>
        </w:rPr>
      </w:pPr>
      <w:r>
        <w:t>A partir de la tercera versión del instrumento, obtener evidencias de validez con base en el análisis estadístico, retroalimentar a los formadores considerando los resultados de las evaluaciones y sobre la base los reportes generados, realizar una metaevaluación del proceso de sistematización.</w:t>
      </w:r>
      <w:r>
        <w:rPr>
          <w:highlight w:val="white"/>
        </w:rPr>
        <w:t xml:space="preserve"> </w:t>
      </w:r>
    </w:p>
    <w:p w14:paraId="0B706B35" w14:textId="20C4FEEC" w:rsidR="001B6CBB" w:rsidRDefault="0078315B" w:rsidP="001B6CBB">
      <w:pPr>
        <w:spacing w:line="360" w:lineRule="auto"/>
      </w:pPr>
      <w:r>
        <w:rPr>
          <w:highlight w:val="white"/>
        </w:rPr>
        <w:t xml:space="preserve">Finalmente, y como parte de las funciones que tiene asignadas el Centro de </w:t>
      </w:r>
      <w:r w:rsidR="00B21CA7">
        <w:rPr>
          <w:highlight w:val="white"/>
        </w:rPr>
        <w:t>Formación, pretendemos</w:t>
      </w:r>
      <w:r>
        <w:rPr>
          <w:highlight w:val="white"/>
        </w:rPr>
        <w:t xml:space="preserve"> impulsar procesos de seguimiento a la formación del profesorado mismos que permitan observar cómo los docentes transforman su práctica educativa a partir de su participación en actividades formativas. Paralelamente, se podrán promover estudios o </w:t>
      </w:r>
      <w:r>
        <w:rPr>
          <w:highlight w:val="white"/>
        </w:rPr>
        <w:lastRenderedPageBreak/>
        <w:t xml:space="preserve">investigaciones sobre estos seguimientos en vinculación con facultades o escuelas interesadas en ello, así como fortalecer las líneas de formación docente dentro del Centro las cuales son: Pedagogía y didáctica, sistematización, evaluación e investigación de la práctica docente, formación </w:t>
      </w:r>
      <w:proofErr w:type="gramStart"/>
      <w:r>
        <w:rPr>
          <w:highlight w:val="white"/>
        </w:rPr>
        <w:t>Socio-emocional</w:t>
      </w:r>
      <w:proofErr w:type="gramEnd"/>
      <w:r>
        <w:rPr>
          <w:highlight w:val="white"/>
        </w:rPr>
        <w:t xml:space="preserve"> y ética, Práctica docente e innovación educativa, Cultura digital TIC y TAC o Gestión y liderazgo educativo e institucional.</w:t>
      </w:r>
      <w:bookmarkStart w:id="27" w:name="_heading=h.3as4poj" w:colFirst="0" w:colLast="0"/>
      <w:bookmarkEnd w:id="27"/>
    </w:p>
    <w:p w14:paraId="4074606D" w14:textId="77777777" w:rsidR="001B6CBB" w:rsidRDefault="001B6CBB" w:rsidP="001B6CBB">
      <w:pPr>
        <w:spacing w:line="360" w:lineRule="auto"/>
        <w:rPr>
          <w:rFonts w:ascii="Calibri" w:eastAsia="Calibri" w:hAnsi="Calibri" w:cs="Calibri"/>
          <w:b/>
          <w:sz w:val="28"/>
          <w:szCs w:val="28"/>
        </w:rPr>
      </w:pPr>
    </w:p>
    <w:p w14:paraId="45C72529" w14:textId="1D561BAD" w:rsidR="00FA00AF" w:rsidRDefault="0078315B">
      <w:pPr>
        <w:pStyle w:val="Ttulo1"/>
        <w:spacing w:before="0" w:after="0" w:line="360" w:lineRule="auto"/>
        <w:jc w:val="both"/>
        <w:rPr>
          <w:rFonts w:ascii="Calibri" w:eastAsia="Calibri" w:hAnsi="Calibri" w:cs="Calibri"/>
        </w:rPr>
      </w:pPr>
      <w:r>
        <w:rPr>
          <w:rFonts w:ascii="Calibri" w:eastAsia="Calibri" w:hAnsi="Calibri" w:cs="Calibri"/>
        </w:rPr>
        <w:t>Referencias</w:t>
      </w:r>
    </w:p>
    <w:p w14:paraId="03E96BFE"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proofErr w:type="spellStart"/>
      <w:r>
        <w:t>Abrami</w:t>
      </w:r>
      <w:proofErr w:type="spellEnd"/>
      <w:r>
        <w:t xml:space="preserve">, C., </w:t>
      </w:r>
      <w:proofErr w:type="spellStart"/>
      <w:r>
        <w:t>d'Apollonia</w:t>
      </w:r>
      <w:proofErr w:type="spellEnd"/>
      <w:r>
        <w:t xml:space="preserve">, S., Cohen, P., (1990). </w:t>
      </w:r>
      <w:r w:rsidRPr="001658C3">
        <w:rPr>
          <w:lang w:val="en-US"/>
        </w:rPr>
        <w:t>Validity of student ratings of instruction: what we know and what we do not. Journal of educational psychology, 82(2), 219.</w:t>
      </w:r>
    </w:p>
    <w:p w14:paraId="2CE09770"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proofErr w:type="spellStart"/>
      <w:r w:rsidRPr="001658C3">
        <w:rPr>
          <w:lang w:val="en-US"/>
        </w:rPr>
        <w:t>Alagarsamy</w:t>
      </w:r>
      <w:proofErr w:type="spellEnd"/>
      <w:r w:rsidRPr="001658C3">
        <w:rPr>
          <w:lang w:val="en-US"/>
        </w:rPr>
        <w:t xml:space="preserve">, K., Justus, S., &amp; </w:t>
      </w:r>
      <w:proofErr w:type="spellStart"/>
      <w:r w:rsidRPr="001658C3">
        <w:rPr>
          <w:lang w:val="en-US"/>
        </w:rPr>
        <w:t>Iyakutti</w:t>
      </w:r>
      <w:proofErr w:type="spellEnd"/>
      <w:r w:rsidRPr="001658C3">
        <w:rPr>
          <w:lang w:val="en-US"/>
        </w:rPr>
        <w:t xml:space="preserve">, K. (2007, August). The </w:t>
      </w:r>
      <w:proofErr w:type="gramStart"/>
      <w:r w:rsidRPr="001658C3">
        <w:rPr>
          <w:lang w:val="en-US"/>
        </w:rPr>
        <w:t>knowledge based</w:t>
      </w:r>
      <w:proofErr w:type="gramEnd"/>
      <w:r w:rsidRPr="001658C3">
        <w:rPr>
          <w:lang w:val="en-US"/>
        </w:rPr>
        <w:t xml:space="preserve"> software process improvement program: A rational analysis. In International Conference on Software Engineering Advances (ICSEA 2007) (pp. 61-61). IEEE, disponible </w:t>
      </w:r>
      <w:proofErr w:type="spellStart"/>
      <w:r w:rsidRPr="001658C3">
        <w:rPr>
          <w:lang w:val="en-US"/>
        </w:rPr>
        <w:t>en</w:t>
      </w:r>
      <w:proofErr w:type="spellEnd"/>
      <w:r w:rsidRPr="001658C3">
        <w:rPr>
          <w:lang w:val="en-US"/>
        </w:rPr>
        <w:t>: https://ieeexplore.ieee.org/abstract/document/4299941?casa_token=kwwr45kdJbkAAAAA:6IzkG_pqPhCro8GEW1kFE_41AzuniuGYhc5mTw6cgECONABCgSFGRi9FDI_esvRp6D_ryH97mgw</w:t>
      </w:r>
    </w:p>
    <w:p w14:paraId="3F1E64F3"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r w:rsidRPr="001658C3">
        <w:rPr>
          <w:lang w:val="en-US"/>
        </w:rPr>
        <w:t xml:space="preserve">Allen, I., Seaman, A., (2007). Likert scales and data analyses. Quality progress, 40(7), 64-65, disponible </w:t>
      </w:r>
      <w:proofErr w:type="spellStart"/>
      <w:r w:rsidRPr="001658C3">
        <w:rPr>
          <w:lang w:val="en-US"/>
        </w:rPr>
        <w:t>en</w:t>
      </w:r>
      <w:proofErr w:type="spellEnd"/>
      <w:r w:rsidRPr="001658C3">
        <w:rPr>
          <w:lang w:val="en-US"/>
        </w:rPr>
        <w:t>: http://rube.asq.org/quality-progress/2007/07/statistics/likert-scales-and-data-analyses.html</w:t>
      </w:r>
    </w:p>
    <w:p w14:paraId="0C13A023"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r w:rsidRPr="001658C3">
        <w:rPr>
          <w:lang w:val="en-US"/>
        </w:rPr>
        <w:t>American Educational Research Association; American Psychological Association; National Council on Measurement in Education. Standards for Educational and Psychological Testing. Washington, DC; 2014.</w:t>
      </w:r>
    </w:p>
    <w:p w14:paraId="67F31ABB"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r w:rsidRPr="001658C3">
        <w:rPr>
          <w:lang w:val="en-US"/>
        </w:rPr>
        <w:t>Burns, A., Bush, R., Nash, J., (2009). Basic Marketing Research: Using Microsoft Excel Data Analysis.</w:t>
      </w:r>
    </w:p>
    <w:p w14:paraId="745564BA" w14:textId="77777777" w:rsidR="00FA00AF" w:rsidRDefault="0078315B" w:rsidP="001B6CBB">
      <w:pPr>
        <w:pBdr>
          <w:top w:val="nil"/>
          <w:left w:val="nil"/>
          <w:bottom w:val="nil"/>
          <w:right w:val="nil"/>
          <w:between w:val="nil"/>
        </w:pBdr>
        <w:spacing w:line="360" w:lineRule="auto"/>
        <w:ind w:left="709" w:hanging="709"/>
        <w:jc w:val="left"/>
      </w:pPr>
      <w:r>
        <w:t>De Agüero M., (2019). La formación y el desarrollo profesional de los profesores: conceptos, iniciativas y modelos. En Sánchez, M., &amp; Martínez, A. Formación Docente en la UNAM: Antecedentes y la Voz de su Profesorado. (pp. 33-73) Ciudad de México, México: UNAM, disponible en: http://www.codeic.unam.mx/wp-content/uploads/2019/08/Formacion-docente-en-la-UNAM_AR.pdf</w:t>
      </w:r>
    </w:p>
    <w:p w14:paraId="0B0629E3" w14:textId="77777777" w:rsidR="00FA00AF" w:rsidRDefault="0078315B" w:rsidP="001B6CBB">
      <w:pPr>
        <w:pBdr>
          <w:top w:val="nil"/>
          <w:left w:val="nil"/>
          <w:bottom w:val="nil"/>
          <w:right w:val="nil"/>
          <w:between w:val="nil"/>
        </w:pBdr>
        <w:spacing w:line="360" w:lineRule="auto"/>
        <w:ind w:left="709" w:hanging="709"/>
        <w:jc w:val="left"/>
      </w:pPr>
      <w:r w:rsidRPr="001658C3">
        <w:rPr>
          <w:lang w:val="en-US"/>
        </w:rPr>
        <w:t xml:space="preserve">Downing, S. (2003). Validity: on the meaningful interpretation of assessment data. </w:t>
      </w:r>
      <w:r>
        <w:t xml:space="preserve">Medical </w:t>
      </w:r>
      <w:proofErr w:type="spellStart"/>
      <w:r>
        <w:t>education</w:t>
      </w:r>
      <w:proofErr w:type="spellEnd"/>
      <w:r>
        <w:t>, 37(9), 830-837.</w:t>
      </w:r>
    </w:p>
    <w:p w14:paraId="068195C0" w14:textId="77777777" w:rsidR="00FA00AF" w:rsidRDefault="0078315B" w:rsidP="001B6CBB">
      <w:pPr>
        <w:pBdr>
          <w:top w:val="nil"/>
          <w:left w:val="nil"/>
          <w:bottom w:val="nil"/>
          <w:right w:val="nil"/>
          <w:between w:val="nil"/>
        </w:pBdr>
        <w:spacing w:line="360" w:lineRule="auto"/>
        <w:ind w:left="709" w:hanging="709"/>
        <w:jc w:val="left"/>
      </w:pPr>
      <w:r>
        <w:lastRenderedPageBreak/>
        <w:t>García, A. (2016). Instrumento para detectar las necesidades de formación docente. Revista Iberoamericana de Producción Académica y Gestión Educativa, 3(6), Disponible en: https://www.pag.org.mx/index.php/PAG/article/view/618</w:t>
      </w:r>
    </w:p>
    <w:p w14:paraId="345AA7A4" w14:textId="77777777" w:rsidR="00FA00AF" w:rsidRDefault="0078315B" w:rsidP="001B6CBB">
      <w:pPr>
        <w:pBdr>
          <w:top w:val="nil"/>
          <w:left w:val="nil"/>
          <w:bottom w:val="nil"/>
          <w:right w:val="nil"/>
          <w:between w:val="nil"/>
        </w:pBdr>
        <w:spacing w:line="360" w:lineRule="auto"/>
        <w:ind w:left="709" w:hanging="709"/>
        <w:jc w:val="left"/>
      </w:pPr>
      <w:r>
        <w:t>Gatica, F., Flores, F., Alpuche, A. (2017). Potenciar la evaluación en línea versus papel: la evaluación docente en Medicina, disponible en: https://reposital.cuaieed.unam.mx:8443/xmlui/handle/20.500.12579/5012</w:t>
      </w:r>
    </w:p>
    <w:p w14:paraId="14DDFD99" w14:textId="77777777" w:rsidR="00FA00AF" w:rsidRDefault="0078315B" w:rsidP="001B6CBB">
      <w:pPr>
        <w:pBdr>
          <w:top w:val="nil"/>
          <w:left w:val="nil"/>
          <w:bottom w:val="nil"/>
          <w:right w:val="nil"/>
          <w:between w:val="nil"/>
        </w:pBdr>
        <w:spacing w:line="360" w:lineRule="auto"/>
        <w:ind w:left="709" w:hanging="709"/>
        <w:jc w:val="left"/>
      </w:pPr>
      <w:r>
        <w:t>Hernández, F. F., Lara, F. G., Sánchez-Mendiola, M., González, A. M. (2016). Evolución de la evaluación del desempeño docente en la Facultad de Medicina; evidencia de validez y confiabilidad. Investigación en educación médica, 6(22), 96-103, disponible en: http://riem.facmed.unam.mx/node/623</w:t>
      </w:r>
    </w:p>
    <w:p w14:paraId="235680D8"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proofErr w:type="spellStart"/>
      <w:r w:rsidRPr="001658C3">
        <w:rPr>
          <w:lang w:val="en-US"/>
        </w:rPr>
        <w:t>Jöreskog</w:t>
      </w:r>
      <w:proofErr w:type="spellEnd"/>
      <w:r w:rsidRPr="001658C3">
        <w:rPr>
          <w:lang w:val="en-US"/>
        </w:rPr>
        <w:t>, K. (1969). A general approach to confirmatory maximum likelihood factor analysis. Psychometrika, 34(2), 183–202.</w:t>
      </w:r>
    </w:p>
    <w:p w14:paraId="4899A307"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r w:rsidRPr="001658C3">
        <w:rPr>
          <w:lang w:val="en-US"/>
        </w:rPr>
        <w:t>Lawley, D. (1940). The estimation of factor loadings by the method of maximum likelihood: Proceedings of The Royal Society of Edinburgh. Edinburgh.</w:t>
      </w:r>
    </w:p>
    <w:p w14:paraId="49102519" w14:textId="77777777" w:rsidR="00FA00AF" w:rsidRPr="001658C3" w:rsidRDefault="0078315B" w:rsidP="001B6CBB">
      <w:pPr>
        <w:pBdr>
          <w:top w:val="nil"/>
          <w:left w:val="nil"/>
          <w:bottom w:val="nil"/>
          <w:right w:val="nil"/>
          <w:between w:val="nil"/>
        </w:pBdr>
        <w:spacing w:line="360" w:lineRule="auto"/>
        <w:ind w:left="709" w:hanging="709"/>
        <w:jc w:val="left"/>
        <w:rPr>
          <w:lang w:val="en-US"/>
        </w:rPr>
      </w:pPr>
      <w:proofErr w:type="spellStart"/>
      <w:r w:rsidRPr="001658C3">
        <w:rPr>
          <w:lang w:val="en-US"/>
        </w:rPr>
        <w:t>Lepmets</w:t>
      </w:r>
      <w:proofErr w:type="spellEnd"/>
      <w:r w:rsidRPr="001658C3">
        <w:rPr>
          <w:lang w:val="en-US"/>
        </w:rPr>
        <w:t xml:space="preserve">, M., McBride, T., &amp; Ras, E. (2012). Goal alignment in process improvement. Journal of Systems and Software, 85(6), 1440-1452, disponible </w:t>
      </w:r>
      <w:proofErr w:type="spellStart"/>
      <w:r w:rsidRPr="001658C3">
        <w:rPr>
          <w:lang w:val="en-US"/>
        </w:rPr>
        <w:t>en</w:t>
      </w:r>
      <w:proofErr w:type="spellEnd"/>
      <w:r w:rsidRPr="001658C3">
        <w:rPr>
          <w:lang w:val="en-US"/>
        </w:rPr>
        <w:t>: https://www.sciencedirect.com/science/article/abs/pii/S016412121200026X</w:t>
      </w:r>
    </w:p>
    <w:p w14:paraId="0B6C1CF5" w14:textId="77777777" w:rsidR="00FA00AF" w:rsidRDefault="0078315B" w:rsidP="001B6CBB">
      <w:pPr>
        <w:pBdr>
          <w:top w:val="nil"/>
          <w:left w:val="nil"/>
          <w:bottom w:val="nil"/>
          <w:right w:val="nil"/>
          <w:between w:val="nil"/>
        </w:pBdr>
        <w:spacing w:line="360" w:lineRule="auto"/>
        <w:ind w:left="709" w:hanging="709"/>
        <w:jc w:val="left"/>
      </w:pPr>
      <w:r>
        <w:t>Martínez, A., Sánchez, M., Martínez, J., (2010). Los cuestionarios de opinión del estudiante sobre el desempeño docente: Una estrategia institucional para la evaluación de la enseñanza en Medicina. Revista electrónica de investigación educativa, 12(1), 1-18, disponible en: http://www.scielo.org.mx/scielo.php?script=sci_arttext&amp;pid=S1607-40412010000100009</w:t>
      </w:r>
    </w:p>
    <w:p w14:paraId="4D9F938F" w14:textId="77777777" w:rsidR="00FA00AF" w:rsidRDefault="0078315B" w:rsidP="001B6CBB">
      <w:pPr>
        <w:pBdr>
          <w:top w:val="nil"/>
          <w:left w:val="nil"/>
          <w:bottom w:val="nil"/>
          <w:right w:val="nil"/>
          <w:between w:val="nil"/>
        </w:pBdr>
        <w:spacing w:line="360" w:lineRule="auto"/>
        <w:ind w:left="709" w:hanging="709"/>
        <w:jc w:val="left"/>
      </w:pPr>
      <w:r>
        <w:t>Mazón, J., Martínez, J., Martínez, A., (2009). La evaluación de la función docente mediante la opinión del estudiante. Un nuevo instrumento para nuevas dimensiones: COED. Revista de la educación superior, 38(149), 113-140, disponible en: http://www.scielo.org.mx/scielo.php?script=sci_arttext&amp;pid=S0185-27602009000100006&amp;lng=es&amp;tlng=es.</w:t>
      </w:r>
    </w:p>
    <w:p w14:paraId="7DECA365" w14:textId="77777777" w:rsidR="00FA00AF" w:rsidRDefault="0078315B" w:rsidP="001B6CBB">
      <w:pPr>
        <w:pBdr>
          <w:top w:val="nil"/>
          <w:left w:val="nil"/>
          <w:bottom w:val="nil"/>
          <w:right w:val="nil"/>
          <w:between w:val="nil"/>
        </w:pBdr>
        <w:spacing w:line="360" w:lineRule="auto"/>
        <w:ind w:left="709" w:hanging="709"/>
        <w:jc w:val="left"/>
      </w:pPr>
      <w:r>
        <w:t>Moreno, J. (2013) El uso de resultados de la evaluación docente para diseñar programas de formación permanente en la Facultad de Ciencias Administrativas y Sociales de la Universidad Autónoma de Baja California, disponible en: http://132.248.164.227/congreso/docs/xviii/docs/8.08.pdf</w:t>
      </w:r>
    </w:p>
    <w:p w14:paraId="7A4560B5" w14:textId="77777777" w:rsidR="00FA00AF" w:rsidRDefault="0078315B" w:rsidP="001B6CBB">
      <w:pPr>
        <w:pBdr>
          <w:top w:val="nil"/>
          <w:left w:val="nil"/>
          <w:bottom w:val="nil"/>
          <w:right w:val="nil"/>
          <w:between w:val="nil"/>
        </w:pBdr>
        <w:spacing w:line="360" w:lineRule="auto"/>
        <w:ind w:left="709" w:hanging="709"/>
        <w:jc w:val="left"/>
      </w:pPr>
      <w:r>
        <w:t xml:space="preserve">Sánchez M., Martínez A., Hernández A., (2019). ¿Por qué es fundamental un proyecto de formación y profesionalización docente en la Universidad Nacional Autónoma de México? En Sánchez, M., &amp; Martínez, A. Formación Docente en </w:t>
      </w:r>
      <w:r>
        <w:lastRenderedPageBreak/>
        <w:t>la UNAM: Antecedentes y la Voz de su Profesorado. (pp. 18) Ciudad de México, México: UNAM, disponible en: http://www.codeic.unam.mx/wp-content/uploads/2019/08/Formacion-docente-en-la-UNAM_AR.pdf</w:t>
      </w:r>
    </w:p>
    <w:p w14:paraId="257C994B" w14:textId="7C84B8EA" w:rsidR="001B6CBB" w:rsidRPr="00215213" w:rsidRDefault="0078315B" w:rsidP="001B6CBB">
      <w:pPr>
        <w:pBdr>
          <w:top w:val="nil"/>
          <w:left w:val="nil"/>
          <w:bottom w:val="nil"/>
          <w:right w:val="nil"/>
          <w:between w:val="nil"/>
        </w:pBdr>
        <w:spacing w:line="360" w:lineRule="auto"/>
        <w:ind w:left="709" w:hanging="709"/>
        <w:jc w:val="left"/>
      </w:pPr>
      <w:r>
        <w:t xml:space="preserve">Sifuentes, A., Hoyos, A., Sifuentes, E., Valle, R., (2018). Evaluación del desempeño docente en instituciones de educación superior de Nayarit, México. Análisis cualitativo usando TIC. CONACYT, disponible en </w:t>
      </w:r>
      <w:r w:rsidRPr="00215213">
        <w:t>https://www.pag.org.mx/index.php/PAG/article/view/618</w:t>
      </w:r>
    </w:p>
    <w:p w14:paraId="6CFE080C" w14:textId="77777777" w:rsidR="001B6CBB" w:rsidRDefault="001B6CBB">
      <w:pPr>
        <w:rPr>
          <w:color w:val="1155CC"/>
          <w:u w:val="single"/>
        </w:rPr>
      </w:pPr>
      <w:r>
        <w:rPr>
          <w:color w:val="1155CC"/>
          <w:u w:val="single"/>
        </w:rPr>
        <w:br w:type="page"/>
      </w:r>
    </w:p>
    <w:p w14:paraId="174BCD74" w14:textId="234110E8" w:rsidR="00FA00AF" w:rsidRDefault="0078315B" w:rsidP="001B6CBB">
      <w:pPr>
        <w:pStyle w:val="Ttulo1"/>
      </w:pPr>
      <w:bookmarkStart w:id="28" w:name="_heading=h.1pxezwc" w:colFirst="0" w:colLast="0"/>
      <w:bookmarkEnd w:id="28"/>
      <w:r>
        <w:lastRenderedPageBreak/>
        <w:t>Anexo I</w:t>
      </w:r>
      <w:bookmarkStart w:id="29" w:name="bookmark=kix.4qy1k56x42w4" w:colFirst="0" w:colLast="0"/>
      <w:bookmarkEnd w:id="29"/>
      <w:r w:rsidR="001B6CBB">
        <w:br/>
      </w:r>
      <w:r>
        <w:rPr>
          <w:sz w:val="22"/>
          <w:szCs w:val="22"/>
        </w:rPr>
        <w:t>Tabla 02. Primera versión del instrumento</w:t>
      </w:r>
    </w:p>
    <w:tbl>
      <w:tblPr>
        <w:tblStyle w:val="ab"/>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42"/>
        <w:gridCol w:w="922"/>
        <w:gridCol w:w="922"/>
        <w:gridCol w:w="922"/>
        <w:gridCol w:w="922"/>
      </w:tblGrid>
      <w:tr w:rsidR="00FA00AF" w14:paraId="1C1FBBFA" w14:textId="77777777">
        <w:trPr>
          <w:trHeight w:val="465"/>
        </w:trPr>
        <w:tc>
          <w:tcPr>
            <w:tcW w:w="53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52159EE0" w14:textId="77777777" w:rsidR="00FA00AF" w:rsidRDefault="0078315B">
            <w:pPr>
              <w:spacing w:line="240" w:lineRule="auto"/>
              <w:ind w:right="0"/>
              <w:rPr>
                <w:sz w:val="18"/>
                <w:szCs w:val="18"/>
              </w:rPr>
            </w:pPr>
            <w:r>
              <w:rPr>
                <w:sz w:val="18"/>
                <w:szCs w:val="18"/>
              </w:rPr>
              <w:t xml:space="preserve"> </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227CD902" w14:textId="77777777" w:rsidR="00FA00AF" w:rsidRDefault="0078315B">
            <w:pPr>
              <w:spacing w:line="240" w:lineRule="auto"/>
              <w:ind w:right="0"/>
              <w:jc w:val="center"/>
              <w:rPr>
                <w:b/>
                <w:color w:val="FFFFFF"/>
                <w:sz w:val="16"/>
                <w:szCs w:val="16"/>
              </w:rPr>
            </w:pPr>
            <w:r>
              <w:rPr>
                <w:b/>
                <w:color w:val="FFFFFF"/>
                <w:sz w:val="16"/>
                <w:szCs w:val="16"/>
              </w:rPr>
              <w:t>Totalmente de acuerdo</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2A9DEF34" w14:textId="77777777" w:rsidR="00FA00AF" w:rsidRDefault="0078315B">
            <w:pPr>
              <w:spacing w:line="240" w:lineRule="auto"/>
              <w:ind w:right="0"/>
              <w:jc w:val="center"/>
              <w:rPr>
                <w:b/>
                <w:color w:val="FFFFFF"/>
                <w:sz w:val="16"/>
                <w:szCs w:val="16"/>
              </w:rPr>
            </w:pPr>
            <w:r>
              <w:rPr>
                <w:b/>
                <w:color w:val="FFFFFF"/>
                <w:sz w:val="16"/>
                <w:szCs w:val="16"/>
              </w:rPr>
              <w:t>De acuerdo</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07EE70B1" w14:textId="77777777" w:rsidR="00FA00AF" w:rsidRDefault="0078315B">
            <w:pPr>
              <w:spacing w:line="240" w:lineRule="auto"/>
              <w:ind w:right="0"/>
              <w:jc w:val="center"/>
              <w:rPr>
                <w:b/>
                <w:color w:val="FFFFFF"/>
                <w:sz w:val="16"/>
                <w:szCs w:val="16"/>
              </w:rPr>
            </w:pPr>
            <w:r>
              <w:rPr>
                <w:b/>
                <w:color w:val="FFFFFF"/>
                <w:sz w:val="16"/>
                <w:szCs w:val="16"/>
              </w:rPr>
              <w:t>En desacuerdo</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6165DEC3" w14:textId="77777777" w:rsidR="00FA00AF" w:rsidRDefault="0078315B">
            <w:pPr>
              <w:spacing w:line="240" w:lineRule="auto"/>
              <w:ind w:right="0"/>
              <w:jc w:val="center"/>
              <w:rPr>
                <w:b/>
                <w:color w:val="FFFFFF"/>
                <w:sz w:val="16"/>
                <w:szCs w:val="16"/>
              </w:rPr>
            </w:pPr>
            <w:r>
              <w:rPr>
                <w:b/>
                <w:color w:val="FFFFFF"/>
                <w:sz w:val="16"/>
                <w:szCs w:val="16"/>
              </w:rPr>
              <w:t>Totalmente en desacuerdo</w:t>
            </w:r>
          </w:p>
        </w:tc>
      </w:tr>
      <w:tr w:rsidR="00FA00AF" w14:paraId="7A0136AD"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087B3732" w14:textId="77777777" w:rsidR="00FA00AF" w:rsidRDefault="0078315B">
            <w:pPr>
              <w:spacing w:line="240" w:lineRule="auto"/>
              <w:ind w:right="0"/>
              <w:jc w:val="left"/>
              <w:rPr>
                <w:sz w:val="18"/>
                <w:szCs w:val="18"/>
              </w:rPr>
            </w:pPr>
            <w:r>
              <w:rPr>
                <w:b/>
                <w:sz w:val="18"/>
                <w:szCs w:val="18"/>
              </w:rPr>
              <w:t>Objetivo</w:t>
            </w:r>
          </w:p>
        </w:tc>
      </w:tr>
      <w:tr w:rsidR="00FA00AF" w14:paraId="584638F5"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B9B8FEC" w14:textId="77777777" w:rsidR="00FA00AF" w:rsidRDefault="0078315B">
            <w:pPr>
              <w:spacing w:line="240" w:lineRule="auto"/>
              <w:ind w:right="0"/>
              <w:jc w:val="left"/>
              <w:rPr>
                <w:sz w:val="18"/>
                <w:szCs w:val="18"/>
              </w:rPr>
            </w:pPr>
            <w:r>
              <w:rPr>
                <w:sz w:val="18"/>
                <w:szCs w:val="18"/>
              </w:rPr>
              <w:t>1. El objetivo del curso, taller o seminario estaba definido claramente</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9ED1AF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83135F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2F0780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E39BE4D" w14:textId="77777777" w:rsidR="00FA00AF" w:rsidRDefault="0078315B">
            <w:pPr>
              <w:spacing w:line="240" w:lineRule="auto"/>
              <w:ind w:right="0"/>
              <w:rPr>
                <w:sz w:val="18"/>
                <w:szCs w:val="18"/>
              </w:rPr>
            </w:pPr>
            <w:r>
              <w:rPr>
                <w:sz w:val="18"/>
                <w:szCs w:val="18"/>
              </w:rPr>
              <w:t xml:space="preserve"> </w:t>
            </w:r>
          </w:p>
        </w:tc>
      </w:tr>
      <w:tr w:rsidR="00FA00AF" w14:paraId="40E2F8DA"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903F68F" w14:textId="77777777" w:rsidR="00FA00AF" w:rsidRDefault="0078315B">
            <w:pPr>
              <w:spacing w:line="240" w:lineRule="auto"/>
              <w:ind w:right="0"/>
              <w:jc w:val="left"/>
              <w:rPr>
                <w:sz w:val="18"/>
                <w:szCs w:val="18"/>
              </w:rPr>
            </w:pPr>
            <w:r>
              <w:rPr>
                <w:sz w:val="18"/>
                <w:szCs w:val="18"/>
              </w:rPr>
              <w:t>2. Se cumplió el objetivo del curso, taller o seminario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816807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24B887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6BEDCE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32E4392" w14:textId="77777777" w:rsidR="00FA00AF" w:rsidRDefault="0078315B">
            <w:pPr>
              <w:spacing w:line="240" w:lineRule="auto"/>
              <w:ind w:right="0"/>
              <w:rPr>
                <w:sz w:val="18"/>
                <w:szCs w:val="18"/>
              </w:rPr>
            </w:pPr>
            <w:r>
              <w:rPr>
                <w:sz w:val="18"/>
                <w:szCs w:val="18"/>
              </w:rPr>
              <w:t xml:space="preserve"> </w:t>
            </w:r>
          </w:p>
        </w:tc>
      </w:tr>
      <w:tr w:rsidR="00FA00AF" w14:paraId="48518C0D"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5E71A19A" w14:textId="77777777" w:rsidR="00FA00AF" w:rsidRDefault="0078315B">
            <w:pPr>
              <w:spacing w:line="240" w:lineRule="auto"/>
              <w:ind w:right="0"/>
              <w:jc w:val="left"/>
              <w:rPr>
                <w:sz w:val="18"/>
                <w:szCs w:val="18"/>
              </w:rPr>
            </w:pPr>
            <w:r>
              <w:rPr>
                <w:b/>
                <w:sz w:val="18"/>
                <w:szCs w:val="18"/>
              </w:rPr>
              <w:t>Los ponentes</w:t>
            </w:r>
          </w:p>
        </w:tc>
      </w:tr>
      <w:tr w:rsidR="00FA00AF" w14:paraId="044071A8"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7B76B944" w14:textId="77777777" w:rsidR="00FA00AF" w:rsidRDefault="0078315B">
            <w:pPr>
              <w:spacing w:line="240" w:lineRule="auto"/>
              <w:jc w:val="left"/>
              <w:rPr>
                <w:sz w:val="12"/>
                <w:szCs w:val="12"/>
              </w:rPr>
            </w:pPr>
            <w:r>
              <w:rPr>
                <w:sz w:val="18"/>
                <w:szCs w:val="18"/>
              </w:rPr>
              <w:t>3.Demostraron tener experiencia en el tema del curso, taller o seminario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4AE712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33773A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15BC381"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867E171" w14:textId="77777777" w:rsidR="00FA00AF" w:rsidRDefault="0078315B">
            <w:pPr>
              <w:spacing w:line="240" w:lineRule="auto"/>
              <w:ind w:right="0"/>
              <w:rPr>
                <w:sz w:val="18"/>
                <w:szCs w:val="18"/>
              </w:rPr>
            </w:pPr>
            <w:r>
              <w:rPr>
                <w:sz w:val="18"/>
                <w:szCs w:val="18"/>
              </w:rPr>
              <w:t xml:space="preserve"> </w:t>
            </w:r>
          </w:p>
        </w:tc>
      </w:tr>
      <w:tr w:rsidR="00FA00AF" w14:paraId="081DFC50"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3754F6F3" w14:textId="77777777" w:rsidR="00FA00AF" w:rsidRDefault="0078315B">
            <w:pPr>
              <w:spacing w:line="240" w:lineRule="auto"/>
              <w:ind w:right="0"/>
              <w:jc w:val="left"/>
              <w:rPr>
                <w:sz w:val="18"/>
                <w:szCs w:val="18"/>
              </w:rPr>
            </w:pPr>
            <w:r>
              <w:rPr>
                <w:sz w:val="18"/>
                <w:szCs w:val="18"/>
              </w:rPr>
              <w:t>4. Articularon los contenidos con otros campos de conocimiento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192959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F82202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E18E8B0"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CA38479" w14:textId="77777777" w:rsidR="00FA00AF" w:rsidRDefault="0078315B">
            <w:pPr>
              <w:spacing w:line="240" w:lineRule="auto"/>
              <w:ind w:right="0"/>
              <w:rPr>
                <w:sz w:val="18"/>
                <w:szCs w:val="18"/>
              </w:rPr>
            </w:pPr>
            <w:r>
              <w:rPr>
                <w:sz w:val="18"/>
                <w:szCs w:val="18"/>
              </w:rPr>
              <w:t xml:space="preserve"> </w:t>
            </w:r>
          </w:p>
        </w:tc>
      </w:tr>
      <w:tr w:rsidR="00FA00AF" w14:paraId="58519B3E"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01654130" w14:textId="77777777" w:rsidR="00FA00AF" w:rsidRDefault="0078315B">
            <w:pPr>
              <w:spacing w:line="240" w:lineRule="auto"/>
              <w:ind w:right="0"/>
              <w:jc w:val="left"/>
              <w:rPr>
                <w:sz w:val="18"/>
                <w:szCs w:val="18"/>
              </w:rPr>
            </w:pPr>
            <w:r>
              <w:rPr>
                <w:sz w:val="18"/>
                <w:szCs w:val="18"/>
              </w:rPr>
              <w:t>5. Utilizaron métodos de enseñanza que facilitaron el aprendizaje</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48283C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E069C73"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EACB25F"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243A659" w14:textId="77777777" w:rsidR="00FA00AF" w:rsidRDefault="0078315B">
            <w:pPr>
              <w:spacing w:line="240" w:lineRule="auto"/>
              <w:ind w:right="0"/>
              <w:rPr>
                <w:sz w:val="18"/>
                <w:szCs w:val="18"/>
              </w:rPr>
            </w:pPr>
            <w:r>
              <w:rPr>
                <w:sz w:val="18"/>
                <w:szCs w:val="18"/>
              </w:rPr>
              <w:t xml:space="preserve"> </w:t>
            </w:r>
          </w:p>
        </w:tc>
      </w:tr>
      <w:tr w:rsidR="00FA00AF" w14:paraId="2A9B5679"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DBD7D7A" w14:textId="77777777" w:rsidR="00FA00AF" w:rsidRDefault="0078315B">
            <w:pPr>
              <w:spacing w:line="240" w:lineRule="auto"/>
              <w:ind w:right="0"/>
              <w:jc w:val="left"/>
              <w:rPr>
                <w:sz w:val="18"/>
                <w:szCs w:val="18"/>
              </w:rPr>
            </w:pPr>
            <w:r>
              <w:rPr>
                <w:sz w:val="18"/>
                <w:szCs w:val="18"/>
              </w:rPr>
              <w:t>6. Favorecieron la participación de los asistentes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98396FF"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844A12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BE66FCB"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25B7B71" w14:textId="77777777" w:rsidR="00FA00AF" w:rsidRDefault="0078315B">
            <w:pPr>
              <w:spacing w:line="240" w:lineRule="auto"/>
              <w:ind w:right="0"/>
              <w:rPr>
                <w:sz w:val="18"/>
                <w:szCs w:val="18"/>
              </w:rPr>
            </w:pPr>
            <w:r>
              <w:rPr>
                <w:sz w:val="18"/>
                <w:szCs w:val="18"/>
              </w:rPr>
              <w:t xml:space="preserve"> </w:t>
            </w:r>
          </w:p>
        </w:tc>
      </w:tr>
      <w:tr w:rsidR="00FA00AF" w14:paraId="31B838A0"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2451312E" w14:textId="77777777" w:rsidR="00FA00AF" w:rsidRDefault="0078315B">
            <w:pPr>
              <w:spacing w:line="240" w:lineRule="auto"/>
              <w:ind w:right="0"/>
              <w:jc w:val="left"/>
              <w:rPr>
                <w:sz w:val="18"/>
                <w:szCs w:val="18"/>
              </w:rPr>
            </w:pPr>
            <w:r>
              <w:rPr>
                <w:sz w:val="18"/>
                <w:szCs w:val="18"/>
              </w:rPr>
              <w:t>7.  Mostraron disposición para resolver dudas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9D887A7"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2D8F89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8C6B54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A24D2D0" w14:textId="77777777" w:rsidR="00FA00AF" w:rsidRDefault="0078315B">
            <w:pPr>
              <w:spacing w:line="240" w:lineRule="auto"/>
              <w:ind w:right="0"/>
              <w:rPr>
                <w:sz w:val="18"/>
                <w:szCs w:val="18"/>
              </w:rPr>
            </w:pPr>
            <w:r>
              <w:rPr>
                <w:sz w:val="18"/>
                <w:szCs w:val="18"/>
              </w:rPr>
              <w:t xml:space="preserve"> </w:t>
            </w:r>
          </w:p>
        </w:tc>
      </w:tr>
      <w:tr w:rsidR="00FA00AF" w14:paraId="73354A59"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03611B69" w14:textId="77777777" w:rsidR="00FA00AF" w:rsidRDefault="0078315B">
            <w:pPr>
              <w:spacing w:line="240" w:lineRule="auto"/>
              <w:jc w:val="left"/>
              <w:rPr>
                <w:sz w:val="12"/>
                <w:szCs w:val="12"/>
              </w:rPr>
            </w:pPr>
            <w:r>
              <w:rPr>
                <w:sz w:val="18"/>
                <w:szCs w:val="18"/>
              </w:rPr>
              <w:t>8. Utilizaron eficazmente recursos didácticos (audiovisuales, libros, revistas, casos, etc.)</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F6530F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81502F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91FD29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4DFA7CD" w14:textId="77777777" w:rsidR="00FA00AF" w:rsidRDefault="0078315B">
            <w:pPr>
              <w:spacing w:line="240" w:lineRule="auto"/>
              <w:ind w:right="0"/>
              <w:rPr>
                <w:sz w:val="18"/>
                <w:szCs w:val="18"/>
              </w:rPr>
            </w:pPr>
            <w:r>
              <w:rPr>
                <w:sz w:val="18"/>
                <w:szCs w:val="18"/>
              </w:rPr>
              <w:t xml:space="preserve"> </w:t>
            </w:r>
          </w:p>
        </w:tc>
      </w:tr>
      <w:tr w:rsidR="00FA00AF" w14:paraId="70819FEE"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5E72213B" w14:textId="77777777" w:rsidR="00FA00AF" w:rsidRDefault="0078315B">
            <w:pPr>
              <w:spacing w:line="240" w:lineRule="auto"/>
              <w:ind w:right="0"/>
              <w:jc w:val="left"/>
              <w:rPr>
                <w:sz w:val="18"/>
                <w:szCs w:val="18"/>
              </w:rPr>
            </w:pPr>
            <w:r>
              <w:rPr>
                <w:sz w:val="18"/>
                <w:szCs w:val="18"/>
              </w:rPr>
              <w:t>9. Proporcionaron ejemplos útiles para la comprensión de los temas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B71B9A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4EC717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DC8EF37"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08DF1CA" w14:textId="77777777" w:rsidR="00FA00AF" w:rsidRDefault="0078315B">
            <w:pPr>
              <w:spacing w:line="240" w:lineRule="auto"/>
              <w:ind w:right="0"/>
              <w:rPr>
                <w:sz w:val="18"/>
                <w:szCs w:val="18"/>
              </w:rPr>
            </w:pPr>
            <w:r>
              <w:rPr>
                <w:sz w:val="18"/>
                <w:szCs w:val="18"/>
              </w:rPr>
              <w:t xml:space="preserve"> </w:t>
            </w:r>
          </w:p>
        </w:tc>
      </w:tr>
      <w:tr w:rsidR="00FA00AF" w14:paraId="1DFEBF39"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37E16D97" w14:textId="77777777" w:rsidR="00FA00AF" w:rsidRDefault="0078315B">
            <w:pPr>
              <w:spacing w:line="240" w:lineRule="auto"/>
              <w:ind w:right="0"/>
              <w:jc w:val="left"/>
              <w:rPr>
                <w:sz w:val="18"/>
                <w:szCs w:val="18"/>
              </w:rPr>
            </w:pPr>
            <w:r>
              <w:rPr>
                <w:sz w:val="18"/>
                <w:szCs w:val="18"/>
              </w:rPr>
              <w:t>10. Respetaron el horario del curso, taller o seminario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E3604B5"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95F7F33"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F9FB380"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CB60585" w14:textId="77777777" w:rsidR="00FA00AF" w:rsidRDefault="0078315B">
            <w:pPr>
              <w:spacing w:line="240" w:lineRule="auto"/>
              <w:ind w:right="0"/>
              <w:rPr>
                <w:sz w:val="18"/>
                <w:szCs w:val="18"/>
              </w:rPr>
            </w:pPr>
            <w:r>
              <w:rPr>
                <w:sz w:val="18"/>
                <w:szCs w:val="18"/>
              </w:rPr>
              <w:t xml:space="preserve"> </w:t>
            </w:r>
          </w:p>
        </w:tc>
      </w:tr>
      <w:tr w:rsidR="00FA00AF" w14:paraId="3A62559C"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50FAA394" w14:textId="77777777" w:rsidR="00FA00AF" w:rsidRDefault="0078315B">
            <w:pPr>
              <w:spacing w:line="240" w:lineRule="auto"/>
              <w:ind w:right="0"/>
              <w:jc w:val="left"/>
              <w:rPr>
                <w:sz w:val="18"/>
                <w:szCs w:val="18"/>
              </w:rPr>
            </w:pPr>
            <w:r>
              <w:rPr>
                <w:b/>
                <w:sz w:val="18"/>
                <w:szCs w:val="18"/>
              </w:rPr>
              <w:t>Contenidos</w:t>
            </w:r>
            <w:r>
              <w:rPr>
                <w:sz w:val="18"/>
                <w:szCs w:val="18"/>
              </w:rPr>
              <w:t xml:space="preserve"> </w:t>
            </w:r>
          </w:p>
        </w:tc>
      </w:tr>
      <w:tr w:rsidR="00FA00AF" w14:paraId="56B284E0"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697B0A46" w14:textId="77777777" w:rsidR="00FA00AF" w:rsidRDefault="0078315B">
            <w:pPr>
              <w:spacing w:line="240" w:lineRule="auto"/>
              <w:ind w:right="0"/>
              <w:jc w:val="left"/>
              <w:rPr>
                <w:sz w:val="18"/>
                <w:szCs w:val="18"/>
              </w:rPr>
            </w:pPr>
            <w:r>
              <w:rPr>
                <w:sz w:val="18"/>
                <w:szCs w:val="18"/>
              </w:rPr>
              <w:t>11. Se relacionaron con el (los) objetivo(s) del curso, taller o seminario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046200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D46BAE1"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D7C0E85"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B45FAC7" w14:textId="77777777" w:rsidR="00FA00AF" w:rsidRDefault="0078315B">
            <w:pPr>
              <w:spacing w:line="240" w:lineRule="auto"/>
              <w:ind w:right="0"/>
              <w:rPr>
                <w:sz w:val="18"/>
                <w:szCs w:val="18"/>
              </w:rPr>
            </w:pPr>
            <w:r>
              <w:rPr>
                <w:sz w:val="18"/>
                <w:szCs w:val="18"/>
              </w:rPr>
              <w:t xml:space="preserve"> </w:t>
            </w:r>
          </w:p>
        </w:tc>
      </w:tr>
      <w:tr w:rsidR="00FA00AF" w14:paraId="0EB28778"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9A06463" w14:textId="77777777" w:rsidR="00FA00AF" w:rsidRDefault="0078315B">
            <w:pPr>
              <w:spacing w:line="240" w:lineRule="auto"/>
              <w:ind w:right="0"/>
              <w:jc w:val="left"/>
              <w:rPr>
                <w:sz w:val="18"/>
                <w:szCs w:val="18"/>
              </w:rPr>
            </w:pPr>
            <w:r>
              <w:rPr>
                <w:sz w:val="18"/>
                <w:szCs w:val="18"/>
              </w:rPr>
              <w:t>12. Son actuales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937E9BB"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10E748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298ADAB"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64B3811" w14:textId="77777777" w:rsidR="00FA00AF" w:rsidRDefault="0078315B">
            <w:pPr>
              <w:spacing w:line="240" w:lineRule="auto"/>
              <w:ind w:right="0"/>
              <w:rPr>
                <w:sz w:val="18"/>
                <w:szCs w:val="18"/>
              </w:rPr>
            </w:pPr>
            <w:r>
              <w:rPr>
                <w:sz w:val="18"/>
                <w:szCs w:val="18"/>
              </w:rPr>
              <w:t xml:space="preserve"> </w:t>
            </w:r>
          </w:p>
        </w:tc>
      </w:tr>
      <w:tr w:rsidR="00FA00AF" w14:paraId="3E08B665"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7203CF45" w14:textId="77777777" w:rsidR="00FA00AF" w:rsidRDefault="0078315B">
            <w:pPr>
              <w:spacing w:line="240" w:lineRule="auto"/>
              <w:ind w:right="0"/>
              <w:jc w:val="left"/>
              <w:rPr>
                <w:sz w:val="18"/>
                <w:szCs w:val="18"/>
              </w:rPr>
            </w:pPr>
            <w:r>
              <w:rPr>
                <w:sz w:val="18"/>
                <w:szCs w:val="18"/>
              </w:rPr>
              <w:t>13. Fueron presentados de manera organizada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733919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065FE2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3D3773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290F4B5" w14:textId="77777777" w:rsidR="00FA00AF" w:rsidRDefault="0078315B">
            <w:pPr>
              <w:spacing w:line="240" w:lineRule="auto"/>
              <w:ind w:right="0"/>
              <w:rPr>
                <w:sz w:val="18"/>
                <w:szCs w:val="18"/>
              </w:rPr>
            </w:pPr>
            <w:r>
              <w:rPr>
                <w:sz w:val="18"/>
                <w:szCs w:val="18"/>
              </w:rPr>
              <w:t xml:space="preserve"> </w:t>
            </w:r>
          </w:p>
        </w:tc>
      </w:tr>
      <w:tr w:rsidR="00FA00AF" w14:paraId="75ED452C"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6F4A173B" w14:textId="77777777" w:rsidR="00FA00AF" w:rsidRDefault="0078315B">
            <w:pPr>
              <w:spacing w:line="240" w:lineRule="auto"/>
              <w:ind w:right="0"/>
              <w:jc w:val="left"/>
              <w:rPr>
                <w:sz w:val="18"/>
                <w:szCs w:val="18"/>
              </w:rPr>
            </w:pPr>
            <w:r>
              <w:rPr>
                <w:sz w:val="18"/>
                <w:szCs w:val="18"/>
              </w:rPr>
              <w:t>14. Enriquecieron su comprensión del tema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86A2AC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BF7969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459F71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A687F6C" w14:textId="77777777" w:rsidR="00FA00AF" w:rsidRDefault="0078315B">
            <w:pPr>
              <w:spacing w:line="240" w:lineRule="auto"/>
              <w:ind w:right="0"/>
              <w:rPr>
                <w:sz w:val="18"/>
                <w:szCs w:val="18"/>
              </w:rPr>
            </w:pPr>
            <w:r>
              <w:rPr>
                <w:sz w:val="18"/>
                <w:szCs w:val="18"/>
              </w:rPr>
              <w:t xml:space="preserve"> </w:t>
            </w:r>
          </w:p>
        </w:tc>
      </w:tr>
      <w:tr w:rsidR="00FA00AF" w14:paraId="0475F116"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2A839B40" w14:textId="77777777" w:rsidR="00FA00AF" w:rsidRDefault="0078315B">
            <w:pPr>
              <w:spacing w:line="240" w:lineRule="auto"/>
              <w:ind w:right="0"/>
              <w:jc w:val="left"/>
              <w:rPr>
                <w:sz w:val="18"/>
                <w:szCs w:val="18"/>
              </w:rPr>
            </w:pPr>
            <w:r>
              <w:rPr>
                <w:sz w:val="18"/>
                <w:szCs w:val="18"/>
              </w:rPr>
              <w:t>15. Se cubrió el programa del curso, taller o seminario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5E7C03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6C6C3C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2512DB7"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F539488" w14:textId="77777777" w:rsidR="00FA00AF" w:rsidRDefault="0078315B">
            <w:pPr>
              <w:spacing w:line="240" w:lineRule="auto"/>
              <w:ind w:right="0"/>
              <w:rPr>
                <w:sz w:val="18"/>
                <w:szCs w:val="18"/>
              </w:rPr>
            </w:pPr>
            <w:r>
              <w:rPr>
                <w:sz w:val="18"/>
                <w:szCs w:val="18"/>
              </w:rPr>
              <w:t xml:space="preserve"> </w:t>
            </w:r>
          </w:p>
        </w:tc>
      </w:tr>
      <w:tr w:rsidR="00FA00AF" w14:paraId="34F04B01"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3BAE9E00" w14:textId="77777777" w:rsidR="00FA00AF" w:rsidRDefault="0078315B">
            <w:pPr>
              <w:spacing w:line="240" w:lineRule="auto"/>
              <w:ind w:right="0"/>
              <w:rPr>
                <w:sz w:val="18"/>
                <w:szCs w:val="18"/>
              </w:rPr>
            </w:pPr>
            <w:r>
              <w:rPr>
                <w:b/>
                <w:sz w:val="18"/>
                <w:szCs w:val="18"/>
              </w:rPr>
              <w:t>Materiales</w:t>
            </w:r>
          </w:p>
        </w:tc>
      </w:tr>
      <w:tr w:rsidR="00FA00AF" w14:paraId="15041488"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017A3983" w14:textId="77777777" w:rsidR="00FA00AF" w:rsidRDefault="0078315B">
            <w:pPr>
              <w:spacing w:line="240" w:lineRule="auto"/>
              <w:ind w:right="0"/>
              <w:rPr>
                <w:sz w:val="18"/>
                <w:szCs w:val="18"/>
              </w:rPr>
            </w:pPr>
            <w:r>
              <w:rPr>
                <w:sz w:val="18"/>
                <w:szCs w:val="18"/>
              </w:rPr>
              <w:t>16. La bibliografía sugerida apoyó el análisis de los temas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8FD096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E5E210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C2553AB"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F07B051" w14:textId="77777777" w:rsidR="00FA00AF" w:rsidRDefault="0078315B">
            <w:pPr>
              <w:spacing w:line="240" w:lineRule="auto"/>
              <w:ind w:right="0"/>
              <w:rPr>
                <w:sz w:val="18"/>
                <w:szCs w:val="18"/>
              </w:rPr>
            </w:pPr>
            <w:r>
              <w:rPr>
                <w:sz w:val="18"/>
                <w:szCs w:val="18"/>
              </w:rPr>
              <w:t xml:space="preserve"> </w:t>
            </w:r>
          </w:p>
        </w:tc>
      </w:tr>
      <w:tr w:rsidR="00FA00AF" w14:paraId="153007BB"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589457AF" w14:textId="77777777" w:rsidR="00FA00AF" w:rsidRDefault="0078315B">
            <w:pPr>
              <w:spacing w:line="240" w:lineRule="auto"/>
              <w:ind w:right="0"/>
              <w:rPr>
                <w:sz w:val="18"/>
                <w:szCs w:val="18"/>
              </w:rPr>
            </w:pPr>
            <w:r>
              <w:rPr>
                <w:sz w:val="18"/>
                <w:szCs w:val="18"/>
              </w:rPr>
              <w:t>17.  Fueron atractivos para los participantes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DF4A9D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E24921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C0484C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466574C" w14:textId="77777777" w:rsidR="00FA00AF" w:rsidRDefault="0078315B">
            <w:pPr>
              <w:spacing w:line="240" w:lineRule="auto"/>
              <w:ind w:right="0"/>
              <w:rPr>
                <w:sz w:val="18"/>
                <w:szCs w:val="18"/>
              </w:rPr>
            </w:pPr>
            <w:r>
              <w:rPr>
                <w:sz w:val="18"/>
                <w:szCs w:val="18"/>
              </w:rPr>
              <w:t xml:space="preserve"> </w:t>
            </w:r>
          </w:p>
        </w:tc>
      </w:tr>
      <w:tr w:rsidR="00FA00AF" w14:paraId="2CA66329"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6EA553FE" w14:textId="77777777" w:rsidR="00FA00AF" w:rsidRDefault="0078315B">
            <w:pPr>
              <w:spacing w:line="240" w:lineRule="auto"/>
              <w:ind w:right="0"/>
              <w:rPr>
                <w:sz w:val="18"/>
                <w:szCs w:val="18"/>
              </w:rPr>
            </w:pPr>
            <w:r>
              <w:rPr>
                <w:sz w:val="18"/>
                <w:szCs w:val="18"/>
              </w:rPr>
              <w:t>18.  Favorecieron la comprensión de los temas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79426E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9A5D1B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96B839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CA337F4" w14:textId="77777777" w:rsidR="00FA00AF" w:rsidRDefault="0078315B">
            <w:pPr>
              <w:spacing w:line="240" w:lineRule="auto"/>
              <w:ind w:right="0"/>
              <w:rPr>
                <w:sz w:val="18"/>
                <w:szCs w:val="18"/>
              </w:rPr>
            </w:pPr>
            <w:r>
              <w:rPr>
                <w:sz w:val="18"/>
                <w:szCs w:val="18"/>
              </w:rPr>
              <w:t xml:space="preserve"> </w:t>
            </w:r>
          </w:p>
        </w:tc>
      </w:tr>
      <w:tr w:rsidR="00FA00AF" w14:paraId="11A268AF"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0636D55E" w14:textId="77777777" w:rsidR="00FA00AF" w:rsidRDefault="0078315B">
            <w:pPr>
              <w:spacing w:line="240" w:lineRule="auto"/>
              <w:ind w:right="0"/>
              <w:rPr>
                <w:sz w:val="18"/>
                <w:szCs w:val="18"/>
              </w:rPr>
            </w:pPr>
            <w:r>
              <w:rPr>
                <w:sz w:val="18"/>
                <w:szCs w:val="18"/>
              </w:rPr>
              <w:t>19. Fueron apropiados para la dinámica de trabajo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0A436D7"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6D898B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E6790A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6262D3D" w14:textId="77777777" w:rsidR="00FA00AF" w:rsidRDefault="0078315B">
            <w:pPr>
              <w:spacing w:line="240" w:lineRule="auto"/>
              <w:ind w:right="0"/>
              <w:rPr>
                <w:sz w:val="18"/>
                <w:szCs w:val="18"/>
              </w:rPr>
            </w:pPr>
            <w:r>
              <w:rPr>
                <w:sz w:val="18"/>
                <w:szCs w:val="18"/>
              </w:rPr>
              <w:t xml:space="preserve"> </w:t>
            </w:r>
          </w:p>
        </w:tc>
      </w:tr>
      <w:tr w:rsidR="00FA00AF" w14:paraId="1A6F7A13"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1E96CE27" w14:textId="77777777" w:rsidR="00FA00AF" w:rsidRDefault="0078315B">
            <w:pPr>
              <w:spacing w:line="240" w:lineRule="auto"/>
              <w:ind w:right="0"/>
              <w:rPr>
                <w:sz w:val="18"/>
                <w:szCs w:val="18"/>
              </w:rPr>
            </w:pPr>
            <w:r>
              <w:rPr>
                <w:b/>
                <w:sz w:val="18"/>
                <w:szCs w:val="18"/>
              </w:rPr>
              <w:t>Gestión</w:t>
            </w:r>
          </w:p>
        </w:tc>
      </w:tr>
      <w:tr w:rsidR="00FA00AF" w14:paraId="332F53B7"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1AADE74" w14:textId="77777777" w:rsidR="00FA00AF" w:rsidRDefault="0078315B">
            <w:pPr>
              <w:spacing w:line="240" w:lineRule="auto"/>
              <w:ind w:right="0"/>
              <w:rPr>
                <w:sz w:val="18"/>
                <w:szCs w:val="18"/>
              </w:rPr>
            </w:pPr>
            <w:r>
              <w:rPr>
                <w:sz w:val="18"/>
                <w:szCs w:val="18"/>
              </w:rPr>
              <w:t>20.  La inscripción fue ágil</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324E0C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8D02DE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57EABB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78DBA43" w14:textId="77777777" w:rsidR="00FA00AF" w:rsidRDefault="0078315B">
            <w:pPr>
              <w:spacing w:line="240" w:lineRule="auto"/>
              <w:ind w:right="0"/>
              <w:rPr>
                <w:sz w:val="18"/>
                <w:szCs w:val="18"/>
              </w:rPr>
            </w:pPr>
            <w:r>
              <w:rPr>
                <w:sz w:val="18"/>
                <w:szCs w:val="18"/>
              </w:rPr>
              <w:t xml:space="preserve"> </w:t>
            </w:r>
          </w:p>
        </w:tc>
      </w:tr>
      <w:tr w:rsidR="00FA00AF" w14:paraId="2017ABB1"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39AB4FE0" w14:textId="77777777" w:rsidR="00FA00AF" w:rsidRDefault="0078315B">
            <w:pPr>
              <w:spacing w:line="240" w:lineRule="auto"/>
              <w:ind w:right="0"/>
              <w:rPr>
                <w:sz w:val="18"/>
                <w:szCs w:val="18"/>
              </w:rPr>
            </w:pPr>
            <w:r>
              <w:rPr>
                <w:sz w:val="18"/>
                <w:szCs w:val="18"/>
              </w:rPr>
              <w:t>21.  La información proporcionada fue útil</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C24074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D385D3B"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65D4E8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499ECA2" w14:textId="77777777" w:rsidR="00FA00AF" w:rsidRDefault="0078315B">
            <w:pPr>
              <w:spacing w:line="240" w:lineRule="auto"/>
              <w:ind w:right="0"/>
              <w:rPr>
                <w:sz w:val="18"/>
                <w:szCs w:val="18"/>
              </w:rPr>
            </w:pPr>
            <w:r>
              <w:rPr>
                <w:sz w:val="18"/>
                <w:szCs w:val="18"/>
              </w:rPr>
              <w:t xml:space="preserve"> </w:t>
            </w:r>
          </w:p>
        </w:tc>
      </w:tr>
      <w:tr w:rsidR="00FA00AF" w14:paraId="76698083"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722588D" w14:textId="77777777" w:rsidR="00FA00AF" w:rsidRDefault="0078315B">
            <w:pPr>
              <w:spacing w:line="240" w:lineRule="auto"/>
              <w:jc w:val="left"/>
              <w:rPr>
                <w:sz w:val="12"/>
                <w:szCs w:val="12"/>
              </w:rPr>
            </w:pPr>
            <w:r>
              <w:rPr>
                <w:sz w:val="18"/>
                <w:szCs w:val="18"/>
              </w:rPr>
              <w:t>22. El espacio de aprendizaje fue adecuado para el curso, taller o seminario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BABFC5B"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FFCEE7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5547EE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594540F" w14:textId="77777777" w:rsidR="00FA00AF" w:rsidRDefault="0078315B">
            <w:pPr>
              <w:spacing w:line="240" w:lineRule="auto"/>
              <w:ind w:right="0"/>
              <w:rPr>
                <w:sz w:val="18"/>
                <w:szCs w:val="18"/>
              </w:rPr>
            </w:pPr>
            <w:r>
              <w:rPr>
                <w:sz w:val="18"/>
                <w:szCs w:val="18"/>
              </w:rPr>
              <w:t xml:space="preserve"> </w:t>
            </w:r>
          </w:p>
        </w:tc>
      </w:tr>
      <w:tr w:rsidR="00FA00AF" w14:paraId="2982F7E6"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8742337" w14:textId="77777777" w:rsidR="00FA00AF" w:rsidRDefault="0078315B">
            <w:pPr>
              <w:spacing w:line="240" w:lineRule="auto"/>
              <w:ind w:right="0"/>
              <w:rPr>
                <w:sz w:val="18"/>
                <w:szCs w:val="18"/>
              </w:rPr>
            </w:pPr>
            <w:r>
              <w:rPr>
                <w:sz w:val="18"/>
                <w:szCs w:val="18"/>
              </w:rPr>
              <w:t>23. La duración del curso fue adecuada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A77D81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2AA8FE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460443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C252ED9" w14:textId="77777777" w:rsidR="00FA00AF" w:rsidRDefault="0078315B">
            <w:pPr>
              <w:spacing w:line="240" w:lineRule="auto"/>
              <w:ind w:right="0"/>
              <w:rPr>
                <w:sz w:val="18"/>
                <w:szCs w:val="18"/>
              </w:rPr>
            </w:pPr>
            <w:r>
              <w:rPr>
                <w:sz w:val="18"/>
                <w:szCs w:val="18"/>
              </w:rPr>
              <w:t xml:space="preserve"> </w:t>
            </w:r>
          </w:p>
        </w:tc>
      </w:tr>
      <w:tr w:rsidR="00FA00AF" w14:paraId="5BE6556D" w14:textId="77777777">
        <w:trPr>
          <w:trHeight w:val="29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206D0DD2" w14:textId="77777777" w:rsidR="00FA00AF" w:rsidRDefault="0078315B">
            <w:pPr>
              <w:spacing w:line="240" w:lineRule="auto"/>
              <w:ind w:right="0"/>
              <w:rPr>
                <w:sz w:val="18"/>
                <w:szCs w:val="18"/>
              </w:rPr>
            </w:pPr>
            <w:r>
              <w:rPr>
                <w:sz w:val="18"/>
                <w:szCs w:val="18"/>
              </w:rPr>
              <w:t xml:space="preserve">24. ¿Recomendaría el curso? </w:t>
            </w:r>
          </w:p>
        </w:tc>
        <w:tc>
          <w:tcPr>
            <w:tcW w:w="1844" w:type="dxa"/>
            <w:gridSpan w:val="2"/>
            <w:tcBorders>
              <w:top w:val="nil"/>
              <w:left w:val="nil"/>
              <w:bottom w:val="single" w:sz="8" w:space="0" w:color="000000"/>
              <w:right w:val="single" w:sz="8" w:space="0" w:color="000000"/>
            </w:tcBorders>
            <w:tcMar>
              <w:top w:w="56" w:type="dxa"/>
              <w:left w:w="56" w:type="dxa"/>
              <w:bottom w:w="56" w:type="dxa"/>
              <w:right w:w="56" w:type="dxa"/>
            </w:tcMar>
            <w:vAlign w:val="center"/>
          </w:tcPr>
          <w:p w14:paraId="12B7EDE9" w14:textId="77777777" w:rsidR="00FA00AF" w:rsidRDefault="0078315B">
            <w:pPr>
              <w:spacing w:line="240" w:lineRule="auto"/>
              <w:ind w:left="360" w:right="0"/>
              <w:jc w:val="center"/>
              <w:rPr>
                <w:sz w:val="18"/>
                <w:szCs w:val="18"/>
              </w:rPr>
            </w:pPr>
            <w:r>
              <w:rPr>
                <w:sz w:val="18"/>
                <w:szCs w:val="18"/>
              </w:rPr>
              <w:t>SI</w:t>
            </w:r>
          </w:p>
        </w:tc>
        <w:tc>
          <w:tcPr>
            <w:tcW w:w="1844" w:type="dxa"/>
            <w:gridSpan w:val="2"/>
            <w:tcBorders>
              <w:top w:val="nil"/>
              <w:left w:val="nil"/>
              <w:bottom w:val="single" w:sz="8" w:space="0" w:color="000000"/>
              <w:right w:val="single" w:sz="8" w:space="0" w:color="000000"/>
            </w:tcBorders>
            <w:tcMar>
              <w:top w:w="56" w:type="dxa"/>
              <w:left w:w="56" w:type="dxa"/>
              <w:bottom w:w="56" w:type="dxa"/>
              <w:right w:w="56" w:type="dxa"/>
            </w:tcMar>
            <w:vAlign w:val="center"/>
          </w:tcPr>
          <w:p w14:paraId="352EB519" w14:textId="77777777" w:rsidR="00FA00AF" w:rsidRDefault="0078315B">
            <w:pPr>
              <w:spacing w:line="240" w:lineRule="auto"/>
              <w:ind w:left="360" w:right="0"/>
              <w:jc w:val="center"/>
              <w:rPr>
                <w:sz w:val="18"/>
                <w:szCs w:val="18"/>
              </w:rPr>
            </w:pPr>
            <w:r>
              <w:rPr>
                <w:sz w:val="18"/>
                <w:szCs w:val="18"/>
              </w:rPr>
              <w:t>NO</w:t>
            </w:r>
          </w:p>
        </w:tc>
      </w:tr>
      <w:tr w:rsidR="00FA00AF" w14:paraId="68A791BB" w14:textId="77777777">
        <w:trPr>
          <w:trHeight w:val="645"/>
        </w:trPr>
        <w:tc>
          <w:tcPr>
            <w:tcW w:w="9030" w:type="dxa"/>
            <w:gridSpan w:val="5"/>
            <w:tcBorders>
              <w:top w:val="nil"/>
              <w:left w:val="single" w:sz="8" w:space="0" w:color="000000"/>
              <w:bottom w:val="single" w:sz="8" w:space="0" w:color="000000"/>
              <w:right w:val="single" w:sz="8" w:space="0" w:color="000000"/>
            </w:tcBorders>
            <w:tcMar>
              <w:top w:w="56" w:type="dxa"/>
              <w:left w:w="56" w:type="dxa"/>
              <w:bottom w:w="56" w:type="dxa"/>
              <w:right w:w="56" w:type="dxa"/>
            </w:tcMar>
          </w:tcPr>
          <w:p w14:paraId="2E680C2B" w14:textId="77777777" w:rsidR="00FA00AF" w:rsidRDefault="0078315B">
            <w:pPr>
              <w:spacing w:line="240" w:lineRule="auto"/>
              <w:ind w:right="0"/>
              <w:jc w:val="left"/>
              <w:rPr>
                <w:sz w:val="18"/>
                <w:szCs w:val="18"/>
              </w:rPr>
            </w:pPr>
            <w:r>
              <w:rPr>
                <w:color w:val="1F1F1F"/>
                <w:sz w:val="18"/>
                <w:szCs w:val="18"/>
              </w:rPr>
              <w:t>25. Exprese su opinión sobre la experiencia en este curso, taller o seminario y en el área de educación continua de la CODEIC. Si lo considera necesario, incluya sugerencias para mejorarlos.</w:t>
            </w:r>
          </w:p>
        </w:tc>
      </w:tr>
    </w:tbl>
    <w:p w14:paraId="7F8E910A" w14:textId="77777777" w:rsidR="00FA00AF" w:rsidRDefault="00FA00AF">
      <w:pPr>
        <w:jc w:val="center"/>
      </w:pPr>
    </w:p>
    <w:p w14:paraId="1B5F323C" w14:textId="77777777" w:rsidR="00FA00AF" w:rsidRDefault="0078315B">
      <w:pPr>
        <w:jc w:val="center"/>
      </w:pPr>
      <w:r>
        <w:rPr>
          <w:sz w:val="22"/>
          <w:szCs w:val="22"/>
        </w:rPr>
        <w:t>Fuente: elaboración propia</w:t>
      </w:r>
      <w:r>
        <w:br w:type="page"/>
      </w:r>
    </w:p>
    <w:p w14:paraId="3D2366E5" w14:textId="50187C0E" w:rsidR="00FA00AF" w:rsidRDefault="0078315B">
      <w:pPr>
        <w:pStyle w:val="Ttulo1"/>
      </w:pPr>
      <w:bookmarkStart w:id="30" w:name="_heading=h.2p2csry" w:colFirst="0" w:colLast="0"/>
      <w:bookmarkEnd w:id="30"/>
      <w:r>
        <w:lastRenderedPageBreak/>
        <w:t>Anexo II</w:t>
      </w:r>
      <w:bookmarkStart w:id="31" w:name="_heading=h.e7swpxrymxsk" w:colFirst="0" w:colLast="0"/>
      <w:bookmarkEnd w:id="31"/>
      <w:r w:rsidR="001B6CBB">
        <w:br/>
      </w:r>
      <w:r>
        <w:rPr>
          <w:sz w:val="22"/>
          <w:szCs w:val="22"/>
        </w:rPr>
        <w:t>Tabla 03</w:t>
      </w:r>
      <w:r>
        <w:rPr>
          <w:b w:val="0"/>
          <w:sz w:val="22"/>
          <w:szCs w:val="22"/>
        </w:rPr>
        <w:t>. Segunda versión del instrumento</w:t>
      </w:r>
    </w:p>
    <w:tbl>
      <w:tblPr>
        <w:tblStyle w:val="ac"/>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42"/>
        <w:gridCol w:w="922"/>
        <w:gridCol w:w="922"/>
        <w:gridCol w:w="922"/>
        <w:gridCol w:w="922"/>
      </w:tblGrid>
      <w:tr w:rsidR="00FA00AF" w14:paraId="1850D561" w14:textId="77777777">
        <w:trPr>
          <w:trHeight w:val="465"/>
        </w:trPr>
        <w:tc>
          <w:tcPr>
            <w:tcW w:w="53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122F4446" w14:textId="77777777" w:rsidR="00FA00AF" w:rsidRDefault="0078315B">
            <w:pPr>
              <w:spacing w:line="240" w:lineRule="auto"/>
              <w:ind w:right="0"/>
              <w:rPr>
                <w:sz w:val="18"/>
                <w:szCs w:val="18"/>
              </w:rPr>
            </w:pPr>
            <w:r>
              <w:rPr>
                <w:sz w:val="18"/>
                <w:szCs w:val="18"/>
              </w:rPr>
              <w:t xml:space="preserve"> </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3A5AE62E" w14:textId="77777777" w:rsidR="00FA00AF" w:rsidRDefault="0078315B">
            <w:pPr>
              <w:spacing w:line="240" w:lineRule="auto"/>
              <w:ind w:right="0"/>
              <w:jc w:val="center"/>
              <w:rPr>
                <w:b/>
                <w:color w:val="FFFFFF"/>
                <w:sz w:val="16"/>
                <w:szCs w:val="16"/>
              </w:rPr>
            </w:pPr>
            <w:r>
              <w:rPr>
                <w:b/>
                <w:color w:val="FFFFFF"/>
                <w:sz w:val="16"/>
                <w:szCs w:val="16"/>
              </w:rPr>
              <w:t>Totalmente de acuerdo</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4C3D47C1" w14:textId="77777777" w:rsidR="00FA00AF" w:rsidRDefault="0078315B">
            <w:pPr>
              <w:spacing w:line="240" w:lineRule="auto"/>
              <w:ind w:right="0"/>
              <w:jc w:val="center"/>
              <w:rPr>
                <w:b/>
                <w:color w:val="FFFFFF"/>
                <w:sz w:val="16"/>
                <w:szCs w:val="16"/>
              </w:rPr>
            </w:pPr>
            <w:r>
              <w:rPr>
                <w:b/>
                <w:color w:val="FFFFFF"/>
                <w:sz w:val="16"/>
                <w:szCs w:val="16"/>
              </w:rPr>
              <w:t>De acuerdo</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65F6972B" w14:textId="77777777" w:rsidR="00FA00AF" w:rsidRDefault="0078315B">
            <w:pPr>
              <w:spacing w:line="240" w:lineRule="auto"/>
              <w:ind w:right="0"/>
              <w:jc w:val="center"/>
              <w:rPr>
                <w:b/>
                <w:color w:val="FFFFFF"/>
                <w:sz w:val="16"/>
                <w:szCs w:val="16"/>
              </w:rPr>
            </w:pPr>
            <w:r>
              <w:rPr>
                <w:b/>
                <w:color w:val="FFFFFF"/>
                <w:sz w:val="16"/>
                <w:szCs w:val="16"/>
              </w:rPr>
              <w:t>En desacuerdo</w:t>
            </w:r>
          </w:p>
        </w:tc>
        <w:tc>
          <w:tcPr>
            <w:tcW w:w="922" w:type="dxa"/>
            <w:tcBorders>
              <w:top w:val="single" w:sz="8" w:space="0" w:color="000000"/>
              <w:left w:val="nil"/>
              <w:bottom w:val="single" w:sz="8" w:space="0" w:color="000000"/>
              <w:right w:val="single" w:sz="8" w:space="0" w:color="000000"/>
            </w:tcBorders>
            <w:shd w:val="clear" w:color="auto" w:fill="999999"/>
            <w:tcMar>
              <w:top w:w="56" w:type="dxa"/>
              <w:left w:w="56" w:type="dxa"/>
              <w:bottom w:w="56" w:type="dxa"/>
              <w:right w:w="56" w:type="dxa"/>
            </w:tcMar>
            <w:vAlign w:val="center"/>
          </w:tcPr>
          <w:p w14:paraId="40124794" w14:textId="77777777" w:rsidR="00FA00AF" w:rsidRDefault="0078315B">
            <w:pPr>
              <w:spacing w:line="240" w:lineRule="auto"/>
              <w:ind w:right="0"/>
              <w:jc w:val="center"/>
              <w:rPr>
                <w:b/>
                <w:color w:val="FFFFFF"/>
                <w:sz w:val="16"/>
                <w:szCs w:val="16"/>
              </w:rPr>
            </w:pPr>
            <w:r>
              <w:rPr>
                <w:b/>
                <w:color w:val="FFFFFF"/>
                <w:sz w:val="16"/>
                <w:szCs w:val="16"/>
              </w:rPr>
              <w:t>Totalmente en desacuerdo</w:t>
            </w:r>
          </w:p>
        </w:tc>
      </w:tr>
      <w:tr w:rsidR="00FA00AF" w14:paraId="3198A587"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7016B131" w14:textId="77777777" w:rsidR="00FA00AF" w:rsidRDefault="0078315B">
            <w:pPr>
              <w:spacing w:line="240" w:lineRule="auto"/>
              <w:ind w:right="0"/>
              <w:jc w:val="left"/>
              <w:rPr>
                <w:sz w:val="18"/>
                <w:szCs w:val="18"/>
              </w:rPr>
            </w:pPr>
            <w:r>
              <w:rPr>
                <w:b/>
                <w:sz w:val="18"/>
                <w:szCs w:val="18"/>
              </w:rPr>
              <w:t>Objetivo</w:t>
            </w:r>
          </w:p>
        </w:tc>
      </w:tr>
      <w:tr w:rsidR="00FA00AF" w14:paraId="7DAEBC4F"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8130848" w14:textId="77777777" w:rsidR="00FA00AF" w:rsidRDefault="0078315B">
            <w:pPr>
              <w:spacing w:line="240" w:lineRule="auto"/>
              <w:ind w:right="0"/>
              <w:jc w:val="left"/>
              <w:rPr>
                <w:sz w:val="18"/>
                <w:szCs w:val="18"/>
              </w:rPr>
            </w:pPr>
            <w:r>
              <w:rPr>
                <w:sz w:val="18"/>
                <w:szCs w:val="18"/>
              </w:rPr>
              <w:t>1. El objetivo de la actividad académica fue definido claramente</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D317CA3"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E8741D3"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5F4EF80"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094F603" w14:textId="77777777" w:rsidR="00FA00AF" w:rsidRDefault="0078315B">
            <w:pPr>
              <w:spacing w:line="240" w:lineRule="auto"/>
              <w:ind w:right="0"/>
              <w:rPr>
                <w:sz w:val="18"/>
                <w:szCs w:val="18"/>
              </w:rPr>
            </w:pPr>
            <w:r>
              <w:rPr>
                <w:sz w:val="18"/>
                <w:szCs w:val="18"/>
              </w:rPr>
              <w:t xml:space="preserve"> </w:t>
            </w:r>
          </w:p>
        </w:tc>
      </w:tr>
      <w:tr w:rsidR="00FA00AF" w14:paraId="6A78EC0F"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337B2021" w14:textId="77777777" w:rsidR="00FA00AF" w:rsidRDefault="0078315B">
            <w:pPr>
              <w:spacing w:line="240" w:lineRule="auto"/>
              <w:ind w:right="0"/>
              <w:jc w:val="left"/>
              <w:rPr>
                <w:sz w:val="18"/>
                <w:szCs w:val="18"/>
              </w:rPr>
            </w:pPr>
            <w:r>
              <w:rPr>
                <w:sz w:val="18"/>
                <w:szCs w:val="18"/>
              </w:rPr>
              <w:t>2. Considera que el objetivo de la actividad académica se cumplió satisfactoriamente</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58C6E87"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778F10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5C39E65"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CA03E0A" w14:textId="77777777" w:rsidR="00FA00AF" w:rsidRDefault="0078315B">
            <w:pPr>
              <w:spacing w:line="240" w:lineRule="auto"/>
              <w:ind w:right="0"/>
              <w:rPr>
                <w:sz w:val="18"/>
                <w:szCs w:val="18"/>
              </w:rPr>
            </w:pPr>
            <w:r>
              <w:rPr>
                <w:sz w:val="18"/>
                <w:szCs w:val="18"/>
              </w:rPr>
              <w:t xml:space="preserve"> </w:t>
            </w:r>
          </w:p>
        </w:tc>
      </w:tr>
      <w:tr w:rsidR="00FA00AF" w14:paraId="2234D583"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3C04E0E7" w14:textId="77777777" w:rsidR="00FA00AF" w:rsidRDefault="0078315B">
            <w:pPr>
              <w:spacing w:line="240" w:lineRule="auto"/>
              <w:ind w:right="0"/>
              <w:jc w:val="left"/>
              <w:rPr>
                <w:sz w:val="18"/>
                <w:szCs w:val="18"/>
              </w:rPr>
            </w:pPr>
            <w:r>
              <w:rPr>
                <w:b/>
                <w:sz w:val="18"/>
                <w:szCs w:val="18"/>
              </w:rPr>
              <w:t>Los ponentes</w:t>
            </w:r>
          </w:p>
        </w:tc>
      </w:tr>
      <w:tr w:rsidR="00FA00AF" w14:paraId="35A5358F"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5FEFC307" w14:textId="77777777" w:rsidR="00FA00AF" w:rsidRDefault="0078315B">
            <w:pPr>
              <w:spacing w:line="240" w:lineRule="auto"/>
              <w:jc w:val="left"/>
              <w:rPr>
                <w:sz w:val="18"/>
                <w:szCs w:val="18"/>
              </w:rPr>
            </w:pPr>
            <w:r>
              <w:rPr>
                <w:sz w:val="18"/>
                <w:szCs w:val="18"/>
              </w:rPr>
              <w:t>3. Demostraron tener dominio de la actividad académica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C19C57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3B99C4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2AE450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29A546A" w14:textId="77777777" w:rsidR="00FA00AF" w:rsidRDefault="0078315B">
            <w:pPr>
              <w:spacing w:line="240" w:lineRule="auto"/>
              <w:ind w:right="0"/>
              <w:rPr>
                <w:sz w:val="18"/>
                <w:szCs w:val="18"/>
              </w:rPr>
            </w:pPr>
            <w:r>
              <w:rPr>
                <w:sz w:val="18"/>
                <w:szCs w:val="18"/>
              </w:rPr>
              <w:t xml:space="preserve"> </w:t>
            </w:r>
          </w:p>
        </w:tc>
      </w:tr>
      <w:tr w:rsidR="00FA00AF" w14:paraId="4BCF8AB2"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E047AA1" w14:textId="77777777" w:rsidR="00FA00AF" w:rsidRDefault="0078315B">
            <w:pPr>
              <w:spacing w:line="240" w:lineRule="auto"/>
              <w:ind w:right="0"/>
              <w:jc w:val="left"/>
              <w:rPr>
                <w:sz w:val="18"/>
                <w:szCs w:val="18"/>
              </w:rPr>
            </w:pPr>
            <w:r>
              <w:rPr>
                <w:sz w:val="18"/>
                <w:szCs w:val="18"/>
              </w:rPr>
              <w:t>4. Articularon los contenidos de la actividad académica con otros campos de conocimiento</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CE13780"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71AE82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E48813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E9240DE" w14:textId="77777777" w:rsidR="00FA00AF" w:rsidRDefault="0078315B">
            <w:pPr>
              <w:spacing w:line="240" w:lineRule="auto"/>
              <w:ind w:right="0"/>
              <w:rPr>
                <w:sz w:val="18"/>
                <w:szCs w:val="18"/>
              </w:rPr>
            </w:pPr>
            <w:r>
              <w:rPr>
                <w:sz w:val="18"/>
                <w:szCs w:val="18"/>
              </w:rPr>
              <w:t xml:space="preserve"> </w:t>
            </w:r>
          </w:p>
        </w:tc>
      </w:tr>
      <w:tr w:rsidR="00FA00AF" w14:paraId="3502F07D"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7408A6DA" w14:textId="77777777" w:rsidR="00FA00AF" w:rsidRDefault="0078315B">
            <w:pPr>
              <w:spacing w:line="240" w:lineRule="auto"/>
              <w:ind w:right="0"/>
              <w:jc w:val="left"/>
              <w:rPr>
                <w:sz w:val="18"/>
                <w:szCs w:val="18"/>
              </w:rPr>
            </w:pPr>
            <w:r>
              <w:rPr>
                <w:sz w:val="18"/>
                <w:szCs w:val="18"/>
              </w:rPr>
              <w:t>5. Utilizaron métodos de enseñanza que facilitaron el aprendizaje</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AF5F16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839FD91"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3C169A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DFF44E6" w14:textId="77777777" w:rsidR="00FA00AF" w:rsidRDefault="0078315B">
            <w:pPr>
              <w:spacing w:line="240" w:lineRule="auto"/>
              <w:ind w:right="0"/>
              <w:rPr>
                <w:sz w:val="18"/>
                <w:szCs w:val="18"/>
              </w:rPr>
            </w:pPr>
            <w:r>
              <w:rPr>
                <w:sz w:val="18"/>
                <w:szCs w:val="18"/>
              </w:rPr>
              <w:t xml:space="preserve"> </w:t>
            </w:r>
          </w:p>
        </w:tc>
      </w:tr>
      <w:tr w:rsidR="00FA00AF" w14:paraId="7514003A"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CD0C972" w14:textId="77777777" w:rsidR="00FA00AF" w:rsidRDefault="0078315B">
            <w:pPr>
              <w:spacing w:line="240" w:lineRule="auto"/>
              <w:ind w:right="0"/>
              <w:jc w:val="left"/>
              <w:rPr>
                <w:sz w:val="18"/>
                <w:szCs w:val="18"/>
              </w:rPr>
            </w:pPr>
            <w:r>
              <w:rPr>
                <w:sz w:val="18"/>
                <w:szCs w:val="18"/>
              </w:rPr>
              <w:t>6. Favorecieron la participación de los asistentes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0CCF2AF"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186D600"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CCCA135"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1514014" w14:textId="77777777" w:rsidR="00FA00AF" w:rsidRDefault="0078315B">
            <w:pPr>
              <w:spacing w:line="240" w:lineRule="auto"/>
              <w:ind w:right="0"/>
              <w:rPr>
                <w:sz w:val="18"/>
                <w:szCs w:val="18"/>
              </w:rPr>
            </w:pPr>
            <w:r>
              <w:rPr>
                <w:sz w:val="18"/>
                <w:szCs w:val="18"/>
              </w:rPr>
              <w:t xml:space="preserve"> </w:t>
            </w:r>
          </w:p>
        </w:tc>
      </w:tr>
      <w:tr w:rsidR="00FA00AF" w14:paraId="6C8EF2CD"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B599D6B" w14:textId="77777777" w:rsidR="00FA00AF" w:rsidRDefault="0078315B">
            <w:pPr>
              <w:spacing w:line="240" w:lineRule="auto"/>
              <w:ind w:right="0"/>
              <w:jc w:val="left"/>
              <w:rPr>
                <w:sz w:val="18"/>
                <w:szCs w:val="18"/>
              </w:rPr>
            </w:pPr>
            <w:r>
              <w:rPr>
                <w:sz w:val="18"/>
                <w:szCs w:val="18"/>
              </w:rPr>
              <w:t>7. Mostraron disposición para resolver dudas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7F8DE8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17D8D8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8AC3004"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0BAE279" w14:textId="77777777" w:rsidR="00FA00AF" w:rsidRDefault="0078315B">
            <w:pPr>
              <w:spacing w:line="240" w:lineRule="auto"/>
              <w:ind w:right="0"/>
              <w:rPr>
                <w:sz w:val="18"/>
                <w:szCs w:val="18"/>
              </w:rPr>
            </w:pPr>
            <w:r>
              <w:rPr>
                <w:sz w:val="18"/>
                <w:szCs w:val="18"/>
              </w:rPr>
              <w:t xml:space="preserve"> </w:t>
            </w:r>
          </w:p>
        </w:tc>
      </w:tr>
      <w:tr w:rsidR="00FA00AF" w14:paraId="6A443867"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305A12D" w14:textId="77777777" w:rsidR="00FA00AF" w:rsidRDefault="0078315B">
            <w:pPr>
              <w:spacing w:line="240" w:lineRule="auto"/>
              <w:jc w:val="left"/>
              <w:rPr>
                <w:sz w:val="12"/>
                <w:szCs w:val="12"/>
              </w:rPr>
            </w:pPr>
            <w:r>
              <w:rPr>
                <w:sz w:val="18"/>
                <w:szCs w:val="18"/>
              </w:rPr>
              <w:t>8. Utilizaron recursos didácticos que ayudaron a la dinámica de la actividad académica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A051B2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0F099C3"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947B6D0"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F3D35C1" w14:textId="77777777" w:rsidR="00FA00AF" w:rsidRDefault="0078315B">
            <w:pPr>
              <w:spacing w:line="240" w:lineRule="auto"/>
              <w:ind w:right="0"/>
              <w:rPr>
                <w:sz w:val="18"/>
                <w:szCs w:val="18"/>
              </w:rPr>
            </w:pPr>
            <w:r>
              <w:rPr>
                <w:sz w:val="18"/>
                <w:szCs w:val="18"/>
              </w:rPr>
              <w:t xml:space="preserve"> </w:t>
            </w:r>
          </w:p>
        </w:tc>
      </w:tr>
      <w:tr w:rsidR="00FA00AF" w14:paraId="78C79EEB"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5634BB08" w14:textId="77777777" w:rsidR="00FA00AF" w:rsidRDefault="0078315B">
            <w:pPr>
              <w:spacing w:line="240" w:lineRule="auto"/>
              <w:ind w:right="0"/>
              <w:jc w:val="left"/>
              <w:rPr>
                <w:sz w:val="18"/>
                <w:szCs w:val="18"/>
              </w:rPr>
            </w:pPr>
            <w:r>
              <w:rPr>
                <w:sz w:val="18"/>
                <w:szCs w:val="18"/>
              </w:rPr>
              <w:t>9. Proporcionaron ejemplos útiles para la comprensión de los temas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FF8062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9112E1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321B7A5"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F8EEA85" w14:textId="77777777" w:rsidR="00FA00AF" w:rsidRDefault="0078315B">
            <w:pPr>
              <w:spacing w:line="240" w:lineRule="auto"/>
              <w:ind w:right="0"/>
              <w:rPr>
                <w:sz w:val="18"/>
                <w:szCs w:val="18"/>
              </w:rPr>
            </w:pPr>
            <w:r>
              <w:rPr>
                <w:sz w:val="18"/>
                <w:szCs w:val="18"/>
              </w:rPr>
              <w:t xml:space="preserve"> </w:t>
            </w:r>
          </w:p>
        </w:tc>
      </w:tr>
      <w:tr w:rsidR="00FA00AF" w14:paraId="4F3A0466"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D289CD4" w14:textId="77777777" w:rsidR="00FA00AF" w:rsidRDefault="0078315B">
            <w:pPr>
              <w:spacing w:line="240" w:lineRule="auto"/>
              <w:ind w:right="0"/>
              <w:jc w:val="left"/>
              <w:rPr>
                <w:sz w:val="18"/>
                <w:szCs w:val="18"/>
              </w:rPr>
            </w:pPr>
            <w:r>
              <w:rPr>
                <w:sz w:val="18"/>
                <w:szCs w:val="18"/>
              </w:rPr>
              <w:t>10. Respetaron el horario programado de la actividad académica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A152371"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7FD8941"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4876F5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AC6FF39" w14:textId="77777777" w:rsidR="00FA00AF" w:rsidRDefault="0078315B">
            <w:pPr>
              <w:spacing w:line="240" w:lineRule="auto"/>
              <w:ind w:right="0"/>
              <w:rPr>
                <w:sz w:val="18"/>
                <w:szCs w:val="18"/>
              </w:rPr>
            </w:pPr>
            <w:r>
              <w:rPr>
                <w:sz w:val="18"/>
                <w:szCs w:val="18"/>
              </w:rPr>
              <w:t xml:space="preserve"> </w:t>
            </w:r>
          </w:p>
        </w:tc>
      </w:tr>
      <w:tr w:rsidR="00FA00AF" w14:paraId="27DD7664"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7FC79CF6" w14:textId="77777777" w:rsidR="00FA00AF" w:rsidRDefault="0078315B">
            <w:pPr>
              <w:spacing w:line="240" w:lineRule="auto"/>
              <w:ind w:right="0"/>
              <w:jc w:val="left"/>
              <w:rPr>
                <w:sz w:val="18"/>
                <w:szCs w:val="18"/>
              </w:rPr>
            </w:pPr>
            <w:r>
              <w:rPr>
                <w:b/>
                <w:sz w:val="18"/>
                <w:szCs w:val="18"/>
              </w:rPr>
              <w:t>Contenidos</w:t>
            </w:r>
            <w:r>
              <w:rPr>
                <w:sz w:val="18"/>
                <w:szCs w:val="18"/>
              </w:rPr>
              <w:t xml:space="preserve"> </w:t>
            </w:r>
          </w:p>
        </w:tc>
      </w:tr>
      <w:tr w:rsidR="00FA00AF" w14:paraId="1B54D347"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761398E4" w14:textId="77777777" w:rsidR="00FA00AF" w:rsidRDefault="0078315B">
            <w:pPr>
              <w:spacing w:line="240" w:lineRule="auto"/>
              <w:ind w:right="0"/>
              <w:jc w:val="left"/>
              <w:rPr>
                <w:sz w:val="18"/>
                <w:szCs w:val="18"/>
              </w:rPr>
            </w:pPr>
            <w:r>
              <w:rPr>
                <w:sz w:val="18"/>
                <w:szCs w:val="18"/>
              </w:rPr>
              <w:t>11. Los contenidos fueron presentados de manera organizada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8DD565E"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E473196"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C460E5F"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6A24C46" w14:textId="77777777" w:rsidR="00FA00AF" w:rsidRDefault="0078315B">
            <w:pPr>
              <w:spacing w:line="240" w:lineRule="auto"/>
              <w:ind w:right="0"/>
              <w:rPr>
                <w:sz w:val="18"/>
                <w:szCs w:val="18"/>
              </w:rPr>
            </w:pPr>
            <w:r>
              <w:rPr>
                <w:sz w:val="18"/>
                <w:szCs w:val="18"/>
              </w:rPr>
              <w:t xml:space="preserve"> </w:t>
            </w:r>
          </w:p>
        </w:tc>
      </w:tr>
      <w:tr w:rsidR="00FA00AF" w14:paraId="5E4CA1CA"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203A06F6" w14:textId="77777777" w:rsidR="00FA00AF" w:rsidRDefault="0078315B">
            <w:pPr>
              <w:spacing w:line="240" w:lineRule="auto"/>
              <w:ind w:right="0"/>
              <w:jc w:val="left"/>
              <w:rPr>
                <w:sz w:val="18"/>
                <w:szCs w:val="18"/>
              </w:rPr>
            </w:pPr>
            <w:r>
              <w:rPr>
                <w:sz w:val="18"/>
                <w:szCs w:val="18"/>
              </w:rPr>
              <w:t>12. Los contenidos enriquecieron la comprensión del tema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D29DFB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A791D5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368728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8FF1EC8" w14:textId="77777777" w:rsidR="00FA00AF" w:rsidRDefault="0078315B">
            <w:pPr>
              <w:spacing w:line="240" w:lineRule="auto"/>
              <w:ind w:right="0"/>
              <w:rPr>
                <w:sz w:val="18"/>
                <w:szCs w:val="18"/>
              </w:rPr>
            </w:pPr>
            <w:r>
              <w:rPr>
                <w:sz w:val="18"/>
                <w:szCs w:val="18"/>
              </w:rPr>
              <w:t xml:space="preserve"> </w:t>
            </w:r>
          </w:p>
        </w:tc>
      </w:tr>
      <w:tr w:rsidR="00FA00AF" w14:paraId="17A3CDDA"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3CE7B8FF" w14:textId="77777777" w:rsidR="00FA00AF" w:rsidRDefault="0078315B">
            <w:pPr>
              <w:spacing w:line="240" w:lineRule="auto"/>
              <w:ind w:right="0"/>
              <w:jc w:val="left"/>
              <w:rPr>
                <w:sz w:val="18"/>
                <w:szCs w:val="18"/>
              </w:rPr>
            </w:pPr>
            <w:r>
              <w:rPr>
                <w:sz w:val="18"/>
                <w:szCs w:val="18"/>
              </w:rPr>
              <w:t>13. Se cubrieron en su totalidad los temas contenidos en la actividad académica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0B0D6B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B2A20A5"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A331E93"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628D5ED" w14:textId="77777777" w:rsidR="00FA00AF" w:rsidRDefault="0078315B">
            <w:pPr>
              <w:spacing w:line="240" w:lineRule="auto"/>
              <w:ind w:right="0"/>
              <w:rPr>
                <w:sz w:val="18"/>
                <w:szCs w:val="18"/>
              </w:rPr>
            </w:pPr>
            <w:r>
              <w:rPr>
                <w:sz w:val="18"/>
                <w:szCs w:val="18"/>
              </w:rPr>
              <w:t xml:space="preserve"> </w:t>
            </w:r>
          </w:p>
        </w:tc>
      </w:tr>
      <w:tr w:rsidR="00FA00AF" w14:paraId="272EB74C"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021CD547" w14:textId="77777777" w:rsidR="00FA00AF" w:rsidRDefault="0078315B">
            <w:pPr>
              <w:spacing w:line="240" w:lineRule="auto"/>
              <w:ind w:right="0"/>
              <w:rPr>
                <w:sz w:val="18"/>
                <w:szCs w:val="18"/>
              </w:rPr>
            </w:pPr>
            <w:r>
              <w:rPr>
                <w:b/>
                <w:sz w:val="18"/>
                <w:szCs w:val="18"/>
              </w:rPr>
              <w:t>Materiales</w:t>
            </w:r>
          </w:p>
        </w:tc>
      </w:tr>
      <w:tr w:rsidR="00FA00AF" w14:paraId="5FC89B42"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463AA26C" w14:textId="77777777" w:rsidR="00FA00AF" w:rsidRDefault="0078315B">
            <w:pPr>
              <w:spacing w:line="240" w:lineRule="auto"/>
              <w:ind w:right="0"/>
              <w:jc w:val="left"/>
              <w:rPr>
                <w:sz w:val="18"/>
                <w:szCs w:val="18"/>
              </w:rPr>
            </w:pPr>
            <w:r>
              <w:rPr>
                <w:sz w:val="18"/>
                <w:szCs w:val="18"/>
              </w:rPr>
              <w:t>14. Los materiales favorecieron la comprensión de los temas</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275E27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F7E229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5028EAA"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7E280158" w14:textId="77777777" w:rsidR="00FA00AF" w:rsidRDefault="0078315B">
            <w:pPr>
              <w:spacing w:line="240" w:lineRule="auto"/>
              <w:ind w:right="0"/>
              <w:rPr>
                <w:sz w:val="18"/>
                <w:szCs w:val="18"/>
              </w:rPr>
            </w:pPr>
            <w:r>
              <w:rPr>
                <w:sz w:val="18"/>
                <w:szCs w:val="18"/>
              </w:rPr>
              <w:t xml:space="preserve"> </w:t>
            </w:r>
          </w:p>
        </w:tc>
      </w:tr>
      <w:tr w:rsidR="00FA00AF" w14:paraId="0C9BF17E"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2DF90A6B" w14:textId="77777777" w:rsidR="00FA00AF" w:rsidRDefault="0078315B">
            <w:pPr>
              <w:spacing w:line="240" w:lineRule="auto"/>
              <w:ind w:right="0"/>
              <w:jc w:val="left"/>
              <w:rPr>
                <w:sz w:val="18"/>
                <w:szCs w:val="18"/>
              </w:rPr>
            </w:pPr>
            <w:r>
              <w:rPr>
                <w:sz w:val="18"/>
                <w:szCs w:val="18"/>
              </w:rPr>
              <w:t>15. La bibliografía sugerida apoyó el desarrollo de la actividad académica</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61183B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8F7AD79"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40C6BD32"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2354F085" w14:textId="77777777" w:rsidR="00FA00AF" w:rsidRDefault="0078315B">
            <w:pPr>
              <w:spacing w:line="240" w:lineRule="auto"/>
              <w:ind w:right="0"/>
              <w:rPr>
                <w:sz w:val="18"/>
                <w:szCs w:val="18"/>
              </w:rPr>
            </w:pPr>
            <w:r>
              <w:rPr>
                <w:sz w:val="18"/>
                <w:szCs w:val="18"/>
              </w:rPr>
              <w:t xml:space="preserve"> </w:t>
            </w:r>
          </w:p>
        </w:tc>
      </w:tr>
      <w:tr w:rsidR="00FA00AF" w14:paraId="79DD1C02" w14:textId="77777777">
        <w:trPr>
          <w:trHeight w:val="293"/>
        </w:trPr>
        <w:tc>
          <w:tcPr>
            <w:tcW w:w="9030" w:type="dxa"/>
            <w:gridSpan w:val="5"/>
            <w:tcBorders>
              <w:top w:val="nil"/>
              <w:left w:val="single" w:sz="8" w:space="0" w:color="000000"/>
              <w:bottom w:val="single" w:sz="8" w:space="0" w:color="000000"/>
              <w:right w:val="single" w:sz="8" w:space="0" w:color="000000"/>
            </w:tcBorders>
            <w:shd w:val="clear" w:color="auto" w:fill="B7B7B7"/>
            <w:tcMar>
              <w:top w:w="56" w:type="dxa"/>
              <w:left w:w="56" w:type="dxa"/>
              <w:bottom w:w="56" w:type="dxa"/>
              <w:right w:w="56" w:type="dxa"/>
            </w:tcMar>
            <w:vAlign w:val="center"/>
          </w:tcPr>
          <w:p w14:paraId="558C13B6" w14:textId="77777777" w:rsidR="00FA00AF" w:rsidRDefault="0078315B">
            <w:pPr>
              <w:spacing w:line="240" w:lineRule="auto"/>
              <w:ind w:right="0"/>
              <w:jc w:val="left"/>
              <w:rPr>
                <w:sz w:val="18"/>
                <w:szCs w:val="18"/>
              </w:rPr>
            </w:pPr>
            <w:r>
              <w:rPr>
                <w:b/>
                <w:sz w:val="18"/>
                <w:szCs w:val="18"/>
              </w:rPr>
              <w:t>Gestión</w:t>
            </w:r>
          </w:p>
        </w:tc>
      </w:tr>
      <w:tr w:rsidR="00FA00AF" w14:paraId="21C088F2"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32887256" w14:textId="77777777" w:rsidR="00FA00AF" w:rsidRDefault="0078315B">
            <w:pPr>
              <w:spacing w:line="240" w:lineRule="auto"/>
              <w:ind w:right="0"/>
              <w:jc w:val="left"/>
              <w:rPr>
                <w:sz w:val="18"/>
                <w:szCs w:val="18"/>
              </w:rPr>
            </w:pPr>
            <w:r>
              <w:rPr>
                <w:sz w:val="18"/>
                <w:szCs w:val="18"/>
              </w:rPr>
              <w:t>16. La inscripción a la actividad académica fue ágil</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7971F97"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3BA3AF3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186604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6B2912BB" w14:textId="77777777" w:rsidR="00FA00AF" w:rsidRDefault="0078315B">
            <w:pPr>
              <w:spacing w:line="240" w:lineRule="auto"/>
              <w:ind w:right="0"/>
              <w:rPr>
                <w:sz w:val="18"/>
                <w:szCs w:val="18"/>
              </w:rPr>
            </w:pPr>
            <w:r>
              <w:rPr>
                <w:sz w:val="18"/>
                <w:szCs w:val="18"/>
              </w:rPr>
              <w:t xml:space="preserve"> </w:t>
            </w:r>
          </w:p>
        </w:tc>
      </w:tr>
      <w:tr w:rsidR="00FA00AF" w14:paraId="5A236025" w14:textId="77777777">
        <w:trPr>
          <w:trHeight w:val="28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72526CE0" w14:textId="77777777" w:rsidR="00FA00AF" w:rsidRDefault="0078315B">
            <w:pPr>
              <w:spacing w:line="240" w:lineRule="auto"/>
              <w:ind w:right="0"/>
              <w:jc w:val="left"/>
              <w:rPr>
                <w:sz w:val="18"/>
                <w:szCs w:val="18"/>
              </w:rPr>
            </w:pPr>
            <w:r>
              <w:rPr>
                <w:sz w:val="18"/>
                <w:szCs w:val="18"/>
              </w:rPr>
              <w:t>17. La información que le proporciona Educación Continua le fue útil</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5F27B9B8"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20CBADD"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0D695CCC" w14:textId="77777777" w:rsidR="00FA00AF" w:rsidRDefault="0078315B">
            <w:pPr>
              <w:spacing w:line="240" w:lineRule="auto"/>
              <w:ind w:right="0"/>
              <w:rPr>
                <w:sz w:val="18"/>
                <w:szCs w:val="18"/>
              </w:rPr>
            </w:pPr>
            <w:r>
              <w:rPr>
                <w:sz w:val="18"/>
                <w:szCs w:val="18"/>
              </w:rPr>
              <w:t xml:space="preserve"> </w:t>
            </w:r>
          </w:p>
        </w:tc>
        <w:tc>
          <w:tcPr>
            <w:tcW w:w="922" w:type="dxa"/>
            <w:tcBorders>
              <w:top w:val="nil"/>
              <w:left w:val="nil"/>
              <w:bottom w:val="single" w:sz="8" w:space="0" w:color="000000"/>
              <w:right w:val="single" w:sz="8" w:space="0" w:color="000000"/>
            </w:tcBorders>
            <w:tcMar>
              <w:top w:w="56" w:type="dxa"/>
              <w:left w:w="56" w:type="dxa"/>
              <w:bottom w:w="56" w:type="dxa"/>
              <w:right w:w="56" w:type="dxa"/>
            </w:tcMar>
            <w:vAlign w:val="center"/>
          </w:tcPr>
          <w:p w14:paraId="1E19AD8B" w14:textId="77777777" w:rsidR="00FA00AF" w:rsidRDefault="0078315B">
            <w:pPr>
              <w:spacing w:line="240" w:lineRule="auto"/>
              <w:ind w:right="0"/>
              <w:rPr>
                <w:sz w:val="18"/>
                <w:szCs w:val="18"/>
              </w:rPr>
            </w:pPr>
            <w:r>
              <w:rPr>
                <w:sz w:val="18"/>
                <w:szCs w:val="18"/>
              </w:rPr>
              <w:t xml:space="preserve"> </w:t>
            </w:r>
          </w:p>
        </w:tc>
      </w:tr>
      <w:tr w:rsidR="00FA00AF" w14:paraId="1DF167ED" w14:textId="77777777">
        <w:trPr>
          <w:trHeight w:val="293"/>
        </w:trPr>
        <w:tc>
          <w:tcPr>
            <w:tcW w:w="5342" w:type="dxa"/>
            <w:tcBorders>
              <w:top w:val="nil"/>
              <w:left w:val="single" w:sz="8" w:space="0" w:color="000000"/>
              <w:bottom w:val="single" w:sz="8" w:space="0" w:color="000000"/>
              <w:right w:val="single" w:sz="8" w:space="0" w:color="000000"/>
            </w:tcBorders>
            <w:tcMar>
              <w:top w:w="56" w:type="dxa"/>
              <w:left w:w="56" w:type="dxa"/>
              <w:bottom w:w="56" w:type="dxa"/>
              <w:right w:w="56" w:type="dxa"/>
            </w:tcMar>
            <w:vAlign w:val="center"/>
          </w:tcPr>
          <w:p w14:paraId="1A2C638E" w14:textId="77777777" w:rsidR="00FA00AF" w:rsidRDefault="0078315B">
            <w:pPr>
              <w:spacing w:line="240" w:lineRule="auto"/>
              <w:ind w:right="0"/>
              <w:rPr>
                <w:sz w:val="18"/>
                <w:szCs w:val="18"/>
              </w:rPr>
            </w:pPr>
            <w:r>
              <w:rPr>
                <w:sz w:val="18"/>
                <w:szCs w:val="18"/>
              </w:rPr>
              <w:t xml:space="preserve">18. ¿Recomendaría este curso? </w:t>
            </w:r>
          </w:p>
        </w:tc>
        <w:tc>
          <w:tcPr>
            <w:tcW w:w="1844" w:type="dxa"/>
            <w:gridSpan w:val="2"/>
            <w:tcBorders>
              <w:top w:val="nil"/>
              <w:left w:val="nil"/>
              <w:bottom w:val="single" w:sz="8" w:space="0" w:color="000000"/>
              <w:right w:val="single" w:sz="8" w:space="0" w:color="000000"/>
            </w:tcBorders>
            <w:tcMar>
              <w:top w:w="56" w:type="dxa"/>
              <w:left w:w="56" w:type="dxa"/>
              <w:bottom w:w="56" w:type="dxa"/>
              <w:right w:w="56" w:type="dxa"/>
            </w:tcMar>
            <w:vAlign w:val="center"/>
          </w:tcPr>
          <w:p w14:paraId="33F3F895" w14:textId="77777777" w:rsidR="00FA00AF" w:rsidRDefault="0078315B">
            <w:pPr>
              <w:spacing w:line="240" w:lineRule="auto"/>
              <w:ind w:left="360" w:right="0"/>
              <w:jc w:val="center"/>
              <w:rPr>
                <w:sz w:val="18"/>
                <w:szCs w:val="18"/>
              </w:rPr>
            </w:pPr>
            <w:r>
              <w:rPr>
                <w:sz w:val="18"/>
                <w:szCs w:val="18"/>
              </w:rPr>
              <w:t>SI</w:t>
            </w:r>
          </w:p>
        </w:tc>
        <w:tc>
          <w:tcPr>
            <w:tcW w:w="1844" w:type="dxa"/>
            <w:gridSpan w:val="2"/>
            <w:tcBorders>
              <w:top w:val="nil"/>
              <w:left w:val="nil"/>
              <w:bottom w:val="single" w:sz="8" w:space="0" w:color="000000"/>
              <w:right w:val="single" w:sz="8" w:space="0" w:color="000000"/>
            </w:tcBorders>
            <w:tcMar>
              <w:top w:w="56" w:type="dxa"/>
              <w:left w:w="56" w:type="dxa"/>
              <w:bottom w:w="56" w:type="dxa"/>
              <w:right w:w="56" w:type="dxa"/>
            </w:tcMar>
            <w:vAlign w:val="center"/>
          </w:tcPr>
          <w:p w14:paraId="3194363C" w14:textId="77777777" w:rsidR="00FA00AF" w:rsidRDefault="0078315B">
            <w:pPr>
              <w:spacing w:line="240" w:lineRule="auto"/>
              <w:ind w:left="360" w:right="0"/>
              <w:jc w:val="center"/>
              <w:rPr>
                <w:sz w:val="18"/>
                <w:szCs w:val="18"/>
              </w:rPr>
            </w:pPr>
            <w:r>
              <w:rPr>
                <w:sz w:val="18"/>
                <w:szCs w:val="18"/>
              </w:rPr>
              <w:t>NO</w:t>
            </w:r>
          </w:p>
        </w:tc>
      </w:tr>
      <w:tr w:rsidR="00FA00AF" w14:paraId="4D978AAD" w14:textId="77777777" w:rsidTr="001B6CBB">
        <w:trPr>
          <w:trHeight w:val="750"/>
        </w:trPr>
        <w:tc>
          <w:tcPr>
            <w:tcW w:w="9030" w:type="dxa"/>
            <w:gridSpan w:val="5"/>
            <w:tcBorders>
              <w:top w:val="nil"/>
              <w:left w:val="single" w:sz="8" w:space="0" w:color="000000"/>
              <w:bottom w:val="nil"/>
              <w:right w:val="single" w:sz="8" w:space="0" w:color="000000"/>
            </w:tcBorders>
            <w:tcMar>
              <w:top w:w="56" w:type="dxa"/>
              <w:left w:w="56" w:type="dxa"/>
              <w:bottom w:w="56" w:type="dxa"/>
              <w:right w:w="56" w:type="dxa"/>
            </w:tcMar>
          </w:tcPr>
          <w:p w14:paraId="512CB78D" w14:textId="77777777" w:rsidR="00FA00AF" w:rsidRDefault="0078315B">
            <w:pPr>
              <w:spacing w:line="240" w:lineRule="auto"/>
              <w:ind w:right="0"/>
              <w:jc w:val="left"/>
              <w:rPr>
                <w:color w:val="1F1F1F"/>
                <w:sz w:val="18"/>
                <w:szCs w:val="18"/>
              </w:rPr>
            </w:pPr>
            <w:r>
              <w:rPr>
                <w:color w:val="1F1F1F"/>
                <w:sz w:val="18"/>
                <w:szCs w:val="18"/>
              </w:rPr>
              <w:t>19. Su apoyo es importante para mejorar</w:t>
            </w:r>
          </w:p>
          <w:p w14:paraId="3B8A8EDD" w14:textId="77777777" w:rsidR="00FA00AF" w:rsidRDefault="0078315B">
            <w:pPr>
              <w:spacing w:line="240" w:lineRule="auto"/>
              <w:ind w:right="0"/>
              <w:jc w:val="left"/>
              <w:rPr>
                <w:sz w:val="18"/>
                <w:szCs w:val="18"/>
              </w:rPr>
            </w:pPr>
            <w:r>
              <w:rPr>
                <w:color w:val="1F1F1F"/>
                <w:sz w:val="18"/>
                <w:szCs w:val="18"/>
              </w:rPr>
              <w:t>Para mejorar nuestra oferta académica y actividades de Educación Continua, incluya una sugerencia u opinión</w:t>
            </w:r>
          </w:p>
        </w:tc>
      </w:tr>
      <w:tr w:rsidR="001B6CBB" w14:paraId="36412142" w14:textId="77777777" w:rsidTr="001B6CBB">
        <w:trPr>
          <w:trHeight w:val="24"/>
        </w:trPr>
        <w:tc>
          <w:tcPr>
            <w:tcW w:w="9030" w:type="dxa"/>
            <w:gridSpan w:val="5"/>
            <w:tcBorders>
              <w:top w:val="nil"/>
              <w:left w:val="single" w:sz="8" w:space="0" w:color="000000"/>
              <w:bottom w:val="single" w:sz="8" w:space="0" w:color="000000"/>
              <w:right w:val="single" w:sz="8" w:space="0" w:color="000000"/>
            </w:tcBorders>
            <w:tcMar>
              <w:top w:w="56" w:type="dxa"/>
              <w:left w:w="56" w:type="dxa"/>
              <w:bottom w:w="56" w:type="dxa"/>
              <w:right w:w="56" w:type="dxa"/>
            </w:tcMar>
          </w:tcPr>
          <w:p w14:paraId="3FEB058F" w14:textId="77777777" w:rsidR="001B6CBB" w:rsidRDefault="001B6CBB">
            <w:pPr>
              <w:spacing w:line="240" w:lineRule="auto"/>
              <w:ind w:right="0"/>
              <w:jc w:val="left"/>
              <w:rPr>
                <w:color w:val="1F1F1F"/>
                <w:sz w:val="18"/>
                <w:szCs w:val="18"/>
              </w:rPr>
            </w:pPr>
          </w:p>
        </w:tc>
      </w:tr>
    </w:tbl>
    <w:p w14:paraId="7EF9BD06" w14:textId="12326CC6" w:rsidR="00FA00AF" w:rsidRDefault="0078315B">
      <w:pPr>
        <w:pStyle w:val="Ttulo1"/>
        <w:spacing w:before="0" w:after="0" w:line="240" w:lineRule="auto"/>
        <w:ind w:left="425" w:hanging="283"/>
        <w:rPr>
          <w:sz w:val="24"/>
          <w:szCs w:val="24"/>
        </w:rPr>
      </w:pPr>
      <w:bookmarkStart w:id="32" w:name="_heading=h.147n2zr" w:colFirst="0" w:colLast="0"/>
      <w:bookmarkStart w:id="33" w:name="_heading=h.9ulrpgntdl2x" w:colFirst="0" w:colLast="0"/>
      <w:bookmarkEnd w:id="32"/>
      <w:bookmarkEnd w:id="33"/>
      <w:r>
        <w:rPr>
          <w:b w:val="0"/>
          <w:sz w:val="22"/>
          <w:szCs w:val="22"/>
        </w:rPr>
        <w:t>Fuente: elaboración propia</w:t>
      </w:r>
      <w:r>
        <w:br w:type="page"/>
      </w:r>
      <w:r>
        <w:lastRenderedPageBreak/>
        <w:t>Anexo III</w:t>
      </w:r>
    </w:p>
    <w:p w14:paraId="4DD598E6" w14:textId="77777777" w:rsidR="00FA00AF" w:rsidRDefault="0078315B">
      <w:pPr>
        <w:widowControl w:val="0"/>
        <w:spacing w:line="240" w:lineRule="auto"/>
        <w:ind w:right="0"/>
        <w:jc w:val="center"/>
      </w:pPr>
      <w:bookmarkStart w:id="34" w:name="bookmark=kix.uas8stpzplmt" w:colFirst="0" w:colLast="0"/>
      <w:bookmarkEnd w:id="34"/>
      <w:r>
        <w:rPr>
          <w:b/>
          <w:sz w:val="22"/>
          <w:szCs w:val="22"/>
        </w:rPr>
        <w:t>Tabla 04</w:t>
      </w:r>
      <w:r>
        <w:rPr>
          <w:sz w:val="22"/>
          <w:szCs w:val="22"/>
        </w:rPr>
        <w:t>. Tercera versión del instrumento</w:t>
      </w:r>
    </w:p>
    <w:tbl>
      <w:tblPr>
        <w:tblStyle w:val="ad"/>
        <w:tblW w:w="91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454"/>
        <w:gridCol w:w="948"/>
        <w:gridCol w:w="1020"/>
        <w:gridCol w:w="1080"/>
        <w:gridCol w:w="1125"/>
        <w:gridCol w:w="555"/>
      </w:tblGrid>
      <w:tr w:rsidR="00FA00AF" w14:paraId="788C360B" w14:textId="77777777">
        <w:trPr>
          <w:trHeight w:val="225"/>
        </w:trPr>
        <w:tc>
          <w:tcPr>
            <w:tcW w:w="8627" w:type="dxa"/>
            <w:gridSpan w:val="5"/>
            <w:tcBorders>
              <w:top w:val="single" w:sz="4" w:space="0" w:color="000000"/>
              <w:left w:val="single" w:sz="4" w:space="0" w:color="000000"/>
              <w:bottom w:val="single" w:sz="4" w:space="0" w:color="000000"/>
              <w:right w:val="single" w:sz="4" w:space="0" w:color="000000"/>
            </w:tcBorders>
            <w:shd w:val="clear" w:color="auto" w:fill="B7B7B7"/>
            <w:tcMar>
              <w:top w:w="56" w:type="dxa"/>
              <w:left w:w="56" w:type="dxa"/>
              <w:bottom w:w="56" w:type="dxa"/>
              <w:right w:w="56" w:type="dxa"/>
            </w:tcMar>
            <w:vAlign w:val="center"/>
          </w:tcPr>
          <w:p w14:paraId="16578400" w14:textId="77777777" w:rsidR="00FA00AF" w:rsidRDefault="0078315B">
            <w:pPr>
              <w:spacing w:line="240" w:lineRule="auto"/>
              <w:ind w:right="0"/>
              <w:jc w:val="left"/>
              <w:rPr>
                <w:sz w:val="18"/>
                <w:szCs w:val="18"/>
              </w:rPr>
            </w:pPr>
            <w:r>
              <w:rPr>
                <w:b/>
                <w:sz w:val="18"/>
                <w:szCs w:val="18"/>
              </w:rPr>
              <w:t>Objetivo de la actividad</w:t>
            </w:r>
          </w:p>
        </w:tc>
        <w:tc>
          <w:tcPr>
            <w:tcW w:w="555" w:type="dxa"/>
            <w:tcBorders>
              <w:top w:val="single" w:sz="4" w:space="0" w:color="000000"/>
              <w:left w:val="single" w:sz="4" w:space="0" w:color="000000"/>
              <w:bottom w:val="single" w:sz="4" w:space="0" w:color="000000"/>
              <w:right w:val="single" w:sz="4" w:space="0" w:color="000000"/>
            </w:tcBorders>
            <w:shd w:val="clear" w:color="auto" w:fill="B7B7B7"/>
            <w:tcMar>
              <w:top w:w="56" w:type="dxa"/>
              <w:left w:w="56" w:type="dxa"/>
              <w:bottom w:w="56" w:type="dxa"/>
              <w:right w:w="56" w:type="dxa"/>
            </w:tcMar>
            <w:vAlign w:val="center"/>
          </w:tcPr>
          <w:p w14:paraId="366FC2AD" w14:textId="77777777" w:rsidR="00FA00AF" w:rsidRDefault="00FA00AF">
            <w:pPr>
              <w:spacing w:line="240" w:lineRule="auto"/>
              <w:ind w:right="0"/>
              <w:rPr>
                <w:sz w:val="18"/>
                <w:szCs w:val="18"/>
              </w:rPr>
            </w:pPr>
          </w:p>
        </w:tc>
      </w:tr>
      <w:tr w:rsidR="00FA00AF" w14:paraId="6CDDC801" w14:textId="77777777">
        <w:trPr>
          <w:trHeight w:val="315"/>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60243F9" w14:textId="77777777" w:rsidR="00FA00AF" w:rsidRDefault="0078315B">
            <w:pPr>
              <w:spacing w:line="240" w:lineRule="auto"/>
              <w:ind w:right="-24"/>
              <w:jc w:val="left"/>
              <w:rPr>
                <w:sz w:val="18"/>
                <w:szCs w:val="18"/>
              </w:rPr>
            </w:pPr>
            <w:r>
              <w:rPr>
                <w:color w:val="202124"/>
                <w:sz w:val="18"/>
                <w:szCs w:val="18"/>
              </w:rPr>
              <w:t>1. El objetivo general de la actividad académica se cumplió:</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FF68A97" w14:textId="77777777" w:rsidR="00FA00AF" w:rsidRDefault="0078315B">
            <w:pPr>
              <w:spacing w:line="240" w:lineRule="auto"/>
              <w:ind w:right="0"/>
              <w:jc w:val="center"/>
              <w:rPr>
                <w:sz w:val="16"/>
                <w:szCs w:val="16"/>
                <w:highlight w:val="white"/>
              </w:rPr>
            </w:pPr>
            <w:r>
              <w:rPr>
                <w:sz w:val="16"/>
                <w:szCs w:val="16"/>
                <w:highlight w:val="white"/>
              </w:rPr>
              <w:t xml:space="preserve">En su totalidad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2F8240" w14:textId="77777777" w:rsidR="00FA00AF" w:rsidRDefault="0078315B">
            <w:pPr>
              <w:spacing w:line="240" w:lineRule="auto"/>
              <w:ind w:right="0"/>
              <w:jc w:val="center"/>
              <w:rPr>
                <w:sz w:val="16"/>
                <w:szCs w:val="16"/>
                <w:highlight w:val="white"/>
              </w:rPr>
            </w:pPr>
            <w:r>
              <w:rPr>
                <w:sz w:val="16"/>
                <w:szCs w:val="16"/>
                <w:highlight w:val="white"/>
              </w:rPr>
              <w:t>Parcialmente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9A477FD" w14:textId="77777777" w:rsidR="00FA00AF" w:rsidRDefault="0078315B">
            <w:pPr>
              <w:spacing w:line="240" w:lineRule="auto"/>
              <w:ind w:right="0"/>
              <w:jc w:val="center"/>
              <w:rPr>
                <w:sz w:val="16"/>
                <w:szCs w:val="16"/>
                <w:highlight w:val="white"/>
              </w:rPr>
            </w:pPr>
            <w:r>
              <w:rPr>
                <w:sz w:val="16"/>
                <w:szCs w:val="16"/>
                <w:highlight w:val="white"/>
              </w:rPr>
              <w:t>Sólo en algunos temas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59BFB3A" w14:textId="77777777" w:rsidR="00FA00AF" w:rsidRDefault="0078315B">
            <w:pPr>
              <w:spacing w:line="240" w:lineRule="auto"/>
              <w:ind w:right="0"/>
              <w:jc w:val="center"/>
              <w:rPr>
                <w:sz w:val="16"/>
                <w:szCs w:val="16"/>
                <w:highlight w:val="white"/>
              </w:rPr>
            </w:pPr>
            <w:r>
              <w:rPr>
                <w:sz w:val="16"/>
                <w:szCs w:val="16"/>
                <w:highlight w:val="white"/>
              </w:rPr>
              <w:t>No se cumplió</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C01D1E2" w14:textId="77777777" w:rsidR="00FA00AF" w:rsidRDefault="00FA00AF">
            <w:pPr>
              <w:spacing w:line="240" w:lineRule="auto"/>
              <w:ind w:right="0"/>
              <w:jc w:val="center"/>
              <w:rPr>
                <w:sz w:val="16"/>
                <w:szCs w:val="16"/>
                <w:highlight w:val="white"/>
              </w:rPr>
            </w:pPr>
          </w:p>
        </w:tc>
      </w:tr>
      <w:tr w:rsidR="00FA00AF" w14:paraId="3BA83740"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34EC6C7" w14:textId="77777777" w:rsidR="00FA00AF" w:rsidRDefault="0078315B">
            <w:pPr>
              <w:numPr>
                <w:ilvl w:val="0"/>
                <w:numId w:val="3"/>
              </w:numPr>
              <w:spacing w:line="240" w:lineRule="auto"/>
              <w:ind w:left="0" w:right="0"/>
              <w:jc w:val="left"/>
              <w:rPr>
                <w:sz w:val="18"/>
                <w:szCs w:val="18"/>
              </w:rPr>
            </w:pPr>
            <w:r>
              <w:rPr>
                <w:sz w:val="18"/>
                <w:szCs w:val="18"/>
              </w:rPr>
              <w:t xml:space="preserve">2. Los objetivos particulares de la actividad académica se cumplieron: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02C6FDF" w14:textId="77777777" w:rsidR="00FA00AF" w:rsidRDefault="0078315B">
            <w:pPr>
              <w:spacing w:line="240" w:lineRule="auto"/>
              <w:ind w:right="0"/>
              <w:jc w:val="center"/>
              <w:rPr>
                <w:sz w:val="16"/>
                <w:szCs w:val="16"/>
                <w:highlight w:val="white"/>
              </w:rPr>
            </w:pPr>
            <w:r>
              <w:rPr>
                <w:sz w:val="16"/>
                <w:szCs w:val="16"/>
                <w:highlight w:val="white"/>
              </w:rPr>
              <w:t xml:space="preserve">En su totalidad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3CCA4F6" w14:textId="77777777" w:rsidR="00FA00AF" w:rsidRDefault="0078315B">
            <w:pPr>
              <w:spacing w:line="240" w:lineRule="auto"/>
              <w:ind w:right="0"/>
              <w:jc w:val="center"/>
              <w:rPr>
                <w:sz w:val="16"/>
                <w:szCs w:val="16"/>
                <w:highlight w:val="white"/>
              </w:rPr>
            </w:pPr>
            <w:r>
              <w:rPr>
                <w:sz w:val="16"/>
                <w:szCs w:val="16"/>
                <w:highlight w:val="white"/>
              </w:rPr>
              <w:t>Parcialmente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CE1613C" w14:textId="77777777" w:rsidR="00FA00AF" w:rsidRDefault="0078315B">
            <w:pPr>
              <w:spacing w:line="240" w:lineRule="auto"/>
              <w:ind w:right="0"/>
              <w:jc w:val="center"/>
              <w:rPr>
                <w:sz w:val="16"/>
                <w:szCs w:val="16"/>
                <w:highlight w:val="white"/>
              </w:rPr>
            </w:pPr>
            <w:r>
              <w:rPr>
                <w:sz w:val="16"/>
                <w:szCs w:val="16"/>
                <w:highlight w:val="white"/>
              </w:rPr>
              <w:t>Sólo en algunos temas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D5C1BE8" w14:textId="77777777" w:rsidR="00FA00AF" w:rsidRDefault="0078315B">
            <w:pPr>
              <w:spacing w:line="240" w:lineRule="auto"/>
              <w:ind w:right="0"/>
              <w:jc w:val="center"/>
              <w:rPr>
                <w:sz w:val="16"/>
                <w:szCs w:val="16"/>
                <w:highlight w:val="white"/>
              </w:rPr>
            </w:pPr>
            <w:r>
              <w:rPr>
                <w:sz w:val="16"/>
                <w:szCs w:val="16"/>
                <w:highlight w:val="white"/>
              </w:rPr>
              <w:t>No se cumplieron</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1A75657" w14:textId="77777777" w:rsidR="00FA00AF" w:rsidRDefault="00FA00AF">
            <w:pPr>
              <w:spacing w:line="240" w:lineRule="auto"/>
              <w:ind w:right="0"/>
              <w:jc w:val="center"/>
              <w:rPr>
                <w:sz w:val="16"/>
                <w:szCs w:val="16"/>
                <w:highlight w:val="white"/>
              </w:rPr>
            </w:pPr>
          </w:p>
        </w:tc>
      </w:tr>
      <w:tr w:rsidR="00FA00AF" w14:paraId="5FD8F19D" w14:textId="77777777">
        <w:trPr>
          <w:trHeight w:val="226"/>
        </w:trPr>
        <w:tc>
          <w:tcPr>
            <w:tcW w:w="8627" w:type="dxa"/>
            <w:gridSpan w:val="5"/>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3F5C5E9A" w14:textId="77777777" w:rsidR="00FA00AF" w:rsidRDefault="0078315B">
            <w:pPr>
              <w:spacing w:line="240" w:lineRule="auto"/>
              <w:ind w:right="0"/>
              <w:jc w:val="left"/>
              <w:rPr>
                <w:sz w:val="18"/>
                <w:szCs w:val="18"/>
              </w:rPr>
            </w:pPr>
            <w:r>
              <w:rPr>
                <w:b/>
                <w:sz w:val="18"/>
                <w:szCs w:val="18"/>
              </w:rPr>
              <w:t>Diseño de la actividad</w:t>
            </w:r>
          </w:p>
        </w:tc>
        <w:tc>
          <w:tcPr>
            <w:tcW w:w="555" w:type="dxa"/>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55A6174E" w14:textId="77777777" w:rsidR="00FA00AF" w:rsidRDefault="00FA00AF">
            <w:pPr>
              <w:spacing w:line="240" w:lineRule="auto"/>
              <w:ind w:right="0"/>
              <w:rPr>
                <w:sz w:val="18"/>
                <w:szCs w:val="18"/>
              </w:rPr>
            </w:pPr>
          </w:p>
        </w:tc>
      </w:tr>
      <w:tr w:rsidR="00FA00AF" w14:paraId="1D1DFE56"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0B9EB8E" w14:textId="77777777" w:rsidR="00FA00AF" w:rsidRDefault="0078315B">
            <w:pPr>
              <w:spacing w:line="240" w:lineRule="auto"/>
              <w:jc w:val="left"/>
              <w:rPr>
                <w:sz w:val="18"/>
                <w:szCs w:val="18"/>
              </w:rPr>
            </w:pPr>
            <w:r>
              <w:rPr>
                <w:sz w:val="18"/>
                <w:szCs w:val="18"/>
              </w:rPr>
              <w:t xml:space="preserve">3. Las actividades de enseñanza aprendizaje fueron planeadas de acuerdo con el contenido temático de la actividad académica: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78E600F" w14:textId="77777777" w:rsidR="00FA00AF" w:rsidRDefault="0078315B">
            <w:pPr>
              <w:spacing w:line="240" w:lineRule="auto"/>
              <w:ind w:right="0"/>
              <w:jc w:val="center"/>
              <w:rPr>
                <w:sz w:val="16"/>
                <w:szCs w:val="16"/>
                <w:highlight w:val="white"/>
              </w:rPr>
            </w:pPr>
            <w:r>
              <w:rPr>
                <w:sz w:val="16"/>
                <w:szCs w:val="16"/>
                <w:highlight w:val="white"/>
              </w:rPr>
              <w:t xml:space="preserve">En su totalidad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C07DF23" w14:textId="77777777" w:rsidR="00FA00AF" w:rsidRDefault="0078315B">
            <w:pPr>
              <w:spacing w:line="240" w:lineRule="auto"/>
              <w:ind w:right="0"/>
              <w:jc w:val="center"/>
              <w:rPr>
                <w:sz w:val="16"/>
                <w:szCs w:val="16"/>
                <w:highlight w:val="white"/>
              </w:rPr>
            </w:pPr>
            <w:r>
              <w:rPr>
                <w:sz w:val="16"/>
                <w:szCs w:val="16"/>
                <w:highlight w:val="white"/>
              </w:rPr>
              <w:t>Parcialmente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5082AB0" w14:textId="77777777" w:rsidR="00FA00AF" w:rsidRDefault="0078315B">
            <w:pPr>
              <w:spacing w:line="240" w:lineRule="auto"/>
              <w:ind w:right="0"/>
              <w:jc w:val="center"/>
              <w:rPr>
                <w:sz w:val="16"/>
                <w:szCs w:val="16"/>
                <w:highlight w:val="white"/>
              </w:rPr>
            </w:pPr>
            <w:r>
              <w:rPr>
                <w:sz w:val="16"/>
                <w:szCs w:val="16"/>
                <w:highlight w:val="white"/>
              </w:rPr>
              <w:t>Sólo en algunas actividades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55A8E23" w14:textId="77777777" w:rsidR="00FA00AF" w:rsidRDefault="0078315B">
            <w:pPr>
              <w:spacing w:line="240" w:lineRule="auto"/>
              <w:ind w:right="0"/>
              <w:jc w:val="center"/>
              <w:rPr>
                <w:sz w:val="16"/>
                <w:szCs w:val="16"/>
              </w:rPr>
            </w:pPr>
            <w:r>
              <w:rPr>
                <w:sz w:val="16"/>
                <w:szCs w:val="16"/>
              </w:rPr>
              <w:t xml:space="preserve"> </w:t>
            </w:r>
            <w:r>
              <w:rPr>
                <w:sz w:val="16"/>
                <w:szCs w:val="16"/>
                <w:highlight w:val="white"/>
              </w:rPr>
              <w:t>No se planearon</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E0B9347" w14:textId="77777777" w:rsidR="00FA00AF" w:rsidRDefault="00FA00AF">
            <w:pPr>
              <w:spacing w:line="240" w:lineRule="auto"/>
              <w:ind w:right="0"/>
              <w:jc w:val="center"/>
              <w:rPr>
                <w:sz w:val="16"/>
                <w:szCs w:val="16"/>
              </w:rPr>
            </w:pPr>
          </w:p>
        </w:tc>
      </w:tr>
      <w:tr w:rsidR="00FA00AF" w14:paraId="421C1DA1"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2B2E051" w14:textId="77777777" w:rsidR="00FA00AF" w:rsidRDefault="0078315B">
            <w:pPr>
              <w:spacing w:line="240" w:lineRule="auto"/>
              <w:ind w:right="0"/>
              <w:jc w:val="left"/>
              <w:rPr>
                <w:sz w:val="18"/>
                <w:szCs w:val="18"/>
              </w:rPr>
            </w:pPr>
            <w:r>
              <w:rPr>
                <w:sz w:val="18"/>
                <w:szCs w:val="18"/>
              </w:rPr>
              <w:t xml:space="preserve">4. Las actividades de enseñanza aprendizaje se presentaron de manera organizada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3544A4F" w14:textId="77777777" w:rsidR="00FA00AF" w:rsidRDefault="0078315B">
            <w:pPr>
              <w:spacing w:line="240" w:lineRule="auto"/>
              <w:ind w:right="0"/>
              <w:jc w:val="center"/>
              <w:rPr>
                <w:sz w:val="16"/>
                <w:szCs w:val="16"/>
                <w:highlight w:val="white"/>
              </w:rPr>
            </w:pPr>
            <w:r>
              <w:rPr>
                <w:sz w:val="16"/>
                <w:szCs w:val="16"/>
                <w:highlight w:val="white"/>
              </w:rPr>
              <w:t xml:space="preserve">En su totalidad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3B38C19" w14:textId="77777777" w:rsidR="00FA00AF" w:rsidRDefault="0078315B">
            <w:pPr>
              <w:spacing w:line="240" w:lineRule="auto"/>
              <w:ind w:right="0"/>
              <w:jc w:val="center"/>
              <w:rPr>
                <w:sz w:val="16"/>
                <w:szCs w:val="16"/>
                <w:highlight w:val="white"/>
              </w:rPr>
            </w:pPr>
            <w:r>
              <w:rPr>
                <w:sz w:val="16"/>
                <w:szCs w:val="16"/>
                <w:highlight w:val="white"/>
              </w:rPr>
              <w:t>Parcialmente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A1254ED" w14:textId="77777777" w:rsidR="00FA00AF" w:rsidRDefault="0078315B">
            <w:pPr>
              <w:spacing w:line="240" w:lineRule="auto"/>
              <w:ind w:right="0"/>
              <w:jc w:val="center"/>
              <w:rPr>
                <w:sz w:val="16"/>
                <w:szCs w:val="16"/>
              </w:rPr>
            </w:pPr>
            <w:r>
              <w:rPr>
                <w:sz w:val="16"/>
                <w:szCs w:val="16"/>
              </w:rPr>
              <w:t xml:space="preserve"> Sólo en algunas actividades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C50EAA1" w14:textId="77777777" w:rsidR="00FA00AF" w:rsidRDefault="0078315B">
            <w:pPr>
              <w:spacing w:line="240" w:lineRule="auto"/>
              <w:ind w:right="0"/>
              <w:jc w:val="center"/>
              <w:rPr>
                <w:sz w:val="16"/>
                <w:szCs w:val="16"/>
              </w:rPr>
            </w:pPr>
            <w:r>
              <w:rPr>
                <w:sz w:val="16"/>
                <w:szCs w:val="16"/>
              </w:rPr>
              <w:t xml:space="preserve">No se presentaron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745F6DC" w14:textId="77777777" w:rsidR="00FA00AF" w:rsidRDefault="00FA00AF">
            <w:pPr>
              <w:spacing w:line="240" w:lineRule="auto"/>
              <w:ind w:right="0"/>
              <w:jc w:val="center"/>
              <w:rPr>
                <w:sz w:val="16"/>
                <w:szCs w:val="16"/>
              </w:rPr>
            </w:pPr>
          </w:p>
        </w:tc>
      </w:tr>
      <w:tr w:rsidR="00FA00AF" w14:paraId="20ABCE03"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BA97CCF" w14:textId="77777777" w:rsidR="00FA00AF" w:rsidRDefault="0078315B">
            <w:pPr>
              <w:spacing w:line="240" w:lineRule="auto"/>
              <w:ind w:right="0"/>
              <w:jc w:val="left"/>
              <w:rPr>
                <w:sz w:val="18"/>
                <w:szCs w:val="18"/>
              </w:rPr>
            </w:pPr>
            <w:r>
              <w:rPr>
                <w:sz w:val="18"/>
                <w:szCs w:val="18"/>
              </w:rPr>
              <w:t>5. Las actividades de enseñanza aprendizaje favorecieron el desarrollo de la actividad académica</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025EA70" w14:textId="77777777" w:rsidR="00FA00AF" w:rsidRDefault="0078315B">
            <w:pPr>
              <w:spacing w:line="240" w:lineRule="auto"/>
              <w:ind w:right="0"/>
              <w:jc w:val="center"/>
              <w:rPr>
                <w:sz w:val="16"/>
                <w:szCs w:val="16"/>
                <w:highlight w:val="white"/>
              </w:rPr>
            </w:pPr>
            <w:r>
              <w:rPr>
                <w:sz w:val="16"/>
                <w:szCs w:val="16"/>
                <w:highlight w:val="white"/>
              </w:rPr>
              <w:t xml:space="preserve">En su totalidad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99FB158" w14:textId="77777777" w:rsidR="00FA00AF" w:rsidRDefault="0078315B">
            <w:pPr>
              <w:spacing w:line="240" w:lineRule="auto"/>
              <w:ind w:right="0"/>
              <w:jc w:val="center"/>
              <w:rPr>
                <w:sz w:val="16"/>
                <w:szCs w:val="16"/>
                <w:highlight w:val="white"/>
              </w:rPr>
            </w:pPr>
            <w:r>
              <w:rPr>
                <w:sz w:val="16"/>
                <w:szCs w:val="16"/>
                <w:highlight w:val="white"/>
              </w:rPr>
              <w:t>Parcialmente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E632A99" w14:textId="77777777" w:rsidR="00FA00AF" w:rsidRDefault="0078315B">
            <w:pPr>
              <w:spacing w:line="240" w:lineRule="auto"/>
              <w:ind w:right="0"/>
              <w:jc w:val="center"/>
              <w:rPr>
                <w:sz w:val="16"/>
                <w:szCs w:val="16"/>
              </w:rPr>
            </w:pPr>
            <w:r>
              <w:rPr>
                <w:sz w:val="16"/>
                <w:szCs w:val="16"/>
              </w:rPr>
              <w:t xml:space="preserve">  Sólo en algunas actividades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D66212C" w14:textId="77777777" w:rsidR="00FA00AF" w:rsidRDefault="0078315B">
            <w:pPr>
              <w:spacing w:line="240" w:lineRule="auto"/>
              <w:ind w:right="0"/>
              <w:jc w:val="center"/>
              <w:rPr>
                <w:sz w:val="16"/>
                <w:szCs w:val="16"/>
              </w:rPr>
            </w:pPr>
            <w:r>
              <w:rPr>
                <w:sz w:val="16"/>
                <w:szCs w:val="16"/>
              </w:rPr>
              <w:t xml:space="preserve">No favorecieron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2137CE8" w14:textId="77777777" w:rsidR="00FA00AF" w:rsidRDefault="00FA00AF">
            <w:pPr>
              <w:spacing w:line="240" w:lineRule="auto"/>
              <w:ind w:right="0"/>
              <w:jc w:val="center"/>
              <w:rPr>
                <w:sz w:val="16"/>
                <w:szCs w:val="16"/>
              </w:rPr>
            </w:pPr>
          </w:p>
        </w:tc>
      </w:tr>
      <w:tr w:rsidR="00FA00AF" w14:paraId="6DC6D754" w14:textId="77777777">
        <w:trPr>
          <w:trHeight w:val="176"/>
        </w:trPr>
        <w:tc>
          <w:tcPr>
            <w:tcW w:w="8627" w:type="dxa"/>
            <w:gridSpan w:val="5"/>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7A0B1AFC" w14:textId="77777777" w:rsidR="00FA00AF" w:rsidRDefault="0078315B">
            <w:pPr>
              <w:spacing w:line="240" w:lineRule="auto"/>
              <w:ind w:left="360" w:right="0"/>
              <w:jc w:val="left"/>
              <w:rPr>
                <w:b/>
                <w:sz w:val="18"/>
                <w:szCs w:val="18"/>
              </w:rPr>
            </w:pPr>
            <w:r>
              <w:rPr>
                <w:b/>
                <w:sz w:val="18"/>
                <w:szCs w:val="18"/>
              </w:rPr>
              <w:t>Contenidos de la actividad</w:t>
            </w:r>
          </w:p>
        </w:tc>
        <w:tc>
          <w:tcPr>
            <w:tcW w:w="555" w:type="dxa"/>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171723D8" w14:textId="77777777" w:rsidR="00FA00AF" w:rsidRDefault="00FA00AF">
            <w:pPr>
              <w:spacing w:line="240" w:lineRule="auto"/>
              <w:ind w:right="0"/>
              <w:jc w:val="center"/>
              <w:rPr>
                <w:sz w:val="16"/>
                <w:szCs w:val="16"/>
              </w:rPr>
            </w:pPr>
          </w:p>
        </w:tc>
      </w:tr>
      <w:tr w:rsidR="00FA00AF" w14:paraId="440BB53D"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3FA4C2" w14:textId="77777777" w:rsidR="00FA00AF" w:rsidRDefault="0078315B">
            <w:pPr>
              <w:spacing w:line="240" w:lineRule="auto"/>
              <w:ind w:right="0"/>
              <w:jc w:val="left"/>
              <w:rPr>
                <w:sz w:val="18"/>
                <w:szCs w:val="18"/>
              </w:rPr>
            </w:pPr>
            <w:r>
              <w:rPr>
                <w:sz w:val="18"/>
                <w:szCs w:val="18"/>
              </w:rPr>
              <w:t xml:space="preserve">6. Los contenidos de la actividad académica se cubrieron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4A0680A" w14:textId="77777777" w:rsidR="00FA00AF" w:rsidRDefault="0078315B">
            <w:pPr>
              <w:spacing w:line="240" w:lineRule="auto"/>
              <w:ind w:right="0"/>
              <w:jc w:val="center"/>
              <w:rPr>
                <w:sz w:val="16"/>
                <w:szCs w:val="16"/>
              </w:rPr>
            </w:pPr>
            <w:r>
              <w:rPr>
                <w:sz w:val="16"/>
                <w:szCs w:val="16"/>
              </w:rPr>
              <w:t xml:space="preserve">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8C41F00" w14:textId="77777777" w:rsidR="00FA00AF" w:rsidRDefault="0078315B">
            <w:pPr>
              <w:spacing w:line="240" w:lineRule="auto"/>
              <w:ind w:right="0"/>
              <w:jc w:val="center"/>
              <w:rPr>
                <w:sz w:val="16"/>
                <w:szCs w:val="16"/>
              </w:rPr>
            </w:pPr>
            <w:r>
              <w:rPr>
                <w:sz w:val="16"/>
                <w:szCs w:val="16"/>
              </w:rPr>
              <w:t xml:space="preserve"> 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6E62348" w14:textId="77777777" w:rsidR="00FA00AF" w:rsidRDefault="0078315B">
            <w:pPr>
              <w:spacing w:line="240" w:lineRule="auto"/>
              <w:ind w:right="0"/>
              <w:jc w:val="center"/>
              <w:rPr>
                <w:sz w:val="16"/>
                <w:szCs w:val="16"/>
              </w:rPr>
            </w:pPr>
            <w:r>
              <w:rPr>
                <w:sz w:val="16"/>
                <w:szCs w:val="16"/>
              </w:rPr>
              <w:t xml:space="preserve"> Algunas veces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5E46AA7" w14:textId="77777777" w:rsidR="00FA00AF" w:rsidRDefault="0078315B">
            <w:pPr>
              <w:spacing w:line="240" w:lineRule="auto"/>
              <w:ind w:right="0"/>
              <w:jc w:val="center"/>
              <w:rPr>
                <w:sz w:val="16"/>
                <w:szCs w:val="16"/>
              </w:rPr>
            </w:pPr>
            <w:r>
              <w:rPr>
                <w:sz w:val="16"/>
                <w:szCs w:val="16"/>
              </w:rPr>
              <w:t xml:space="preserve"> No se cubrieron</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6DC7F48" w14:textId="77777777" w:rsidR="00FA00AF" w:rsidRDefault="00FA00AF">
            <w:pPr>
              <w:spacing w:line="240" w:lineRule="auto"/>
              <w:ind w:right="0"/>
              <w:jc w:val="center"/>
              <w:rPr>
                <w:sz w:val="16"/>
                <w:szCs w:val="16"/>
              </w:rPr>
            </w:pPr>
          </w:p>
        </w:tc>
      </w:tr>
      <w:tr w:rsidR="00FA00AF" w14:paraId="6A4D1A8C"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034B4F6" w14:textId="77777777" w:rsidR="00FA00AF" w:rsidRDefault="0078315B">
            <w:pPr>
              <w:spacing w:line="240" w:lineRule="auto"/>
              <w:ind w:right="0"/>
              <w:jc w:val="left"/>
              <w:rPr>
                <w:sz w:val="18"/>
                <w:szCs w:val="18"/>
              </w:rPr>
            </w:pPr>
            <w:r>
              <w:rPr>
                <w:sz w:val="18"/>
                <w:szCs w:val="18"/>
              </w:rPr>
              <w:t xml:space="preserve">7. Los contenidos de la actividad académica enriquecieron la comprensión del tema: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10F0600" w14:textId="77777777" w:rsidR="00FA00AF" w:rsidRDefault="0078315B">
            <w:pPr>
              <w:spacing w:line="240" w:lineRule="auto"/>
              <w:ind w:right="0"/>
              <w:jc w:val="center"/>
              <w:rPr>
                <w:sz w:val="16"/>
                <w:szCs w:val="16"/>
              </w:rPr>
            </w:pPr>
            <w:r>
              <w:rPr>
                <w:sz w:val="16"/>
                <w:szCs w:val="16"/>
              </w:rPr>
              <w:t xml:space="preserve">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8661686" w14:textId="77777777" w:rsidR="00FA00AF" w:rsidRDefault="0078315B">
            <w:pPr>
              <w:spacing w:line="240" w:lineRule="auto"/>
              <w:ind w:right="0"/>
              <w:jc w:val="center"/>
              <w:rPr>
                <w:sz w:val="16"/>
                <w:szCs w:val="16"/>
              </w:rPr>
            </w:pPr>
            <w:r>
              <w:rPr>
                <w:sz w:val="16"/>
                <w:szCs w:val="16"/>
              </w:rPr>
              <w:t xml:space="preserve"> 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F7AFB6F" w14:textId="77777777" w:rsidR="00FA00AF" w:rsidRDefault="0078315B">
            <w:pPr>
              <w:spacing w:line="240" w:lineRule="auto"/>
              <w:ind w:right="0"/>
              <w:jc w:val="center"/>
              <w:rPr>
                <w:sz w:val="16"/>
                <w:szCs w:val="16"/>
              </w:rPr>
            </w:pPr>
            <w:r>
              <w:rPr>
                <w:sz w:val="16"/>
                <w:szCs w:val="16"/>
              </w:rPr>
              <w:t xml:space="preserve"> Algunas veces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C0C8240" w14:textId="77777777" w:rsidR="00FA00AF" w:rsidRDefault="0078315B">
            <w:pPr>
              <w:spacing w:line="240" w:lineRule="auto"/>
              <w:ind w:right="0"/>
              <w:jc w:val="center"/>
              <w:rPr>
                <w:sz w:val="16"/>
                <w:szCs w:val="16"/>
              </w:rPr>
            </w:pPr>
            <w:r>
              <w:rPr>
                <w:sz w:val="16"/>
                <w:szCs w:val="16"/>
              </w:rPr>
              <w:t xml:space="preserve"> No se enriquecieron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6EDC28C" w14:textId="77777777" w:rsidR="00FA00AF" w:rsidRDefault="00FA00AF">
            <w:pPr>
              <w:spacing w:line="240" w:lineRule="auto"/>
              <w:ind w:right="0"/>
              <w:jc w:val="center"/>
              <w:rPr>
                <w:sz w:val="16"/>
                <w:szCs w:val="16"/>
              </w:rPr>
            </w:pPr>
          </w:p>
        </w:tc>
      </w:tr>
      <w:tr w:rsidR="00FA00AF" w14:paraId="5F787C59"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B0054B6" w14:textId="77777777" w:rsidR="00FA00AF" w:rsidRDefault="0078315B">
            <w:pPr>
              <w:spacing w:line="240" w:lineRule="auto"/>
              <w:jc w:val="left"/>
              <w:rPr>
                <w:sz w:val="12"/>
                <w:szCs w:val="12"/>
              </w:rPr>
            </w:pPr>
            <w:r>
              <w:rPr>
                <w:sz w:val="18"/>
                <w:szCs w:val="18"/>
              </w:rPr>
              <w:t xml:space="preserve">8. Los contenidos fueron presentados de manera organizada con respecto a los objetivos de la actividad académica: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6BE9A84" w14:textId="77777777" w:rsidR="00FA00AF" w:rsidRDefault="0078315B">
            <w:pPr>
              <w:spacing w:line="240" w:lineRule="auto"/>
              <w:ind w:right="0"/>
              <w:jc w:val="center"/>
              <w:rPr>
                <w:sz w:val="16"/>
                <w:szCs w:val="16"/>
              </w:rPr>
            </w:pPr>
            <w:r>
              <w:rPr>
                <w:sz w:val="16"/>
                <w:szCs w:val="16"/>
              </w:rPr>
              <w:t xml:space="preserve">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93A8FF9" w14:textId="77777777" w:rsidR="00FA00AF" w:rsidRDefault="0078315B">
            <w:pPr>
              <w:spacing w:line="240" w:lineRule="auto"/>
              <w:ind w:right="0"/>
              <w:jc w:val="center"/>
              <w:rPr>
                <w:sz w:val="16"/>
                <w:szCs w:val="16"/>
              </w:rPr>
            </w:pPr>
            <w:r>
              <w:rPr>
                <w:sz w:val="16"/>
                <w:szCs w:val="16"/>
              </w:rPr>
              <w:t xml:space="preserve"> 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6B20B03" w14:textId="77777777" w:rsidR="00FA00AF" w:rsidRDefault="0078315B">
            <w:pPr>
              <w:spacing w:line="240" w:lineRule="auto"/>
              <w:ind w:right="0"/>
              <w:jc w:val="center"/>
              <w:rPr>
                <w:sz w:val="16"/>
                <w:szCs w:val="16"/>
              </w:rPr>
            </w:pPr>
            <w:r>
              <w:rPr>
                <w:sz w:val="16"/>
                <w:szCs w:val="16"/>
              </w:rPr>
              <w:t xml:space="preserve"> Algunas veces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75D5DD7" w14:textId="77777777" w:rsidR="00FA00AF" w:rsidRDefault="0078315B">
            <w:pPr>
              <w:spacing w:line="240" w:lineRule="auto"/>
              <w:ind w:right="0"/>
              <w:jc w:val="center"/>
              <w:rPr>
                <w:sz w:val="16"/>
                <w:szCs w:val="16"/>
              </w:rPr>
            </w:pPr>
            <w:r>
              <w:rPr>
                <w:sz w:val="16"/>
                <w:szCs w:val="16"/>
              </w:rPr>
              <w:t xml:space="preserve"> No se presentaron</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3E5BC60" w14:textId="77777777" w:rsidR="00FA00AF" w:rsidRDefault="00FA00AF">
            <w:pPr>
              <w:spacing w:line="240" w:lineRule="auto"/>
              <w:ind w:right="0"/>
              <w:jc w:val="center"/>
              <w:rPr>
                <w:sz w:val="16"/>
                <w:szCs w:val="16"/>
              </w:rPr>
            </w:pPr>
          </w:p>
        </w:tc>
      </w:tr>
      <w:tr w:rsidR="00FA00AF" w14:paraId="110A3418"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C475B7E" w14:textId="77777777" w:rsidR="00FA00AF" w:rsidRDefault="0078315B">
            <w:pPr>
              <w:spacing w:line="240" w:lineRule="auto"/>
              <w:ind w:right="0"/>
              <w:jc w:val="left"/>
              <w:rPr>
                <w:sz w:val="18"/>
                <w:szCs w:val="18"/>
              </w:rPr>
            </w:pPr>
            <w:r>
              <w:rPr>
                <w:sz w:val="18"/>
                <w:szCs w:val="18"/>
              </w:rPr>
              <w:t xml:space="preserve">9. Los contenidos presentados durante la actividad académica contribuirán en su práctica docente: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88DBF99" w14:textId="77777777" w:rsidR="00FA00AF" w:rsidRDefault="0078315B">
            <w:pPr>
              <w:spacing w:line="240" w:lineRule="auto"/>
              <w:ind w:right="0"/>
              <w:jc w:val="center"/>
              <w:rPr>
                <w:sz w:val="16"/>
                <w:szCs w:val="16"/>
              </w:rPr>
            </w:pPr>
            <w:r>
              <w:rPr>
                <w:sz w:val="16"/>
                <w:szCs w:val="16"/>
              </w:rPr>
              <w:t xml:space="preserve"> 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FC2DB9" w14:textId="77777777" w:rsidR="00FA00AF" w:rsidRDefault="0078315B">
            <w:pPr>
              <w:spacing w:line="240" w:lineRule="auto"/>
              <w:ind w:right="0"/>
              <w:jc w:val="center"/>
              <w:rPr>
                <w:sz w:val="16"/>
                <w:szCs w:val="16"/>
              </w:rPr>
            </w:pPr>
            <w:r>
              <w:rPr>
                <w:sz w:val="16"/>
                <w:szCs w:val="16"/>
              </w:rPr>
              <w:t xml:space="preserve">  Casi siempre</w:t>
            </w:r>
          </w:p>
          <w:p w14:paraId="6572BD37" w14:textId="77777777" w:rsidR="00FA00AF" w:rsidRDefault="00FA00AF">
            <w:pPr>
              <w:spacing w:line="240" w:lineRule="auto"/>
              <w:ind w:right="0"/>
              <w:jc w:val="center"/>
              <w:rPr>
                <w:sz w:val="16"/>
                <w:szCs w:val="16"/>
              </w:rPr>
            </w:pP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DD1CADC" w14:textId="77777777" w:rsidR="00FA00AF" w:rsidRDefault="0078315B">
            <w:pPr>
              <w:spacing w:line="240" w:lineRule="auto"/>
              <w:ind w:right="0"/>
              <w:jc w:val="center"/>
              <w:rPr>
                <w:sz w:val="16"/>
                <w:szCs w:val="16"/>
              </w:rPr>
            </w:pPr>
            <w:r>
              <w:rPr>
                <w:sz w:val="16"/>
                <w:szCs w:val="16"/>
              </w:rPr>
              <w:t xml:space="preserve">Algunas veces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4604418" w14:textId="77777777" w:rsidR="00FA00AF" w:rsidRDefault="0078315B">
            <w:pPr>
              <w:spacing w:line="240" w:lineRule="auto"/>
              <w:ind w:right="0"/>
              <w:jc w:val="center"/>
              <w:rPr>
                <w:sz w:val="16"/>
                <w:szCs w:val="16"/>
              </w:rPr>
            </w:pPr>
            <w:r>
              <w:rPr>
                <w:sz w:val="16"/>
                <w:szCs w:val="16"/>
              </w:rPr>
              <w:t xml:space="preserve"> No contribuirán</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C213565" w14:textId="77777777" w:rsidR="00FA00AF" w:rsidRDefault="00FA00AF">
            <w:pPr>
              <w:spacing w:line="240" w:lineRule="auto"/>
              <w:ind w:right="0"/>
              <w:jc w:val="center"/>
              <w:rPr>
                <w:sz w:val="16"/>
                <w:szCs w:val="16"/>
              </w:rPr>
            </w:pPr>
          </w:p>
        </w:tc>
      </w:tr>
      <w:tr w:rsidR="00FA00AF" w14:paraId="22FB35B6" w14:textId="77777777">
        <w:trPr>
          <w:trHeight w:val="180"/>
        </w:trPr>
        <w:tc>
          <w:tcPr>
            <w:tcW w:w="8627" w:type="dxa"/>
            <w:gridSpan w:val="5"/>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4F7D2C5F" w14:textId="77777777" w:rsidR="00FA00AF" w:rsidRDefault="0078315B">
            <w:pPr>
              <w:pBdr>
                <w:top w:val="nil"/>
                <w:left w:val="nil"/>
                <w:bottom w:val="nil"/>
                <w:right w:val="nil"/>
                <w:between w:val="nil"/>
              </w:pBdr>
              <w:spacing w:line="240" w:lineRule="auto"/>
              <w:ind w:right="0"/>
              <w:jc w:val="left"/>
              <w:rPr>
                <w:sz w:val="18"/>
                <w:szCs w:val="18"/>
              </w:rPr>
            </w:pPr>
            <w:r>
              <w:rPr>
                <w:b/>
                <w:sz w:val="18"/>
                <w:szCs w:val="18"/>
              </w:rPr>
              <w:t>Ponentes</w:t>
            </w:r>
          </w:p>
        </w:tc>
        <w:tc>
          <w:tcPr>
            <w:tcW w:w="555" w:type="dxa"/>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101C266F" w14:textId="77777777" w:rsidR="00FA00AF" w:rsidRDefault="00FA00AF">
            <w:pPr>
              <w:spacing w:line="240" w:lineRule="auto"/>
              <w:ind w:right="0"/>
              <w:rPr>
                <w:sz w:val="18"/>
                <w:szCs w:val="18"/>
              </w:rPr>
            </w:pPr>
          </w:p>
        </w:tc>
      </w:tr>
      <w:tr w:rsidR="00FA00AF" w14:paraId="6445BBA0" w14:textId="77777777">
        <w:trPr>
          <w:trHeight w:val="435"/>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A48423D" w14:textId="77777777" w:rsidR="00FA00AF" w:rsidRDefault="0078315B">
            <w:pPr>
              <w:spacing w:line="240" w:lineRule="auto"/>
              <w:ind w:right="0"/>
              <w:jc w:val="left"/>
              <w:rPr>
                <w:sz w:val="18"/>
                <w:szCs w:val="18"/>
              </w:rPr>
            </w:pPr>
            <w:r>
              <w:rPr>
                <w:sz w:val="18"/>
                <w:szCs w:val="18"/>
              </w:rPr>
              <w:t>10. El o los ponentes demostraron tener dominio de la actividad académica</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121DDB3" w14:textId="77777777" w:rsidR="00FA00AF" w:rsidRDefault="0078315B">
            <w:pPr>
              <w:spacing w:line="240" w:lineRule="auto"/>
              <w:ind w:right="0"/>
              <w:jc w:val="center"/>
              <w:rPr>
                <w:sz w:val="16"/>
                <w:szCs w:val="16"/>
              </w:rPr>
            </w:pPr>
            <w:r>
              <w:rPr>
                <w:sz w:val="16"/>
                <w:szCs w:val="16"/>
              </w:rPr>
              <w:t xml:space="preserve"> 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B42F710" w14:textId="77777777" w:rsidR="00FA00AF" w:rsidRDefault="0078315B">
            <w:pPr>
              <w:spacing w:line="240" w:lineRule="auto"/>
              <w:ind w:right="0"/>
              <w:jc w:val="center"/>
              <w:rPr>
                <w:sz w:val="16"/>
                <w:szCs w:val="16"/>
              </w:rPr>
            </w:pPr>
            <w:r>
              <w:rPr>
                <w:sz w:val="16"/>
                <w:szCs w:val="16"/>
              </w:rPr>
              <w:t xml:space="preserve">  Casi siempre </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30D1541" w14:textId="77777777" w:rsidR="00FA00AF" w:rsidRDefault="0078315B">
            <w:pPr>
              <w:spacing w:line="240" w:lineRule="auto"/>
              <w:ind w:right="0"/>
              <w:jc w:val="center"/>
              <w:rPr>
                <w:sz w:val="16"/>
                <w:szCs w:val="16"/>
              </w:rPr>
            </w:pPr>
            <w:r>
              <w:rPr>
                <w:sz w:val="16"/>
                <w:szCs w:val="16"/>
              </w:rPr>
              <w:t xml:space="preserve">Algunas veces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7F51C95" w14:textId="77777777" w:rsidR="00FA00AF" w:rsidRDefault="0078315B">
            <w:pPr>
              <w:spacing w:line="240" w:lineRule="auto"/>
              <w:ind w:right="0"/>
              <w:jc w:val="center"/>
              <w:rPr>
                <w:sz w:val="16"/>
                <w:szCs w:val="16"/>
              </w:rPr>
            </w:pPr>
            <w:r>
              <w:rPr>
                <w:sz w:val="16"/>
                <w:szCs w:val="16"/>
              </w:rPr>
              <w:t xml:space="preserve">No demostraron dominio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1563BEE" w14:textId="77777777" w:rsidR="00FA00AF" w:rsidRDefault="00FA00AF">
            <w:pPr>
              <w:spacing w:line="240" w:lineRule="auto"/>
              <w:ind w:right="0"/>
              <w:jc w:val="center"/>
              <w:rPr>
                <w:sz w:val="16"/>
                <w:szCs w:val="16"/>
              </w:rPr>
            </w:pPr>
          </w:p>
        </w:tc>
      </w:tr>
      <w:tr w:rsidR="00FA00AF" w14:paraId="0FE1008C"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23BE2BC" w14:textId="77777777" w:rsidR="00FA00AF" w:rsidRDefault="0078315B">
            <w:pPr>
              <w:spacing w:line="240" w:lineRule="auto"/>
              <w:ind w:right="0"/>
              <w:jc w:val="left"/>
              <w:rPr>
                <w:sz w:val="18"/>
                <w:szCs w:val="18"/>
              </w:rPr>
            </w:pPr>
            <w:r>
              <w:rPr>
                <w:sz w:val="18"/>
                <w:szCs w:val="18"/>
              </w:rPr>
              <w:t>11. El o los ponentes utilizaron métodos y recursos de enseñanza que facilitaron el aprendizaje.</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E762409" w14:textId="77777777" w:rsidR="00FA00AF" w:rsidRDefault="0078315B">
            <w:pPr>
              <w:spacing w:line="240" w:lineRule="auto"/>
              <w:ind w:right="0"/>
              <w:jc w:val="center"/>
              <w:rPr>
                <w:sz w:val="16"/>
                <w:szCs w:val="16"/>
              </w:rPr>
            </w:pPr>
            <w:r>
              <w:rPr>
                <w:sz w:val="16"/>
                <w:szCs w:val="16"/>
              </w:rPr>
              <w:t xml:space="preserve"> 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55129AA" w14:textId="77777777" w:rsidR="00FA00AF" w:rsidRDefault="0078315B">
            <w:pPr>
              <w:spacing w:line="240" w:lineRule="auto"/>
              <w:ind w:right="0"/>
              <w:jc w:val="center"/>
              <w:rPr>
                <w:sz w:val="16"/>
                <w:szCs w:val="16"/>
              </w:rPr>
            </w:pPr>
            <w:r>
              <w:rPr>
                <w:sz w:val="16"/>
                <w:szCs w:val="16"/>
              </w:rPr>
              <w:t xml:space="preserve"> 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5B821AC" w14:textId="77777777" w:rsidR="00FA00AF" w:rsidRDefault="0078315B">
            <w:pPr>
              <w:spacing w:line="240" w:lineRule="auto"/>
              <w:ind w:right="0"/>
              <w:jc w:val="center"/>
              <w:rPr>
                <w:sz w:val="16"/>
                <w:szCs w:val="16"/>
              </w:rPr>
            </w:pPr>
            <w:r>
              <w:rPr>
                <w:sz w:val="16"/>
                <w:szCs w:val="16"/>
              </w:rPr>
              <w:t xml:space="preserve">Algunas veces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3F07ED4" w14:textId="77777777" w:rsidR="00FA00AF" w:rsidRDefault="0078315B">
            <w:pPr>
              <w:spacing w:line="240" w:lineRule="auto"/>
              <w:ind w:right="0"/>
              <w:jc w:val="center"/>
              <w:rPr>
                <w:sz w:val="16"/>
                <w:szCs w:val="16"/>
              </w:rPr>
            </w:pPr>
            <w:r>
              <w:rPr>
                <w:sz w:val="16"/>
                <w:szCs w:val="16"/>
              </w:rPr>
              <w:t xml:space="preserve">No utilizaron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C3E5F76" w14:textId="77777777" w:rsidR="00FA00AF" w:rsidRDefault="00FA00AF">
            <w:pPr>
              <w:spacing w:line="240" w:lineRule="auto"/>
              <w:ind w:right="0"/>
              <w:jc w:val="center"/>
              <w:rPr>
                <w:sz w:val="16"/>
                <w:szCs w:val="16"/>
              </w:rPr>
            </w:pPr>
          </w:p>
        </w:tc>
      </w:tr>
      <w:tr w:rsidR="00FA00AF" w14:paraId="416358B6"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5DEA3B2" w14:textId="77777777" w:rsidR="00FA00AF" w:rsidRDefault="0078315B">
            <w:pPr>
              <w:spacing w:line="240" w:lineRule="auto"/>
              <w:ind w:right="0"/>
              <w:jc w:val="left"/>
              <w:rPr>
                <w:sz w:val="18"/>
                <w:szCs w:val="18"/>
              </w:rPr>
            </w:pPr>
            <w:r>
              <w:rPr>
                <w:sz w:val="18"/>
                <w:szCs w:val="18"/>
              </w:rPr>
              <w:t>12. El o los ponentes favorecieron la participación de los asistentes</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93ABD48" w14:textId="77777777" w:rsidR="00FA00AF" w:rsidRDefault="0078315B">
            <w:pPr>
              <w:spacing w:line="240" w:lineRule="auto"/>
              <w:ind w:right="0"/>
              <w:jc w:val="center"/>
              <w:rPr>
                <w:sz w:val="16"/>
                <w:szCs w:val="16"/>
              </w:rPr>
            </w:pPr>
            <w:r>
              <w:rPr>
                <w:sz w:val="16"/>
                <w:szCs w:val="16"/>
              </w:rPr>
              <w:t xml:space="preserve"> 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D7C2FED" w14:textId="77777777" w:rsidR="00FA00AF" w:rsidRDefault="0078315B">
            <w:pPr>
              <w:spacing w:line="240" w:lineRule="auto"/>
              <w:ind w:right="0"/>
              <w:jc w:val="center"/>
              <w:rPr>
                <w:sz w:val="16"/>
                <w:szCs w:val="16"/>
              </w:rPr>
            </w:pPr>
            <w:r>
              <w:rPr>
                <w:sz w:val="16"/>
                <w:szCs w:val="16"/>
              </w:rPr>
              <w:t xml:space="preserve"> 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047567D" w14:textId="77777777" w:rsidR="00FA00AF" w:rsidRDefault="0078315B">
            <w:pPr>
              <w:spacing w:line="240" w:lineRule="auto"/>
              <w:ind w:right="0"/>
              <w:jc w:val="center"/>
              <w:rPr>
                <w:sz w:val="16"/>
                <w:szCs w:val="16"/>
              </w:rPr>
            </w:pPr>
            <w:r>
              <w:rPr>
                <w:sz w:val="16"/>
                <w:szCs w:val="16"/>
              </w:rPr>
              <w:t xml:space="preserve">Algunas veces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BCDC684" w14:textId="77777777" w:rsidR="00FA00AF" w:rsidRDefault="0078315B">
            <w:pPr>
              <w:spacing w:line="240" w:lineRule="auto"/>
              <w:ind w:right="0"/>
              <w:jc w:val="center"/>
              <w:rPr>
                <w:sz w:val="16"/>
                <w:szCs w:val="16"/>
              </w:rPr>
            </w:pPr>
            <w:r>
              <w:rPr>
                <w:sz w:val="16"/>
                <w:szCs w:val="16"/>
              </w:rPr>
              <w:t xml:space="preserve">No favorecieron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04565E8" w14:textId="77777777" w:rsidR="00FA00AF" w:rsidRDefault="00FA00AF">
            <w:pPr>
              <w:spacing w:line="240" w:lineRule="auto"/>
              <w:ind w:right="0"/>
              <w:jc w:val="center"/>
              <w:rPr>
                <w:sz w:val="16"/>
                <w:szCs w:val="16"/>
              </w:rPr>
            </w:pPr>
          </w:p>
        </w:tc>
      </w:tr>
      <w:tr w:rsidR="00FA00AF" w14:paraId="6AD6B21B"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B4F1962" w14:textId="77777777" w:rsidR="00FA00AF" w:rsidRDefault="0078315B">
            <w:pPr>
              <w:spacing w:line="240" w:lineRule="auto"/>
              <w:ind w:right="0"/>
              <w:jc w:val="left"/>
              <w:rPr>
                <w:sz w:val="18"/>
                <w:szCs w:val="18"/>
              </w:rPr>
            </w:pPr>
            <w:r>
              <w:rPr>
                <w:sz w:val="18"/>
                <w:szCs w:val="18"/>
              </w:rPr>
              <w:t xml:space="preserve">13. El o los ponentes mostraron interés y disposición para enriquecer la formación de los participantes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48D8138" w14:textId="77777777" w:rsidR="00FA00AF" w:rsidRDefault="0078315B">
            <w:pPr>
              <w:spacing w:line="240" w:lineRule="auto"/>
              <w:ind w:right="0"/>
              <w:jc w:val="center"/>
              <w:rPr>
                <w:sz w:val="16"/>
                <w:szCs w:val="16"/>
              </w:rPr>
            </w:pPr>
            <w:r>
              <w:rPr>
                <w:sz w:val="16"/>
                <w:szCs w:val="16"/>
              </w:rPr>
              <w:t xml:space="preserve"> 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3A3192A" w14:textId="77777777" w:rsidR="00FA00AF" w:rsidRDefault="0078315B">
            <w:pPr>
              <w:spacing w:line="240" w:lineRule="auto"/>
              <w:ind w:right="0"/>
              <w:jc w:val="center"/>
              <w:rPr>
                <w:sz w:val="16"/>
                <w:szCs w:val="16"/>
              </w:rPr>
            </w:pPr>
            <w:r>
              <w:rPr>
                <w:sz w:val="16"/>
                <w:szCs w:val="16"/>
              </w:rPr>
              <w:t xml:space="preserve">  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3090F3D" w14:textId="77777777" w:rsidR="00FA00AF" w:rsidRDefault="0078315B">
            <w:pPr>
              <w:spacing w:line="240" w:lineRule="auto"/>
              <w:ind w:right="0"/>
              <w:jc w:val="center"/>
              <w:rPr>
                <w:sz w:val="16"/>
                <w:szCs w:val="16"/>
              </w:rPr>
            </w:pPr>
            <w:r>
              <w:rPr>
                <w:sz w:val="16"/>
                <w:szCs w:val="16"/>
              </w:rPr>
              <w:t xml:space="preserve">Algunas veces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D9A6CBB" w14:textId="77777777" w:rsidR="00FA00AF" w:rsidRDefault="0078315B">
            <w:pPr>
              <w:spacing w:line="240" w:lineRule="auto"/>
              <w:ind w:right="0"/>
              <w:jc w:val="center"/>
              <w:rPr>
                <w:sz w:val="16"/>
                <w:szCs w:val="16"/>
              </w:rPr>
            </w:pPr>
            <w:r>
              <w:rPr>
                <w:sz w:val="16"/>
                <w:szCs w:val="16"/>
              </w:rPr>
              <w:t xml:space="preserve"> No mostraron interés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84A060C" w14:textId="77777777" w:rsidR="00FA00AF" w:rsidRDefault="00FA00AF">
            <w:pPr>
              <w:spacing w:line="240" w:lineRule="auto"/>
              <w:ind w:right="0"/>
              <w:jc w:val="center"/>
              <w:rPr>
                <w:sz w:val="16"/>
                <w:szCs w:val="16"/>
              </w:rPr>
            </w:pPr>
          </w:p>
        </w:tc>
      </w:tr>
      <w:tr w:rsidR="00FA00AF" w14:paraId="0D153D7D"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97B950B" w14:textId="77777777" w:rsidR="00FA00AF" w:rsidRDefault="0078315B">
            <w:pPr>
              <w:spacing w:line="240" w:lineRule="auto"/>
              <w:ind w:right="0"/>
              <w:jc w:val="left"/>
              <w:rPr>
                <w:sz w:val="18"/>
                <w:szCs w:val="18"/>
              </w:rPr>
            </w:pPr>
            <w:r>
              <w:rPr>
                <w:sz w:val="18"/>
                <w:szCs w:val="18"/>
              </w:rPr>
              <w:t xml:space="preserve">14. En caso de haber recibido materiales de apoyo, considera que favorecieron el aprendizaje de los contenidos de manera: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5119BBE" w14:textId="77777777" w:rsidR="00FA00AF" w:rsidRDefault="0078315B">
            <w:pPr>
              <w:spacing w:line="240" w:lineRule="auto"/>
              <w:ind w:right="0"/>
              <w:jc w:val="center"/>
              <w:rPr>
                <w:sz w:val="16"/>
                <w:szCs w:val="16"/>
              </w:rPr>
            </w:pPr>
            <w:r>
              <w:rPr>
                <w:sz w:val="16"/>
                <w:szCs w:val="16"/>
              </w:rPr>
              <w:t xml:space="preserve"> Excelente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F908C36" w14:textId="77777777" w:rsidR="00FA00AF" w:rsidRDefault="0078315B">
            <w:pPr>
              <w:spacing w:line="240" w:lineRule="auto"/>
              <w:ind w:right="0"/>
              <w:jc w:val="center"/>
              <w:rPr>
                <w:sz w:val="16"/>
                <w:szCs w:val="16"/>
              </w:rPr>
            </w:pPr>
            <w:r>
              <w:rPr>
                <w:sz w:val="16"/>
                <w:szCs w:val="16"/>
              </w:rPr>
              <w:t xml:space="preserve">Buena  </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75FB255" w14:textId="77777777" w:rsidR="00FA00AF" w:rsidRDefault="0078315B">
            <w:pPr>
              <w:spacing w:line="240" w:lineRule="auto"/>
              <w:ind w:right="0"/>
              <w:jc w:val="center"/>
              <w:rPr>
                <w:sz w:val="16"/>
                <w:szCs w:val="16"/>
              </w:rPr>
            </w:pPr>
            <w:r>
              <w:rPr>
                <w:sz w:val="16"/>
                <w:szCs w:val="16"/>
              </w:rPr>
              <w:t xml:space="preserve"> Regular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D4941FF" w14:textId="77777777" w:rsidR="00FA00AF" w:rsidRDefault="0078315B">
            <w:pPr>
              <w:spacing w:line="240" w:lineRule="auto"/>
              <w:ind w:right="0"/>
              <w:jc w:val="center"/>
              <w:rPr>
                <w:sz w:val="16"/>
                <w:szCs w:val="16"/>
              </w:rPr>
            </w:pPr>
            <w:r>
              <w:rPr>
                <w:sz w:val="16"/>
                <w:szCs w:val="16"/>
              </w:rPr>
              <w:t xml:space="preserve"> Mala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E758251" w14:textId="77777777" w:rsidR="00FA00AF" w:rsidRDefault="00FA00AF">
            <w:pPr>
              <w:spacing w:line="240" w:lineRule="auto"/>
              <w:ind w:right="0"/>
              <w:jc w:val="center"/>
              <w:rPr>
                <w:sz w:val="16"/>
                <w:szCs w:val="16"/>
              </w:rPr>
            </w:pPr>
          </w:p>
        </w:tc>
      </w:tr>
      <w:tr w:rsidR="00FA00AF" w14:paraId="379B5ABE"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2E492A5" w14:textId="77777777" w:rsidR="00FA00AF" w:rsidRDefault="0078315B">
            <w:pPr>
              <w:spacing w:line="240" w:lineRule="auto"/>
              <w:ind w:right="0"/>
              <w:jc w:val="left"/>
              <w:rPr>
                <w:sz w:val="18"/>
                <w:szCs w:val="18"/>
              </w:rPr>
            </w:pPr>
            <w:r>
              <w:rPr>
                <w:sz w:val="18"/>
                <w:szCs w:val="18"/>
              </w:rPr>
              <w:t xml:space="preserve">15. Los recursos técnicos utilizados en las actividades asíncronas, los considera: </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5DA7A31" w14:textId="77777777" w:rsidR="00FA00AF" w:rsidRDefault="0078315B">
            <w:pPr>
              <w:spacing w:line="240" w:lineRule="auto"/>
              <w:ind w:right="0"/>
              <w:jc w:val="center"/>
              <w:rPr>
                <w:sz w:val="16"/>
                <w:szCs w:val="16"/>
              </w:rPr>
            </w:pPr>
            <w:r>
              <w:rPr>
                <w:sz w:val="16"/>
                <w:szCs w:val="16"/>
              </w:rPr>
              <w:t xml:space="preserve">Excelentes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8E70C2" w14:textId="77777777" w:rsidR="00FA00AF" w:rsidRDefault="0078315B">
            <w:pPr>
              <w:spacing w:line="240" w:lineRule="auto"/>
              <w:ind w:right="0"/>
              <w:jc w:val="center"/>
              <w:rPr>
                <w:sz w:val="16"/>
                <w:szCs w:val="16"/>
              </w:rPr>
            </w:pPr>
            <w:r>
              <w:rPr>
                <w:sz w:val="16"/>
                <w:szCs w:val="16"/>
              </w:rPr>
              <w:t xml:space="preserve">Buenos </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888B3D7" w14:textId="77777777" w:rsidR="00FA00AF" w:rsidRDefault="0078315B">
            <w:pPr>
              <w:spacing w:line="240" w:lineRule="auto"/>
              <w:ind w:right="0"/>
              <w:jc w:val="center"/>
              <w:rPr>
                <w:sz w:val="16"/>
                <w:szCs w:val="16"/>
              </w:rPr>
            </w:pPr>
            <w:r>
              <w:rPr>
                <w:sz w:val="16"/>
                <w:szCs w:val="16"/>
              </w:rPr>
              <w:t xml:space="preserve">Regulares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F683890" w14:textId="77777777" w:rsidR="00FA00AF" w:rsidRDefault="0078315B">
            <w:pPr>
              <w:spacing w:line="240" w:lineRule="auto"/>
              <w:ind w:right="0"/>
              <w:jc w:val="center"/>
              <w:rPr>
                <w:sz w:val="16"/>
                <w:szCs w:val="16"/>
              </w:rPr>
            </w:pPr>
            <w:r>
              <w:rPr>
                <w:sz w:val="16"/>
                <w:szCs w:val="16"/>
              </w:rPr>
              <w:t xml:space="preserve">Malos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C4ED703" w14:textId="77777777" w:rsidR="00FA00AF" w:rsidRDefault="00FA00AF">
            <w:pPr>
              <w:spacing w:line="240" w:lineRule="auto"/>
              <w:ind w:right="0"/>
              <w:jc w:val="center"/>
              <w:rPr>
                <w:sz w:val="16"/>
                <w:szCs w:val="16"/>
              </w:rPr>
            </w:pPr>
          </w:p>
        </w:tc>
      </w:tr>
      <w:tr w:rsidR="00FA00AF" w14:paraId="621B0F8F" w14:textId="77777777">
        <w:trPr>
          <w:trHeight w:val="195"/>
        </w:trPr>
        <w:tc>
          <w:tcPr>
            <w:tcW w:w="8627" w:type="dxa"/>
            <w:gridSpan w:val="5"/>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5DF4FDE5" w14:textId="77777777" w:rsidR="00FA00AF" w:rsidRDefault="0078315B">
            <w:pPr>
              <w:spacing w:line="240" w:lineRule="auto"/>
              <w:ind w:right="0"/>
              <w:jc w:val="left"/>
              <w:rPr>
                <w:sz w:val="18"/>
                <w:szCs w:val="18"/>
              </w:rPr>
            </w:pPr>
            <w:r>
              <w:rPr>
                <w:b/>
                <w:sz w:val="18"/>
                <w:szCs w:val="18"/>
              </w:rPr>
              <w:t>Gestión</w:t>
            </w:r>
          </w:p>
        </w:tc>
        <w:tc>
          <w:tcPr>
            <w:tcW w:w="555" w:type="dxa"/>
            <w:tcBorders>
              <w:top w:val="single" w:sz="4" w:space="0" w:color="000000"/>
              <w:left w:val="single" w:sz="4" w:space="0" w:color="000000"/>
              <w:bottom w:val="single" w:sz="4" w:space="0" w:color="000000"/>
              <w:right w:val="single" w:sz="4" w:space="0" w:color="000000"/>
            </w:tcBorders>
            <w:shd w:val="clear" w:color="auto" w:fill="B7B7B7"/>
            <w:tcMar>
              <w:top w:w="28" w:type="dxa"/>
              <w:left w:w="28" w:type="dxa"/>
              <w:bottom w:w="28" w:type="dxa"/>
              <w:right w:w="28" w:type="dxa"/>
            </w:tcMar>
            <w:vAlign w:val="center"/>
          </w:tcPr>
          <w:p w14:paraId="1ABD0FFD" w14:textId="77777777" w:rsidR="00FA00AF" w:rsidRDefault="00FA00AF">
            <w:pPr>
              <w:spacing w:line="240" w:lineRule="auto"/>
              <w:ind w:right="0"/>
              <w:rPr>
                <w:sz w:val="18"/>
                <w:szCs w:val="18"/>
              </w:rPr>
            </w:pPr>
          </w:p>
        </w:tc>
      </w:tr>
      <w:tr w:rsidR="00FA00AF" w14:paraId="130AA460"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330D90F" w14:textId="77777777" w:rsidR="00FA00AF" w:rsidRDefault="0078315B">
            <w:pPr>
              <w:spacing w:line="240" w:lineRule="auto"/>
              <w:jc w:val="left"/>
              <w:rPr>
                <w:sz w:val="18"/>
                <w:szCs w:val="18"/>
              </w:rPr>
            </w:pPr>
            <w:r>
              <w:rPr>
                <w:sz w:val="18"/>
                <w:szCs w:val="18"/>
              </w:rPr>
              <w:t>16. La información previa sobre las actividades académicas de Formación Docente y Educación Continua, la considera:</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403F4CF" w14:textId="77777777" w:rsidR="00FA00AF" w:rsidRDefault="0078315B">
            <w:pPr>
              <w:spacing w:line="240" w:lineRule="auto"/>
              <w:ind w:right="0"/>
              <w:jc w:val="center"/>
              <w:rPr>
                <w:sz w:val="16"/>
                <w:szCs w:val="16"/>
              </w:rPr>
            </w:pPr>
            <w:r>
              <w:rPr>
                <w:sz w:val="16"/>
                <w:szCs w:val="16"/>
              </w:rPr>
              <w:t xml:space="preserve"> Excelente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6D3734D" w14:textId="77777777" w:rsidR="00FA00AF" w:rsidRDefault="0078315B">
            <w:pPr>
              <w:spacing w:line="240" w:lineRule="auto"/>
              <w:ind w:right="0"/>
              <w:jc w:val="center"/>
              <w:rPr>
                <w:sz w:val="16"/>
                <w:szCs w:val="16"/>
              </w:rPr>
            </w:pPr>
            <w:r>
              <w:rPr>
                <w:sz w:val="16"/>
                <w:szCs w:val="16"/>
              </w:rPr>
              <w:t xml:space="preserve">Buena  </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8FB4376" w14:textId="77777777" w:rsidR="00FA00AF" w:rsidRDefault="0078315B">
            <w:pPr>
              <w:spacing w:line="240" w:lineRule="auto"/>
              <w:ind w:right="0"/>
              <w:jc w:val="center"/>
              <w:rPr>
                <w:sz w:val="16"/>
                <w:szCs w:val="16"/>
              </w:rPr>
            </w:pPr>
            <w:r>
              <w:rPr>
                <w:sz w:val="16"/>
                <w:szCs w:val="16"/>
              </w:rPr>
              <w:t xml:space="preserve"> Regular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A57F4B0" w14:textId="77777777" w:rsidR="00FA00AF" w:rsidRDefault="0078315B">
            <w:pPr>
              <w:spacing w:line="240" w:lineRule="auto"/>
              <w:ind w:right="0"/>
              <w:jc w:val="center"/>
              <w:rPr>
                <w:sz w:val="16"/>
                <w:szCs w:val="16"/>
              </w:rPr>
            </w:pPr>
            <w:r>
              <w:rPr>
                <w:sz w:val="16"/>
                <w:szCs w:val="16"/>
              </w:rPr>
              <w:t xml:space="preserve">Mala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B52D037" w14:textId="77777777" w:rsidR="00FA00AF" w:rsidRDefault="00FA00AF">
            <w:pPr>
              <w:spacing w:line="240" w:lineRule="auto"/>
              <w:ind w:right="0"/>
              <w:jc w:val="center"/>
              <w:rPr>
                <w:sz w:val="16"/>
                <w:szCs w:val="16"/>
              </w:rPr>
            </w:pPr>
          </w:p>
        </w:tc>
      </w:tr>
      <w:tr w:rsidR="00FA00AF" w14:paraId="41C8AD2B"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A50BAEA" w14:textId="77777777" w:rsidR="00FA00AF" w:rsidRDefault="0078315B">
            <w:pPr>
              <w:spacing w:line="240" w:lineRule="auto"/>
              <w:ind w:right="0"/>
              <w:jc w:val="left"/>
              <w:rPr>
                <w:sz w:val="18"/>
                <w:szCs w:val="18"/>
              </w:rPr>
            </w:pPr>
            <w:r>
              <w:rPr>
                <w:sz w:val="18"/>
                <w:szCs w:val="18"/>
              </w:rPr>
              <w:t>17. El proceso de inscripción a la actividad académica lo considera:</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61F53CA" w14:textId="77777777" w:rsidR="00FA00AF" w:rsidRDefault="0078315B">
            <w:pPr>
              <w:spacing w:line="240" w:lineRule="auto"/>
              <w:ind w:right="0"/>
              <w:jc w:val="center"/>
              <w:rPr>
                <w:sz w:val="16"/>
                <w:szCs w:val="16"/>
              </w:rPr>
            </w:pPr>
            <w:r>
              <w:rPr>
                <w:sz w:val="16"/>
                <w:szCs w:val="16"/>
              </w:rPr>
              <w:t xml:space="preserve">Excelente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ADE2961" w14:textId="77777777" w:rsidR="00FA00AF" w:rsidRDefault="0078315B">
            <w:pPr>
              <w:spacing w:line="240" w:lineRule="auto"/>
              <w:ind w:right="0"/>
              <w:jc w:val="center"/>
              <w:rPr>
                <w:sz w:val="16"/>
                <w:szCs w:val="16"/>
              </w:rPr>
            </w:pPr>
            <w:r>
              <w:rPr>
                <w:sz w:val="16"/>
                <w:szCs w:val="16"/>
              </w:rPr>
              <w:t xml:space="preserve">Bueno </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7E61C2B" w14:textId="77777777" w:rsidR="00FA00AF" w:rsidRDefault="0078315B">
            <w:pPr>
              <w:spacing w:line="240" w:lineRule="auto"/>
              <w:ind w:right="0"/>
              <w:jc w:val="center"/>
              <w:rPr>
                <w:sz w:val="16"/>
                <w:szCs w:val="16"/>
              </w:rPr>
            </w:pPr>
            <w:r>
              <w:rPr>
                <w:sz w:val="16"/>
                <w:szCs w:val="16"/>
              </w:rPr>
              <w:t xml:space="preserve">Regular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1D384B9" w14:textId="77777777" w:rsidR="00FA00AF" w:rsidRDefault="0078315B">
            <w:pPr>
              <w:spacing w:line="240" w:lineRule="auto"/>
              <w:ind w:right="0"/>
              <w:jc w:val="center"/>
              <w:rPr>
                <w:sz w:val="16"/>
                <w:szCs w:val="16"/>
              </w:rPr>
            </w:pPr>
            <w:r>
              <w:rPr>
                <w:sz w:val="16"/>
                <w:szCs w:val="16"/>
              </w:rPr>
              <w:t xml:space="preserve">Malo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A9784A7" w14:textId="77777777" w:rsidR="00FA00AF" w:rsidRDefault="00FA00AF">
            <w:pPr>
              <w:spacing w:line="240" w:lineRule="auto"/>
              <w:ind w:right="0"/>
              <w:jc w:val="center"/>
              <w:rPr>
                <w:sz w:val="16"/>
                <w:szCs w:val="16"/>
              </w:rPr>
            </w:pPr>
          </w:p>
        </w:tc>
      </w:tr>
      <w:tr w:rsidR="00FA00AF" w14:paraId="5E91558D"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AA834CB" w14:textId="77777777" w:rsidR="00FA00AF" w:rsidRDefault="0078315B">
            <w:pPr>
              <w:spacing w:line="240" w:lineRule="auto"/>
              <w:ind w:right="0"/>
              <w:jc w:val="left"/>
              <w:rPr>
                <w:sz w:val="18"/>
                <w:szCs w:val="18"/>
              </w:rPr>
            </w:pPr>
            <w:r>
              <w:rPr>
                <w:sz w:val="18"/>
                <w:szCs w:val="18"/>
              </w:rPr>
              <w:t>18. Se respetó el horario programado de la actividad académica</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1FE3859" w14:textId="77777777" w:rsidR="00FA00AF" w:rsidRDefault="0078315B">
            <w:pPr>
              <w:spacing w:line="240" w:lineRule="auto"/>
              <w:ind w:right="0"/>
              <w:jc w:val="center"/>
              <w:rPr>
                <w:sz w:val="16"/>
                <w:szCs w:val="16"/>
              </w:rPr>
            </w:pPr>
            <w:r>
              <w:rPr>
                <w:sz w:val="16"/>
                <w:szCs w:val="16"/>
              </w:rPr>
              <w:t xml:space="preserve">Siempre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C477B1" w14:textId="77777777" w:rsidR="00FA00AF" w:rsidRDefault="0078315B">
            <w:pPr>
              <w:spacing w:line="240" w:lineRule="auto"/>
              <w:ind w:right="0"/>
              <w:jc w:val="center"/>
              <w:rPr>
                <w:sz w:val="16"/>
                <w:szCs w:val="16"/>
              </w:rPr>
            </w:pPr>
            <w:r>
              <w:rPr>
                <w:sz w:val="16"/>
                <w:szCs w:val="16"/>
              </w:rPr>
              <w:t>Casi siempre</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C306E1D" w14:textId="77777777" w:rsidR="00FA00AF" w:rsidRDefault="0078315B">
            <w:pPr>
              <w:spacing w:line="240" w:lineRule="auto"/>
              <w:ind w:right="0"/>
              <w:jc w:val="center"/>
              <w:rPr>
                <w:sz w:val="16"/>
                <w:szCs w:val="16"/>
              </w:rPr>
            </w:pPr>
            <w:r>
              <w:rPr>
                <w:sz w:val="16"/>
                <w:szCs w:val="16"/>
              </w:rPr>
              <w:t>Algunas veces</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8FCF37A" w14:textId="77777777" w:rsidR="00FA00AF" w:rsidRDefault="0078315B">
            <w:pPr>
              <w:spacing w:line="240" w:lineRule="auto"/>
              <w:ind w:right="0"/>
              <w:jc w:val="center"/>
              <w:rPr>
                <w:sz w:val="16"/>
                <w:szCs w:val="16"/>
              </w:rPr>
            </w:pPr>
            <w:r>
              <w:rPr>
                <w:sz w:val="16"/>
                <w:szCs w:val="16"/>
              </w:rPr>
              <w:t xml:space="preserve">Nunca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B15635A" w14:textId="77777777" w:rsidR="00FA00AF" w:rsidRDefault="00FA00AF">
            <w:pPr>
              <w:spacing w:line="240" w:lineRule="auto"/>
              <w:ind w:right="0"/>
              <w:jc w:val="center"/>
              <w:rPr>
                <w:sz w:val="16"/>
                <w:szCs w:val="16"/>
              </w:rPr>
            </w:pPr>
          </w:p>
        </w:tc>
      </w:tr>
      <w:tr w:rsidR="00FA00AF" w14:paraId="0B22679F" w14:textId="77777777">
        <w:trPr>
          <w:trHeight w:val="226"/>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88BE49B" w14:textId="77777777" w:rsidR="00FA00AF" w:rsidRDefault="0078315B">
            <w:pPr>
              <w:spacing w:line="240" w:lineRule="auto"/>
              <w:ind w:right="0"/>
              <w:jc w:val="left"/>
              <w:rPr>
                <w:sz w:val="18"/>
                <w:szCs w:val="18"/>
                <w:highlight w:val="yellow"/>
              </w:rPr>
            </w:pPr>
            <w:r>
              <w:rPr>
                <w:sz w:val="18"/>
                <w:szCs w:val="18"/>
              </w:rPr>
              <w:t>19. Los espacios educativos multipropósito (Espacios físicos) favorecieron su proceso formativo:</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CDD4BD" w14:textId="77777777" w:rsidR="00FA00AF" w:rsidRDefault="0078315B">
            <w:pPr>
              <w:spacing w:line="240" w:lineRule="auto"/>
              <w:ind w:right="0"/>
              <w:jc w:val="center"/>
              <w:rPr>
                <w:sz w:val="16"/>
                <w:szCs w:val="16"/>
              </w:rPr>
            </w:pPr>
            <w:r>
              <w:rPr>
                <w:sz w:val="16"/>
                <w:szCs w:val="16"/>
              </w:rPr>
              <w:t xml:space="preserve">Totalmente de acuerdo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8674CF8" w14:textId="77777777" w:rsidR="00FA00AF" w:rsidRDefault="0078315B">
            <w:pPr>
              <w:spacing w:line="240" w:lineRule="auto"/>
              <w:ind w:right="0"/>
              <w:jc w:val="center"/>
              <w:rPr>
                <w:sz w:val="16"/>
                <w:szCs w:val="16"/>
              </w:rPr>
            </w:pPr>
            <w:r>
              <w:rPr>
                <w:sz w:val="16"/>
                <w:szCs w:val="16"/>
              </w:rPr>
              <w:t xml:space="preserve"> De acuerdo</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E00BF1A" w14:textId="77777777" w:rsidR="00FA00AF" w:rsidRDefault="0078315B">
            <w:pPr>
              <w:spacing w:line="240" w:lineRule="auto"/>
              <w:ind w:right="0"/>
              <w:jc w:val="center"/>
              <w:rPr>
                <w:sz w:val="16"/>
                <w:szCs w:val="16"/>
              </w:rPr>
            </w:pPr>
            <w:r>
              <w:rPr>
                <w:sz w:val="16"/>
                <w:szCs w:val="16"/>
              </w:rPr>
              <w:t xml:space="preserve">En desacuerdo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DB02FB2" w14:textId="77777777" w:rsidR="00FA00AF" w:rsidRDefault="0078315B">
            <w:pPr>
              <w:spacing w:line="240" w:lineRule="auto"/>
              <w:ind w:right="0"/>
              <w:jc w:val="center"/>
              <w:rPr>
                <w:sz w:val="16"/>
                <w:szCs w:val="16"/>
              </w:rPr>
            </w:pPr>
            <w:r>
              <w:rPr>
                <w:sz w:val="16"/>
                <w:szCs w:val="16"/>
              </w:rPr>
              <w:t>Totalmente en desacuerdo</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B22A50B" w14:textId="77777777" w:rsidR="00FA00AF" w:rsidRDefault="0078315B">
            <w:pPr>
              <w:spacing w:line="240" w:lineRule="auto"/>
              <w:ind w:right="0"/>
              <w:jc w:val="center"/>
              <w:rPr>
                <w:sz w:val="16"/>
                <w:szCs w:val="16"/>
              </w:rPr>
            </w:pPr>
            <w:r>
              <w:rPr>
                <w:sz w:val="16"/>
                <w:szCs w:val="16"/>
              </w:rPr>
              <w:t>No aplica</w:t>
            </w:r>
          </w:p>
        </w:tc>
      </w:tr>
      <w:tr w:rsidR="00FA00AF" w14:paraId="0510434B" w14:textId="77777777">
        <w:trPr>
          <w:trHeight w:val="575"/>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1EE0352" w14:textId="77777777" w:rsidR="00FA00AF" w:rsidRDefault="0078315B">
            <w:pPr>
              <w:spacing w:line="240" w:lineRule="auto"/>
              <w:ind w:right="0"/>
              <w:jc w:val="left"/>
              <w:rPr>
                <w:sz w:val="18"/>
                <w:szCs w:val="18"/>
                <w:highlight w:val="yellow"/>
              </w:rPr>
            </w:pPr>
            <w:r>
              <w:rPr>
                <w:sz w:val="18"/>
                <w:szCs w:val="18"/>
              </w:rPr>
              <w:t xml:space="preserve">20. Los ambientes virtuales de aprendizaje (AVA: </w:t>
            </w:r>
            <w:proofErr w:type="gramStart"/>
            <w:r>
              <w:rPr>
                <w:sz w:val="18"/>
                <w:szCs w:val="18"/>
              </w:rPr>
              <w:t>Zoom</w:t>
            </w:r>
            <w:proofErr w:type="gramEnd"/>
            <w:r>
              <w:rPr>
                <w:sz w:val="18"/>
                <w:szCs w:val="18"/>
              </w:rPr>
              <w:t xml:space="preserve">, </w:t>
            </w:r>
            <w:proofErr w:type="spellStart"/>
            <w:r>
              <w:rPr>
                <w:sz w:val="18"/>
                <w:szCs w:val="18"/>
              </w:rPr>
              <w:t>Webex</w:t>
            </w:r>
            <w:proofErr w:type="spellEnd"/>
            <w:r>
              <w:rPr>
                <w:sz w:val="18"/>
                <w:szCs w:val="18"/>
              </w:rPr>
              <w:t xml:space="preserve">, </w:t>
            </w:r>
            <w:proofErr w:type="spellStart"/>
            <w:r>
              <w:rPr>
                <w:sz w:val="18"/>
                <w:szCs w:val="18"/>
              </w:rPr>
              <w:t>Classroom</w:t>
            </w:r>
            <w:proofErr w:type="spellEnd"/>
            <w:r>
              <w:rPr>
                <w:sz w:val="18"/>
                <w:szCs w:val="18"/>
              </w:rPr>
              <w:t>, Moodle, etc.) favorecieron su proceso formativo</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3024258" w14:textId="77777777" w:rsidR="00FA00AF" w:rsidRDefault="0078315B">
            <w:pPr>
              <w:spacing w:line="240" w:lineRule="auto"/>
              <w:ind w:right="0"/>
              <w:jc w:val="center"/>
              <w:rPr>
                <w:sz w:val="16"/>
                <w:szCs w:val="16"/>
              </w:rPr>
            </w:pPr>
            <w:r>
              <w:rPr>
                <w:sz w:val="16"/>
                <w:szCs w:val="16"/>
              </w:rPr>
              <w:t xml:space="preserve">Totalmente de acuerdo </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8B816D6" w14:textId="77777777" w:rsidR="00FA00AF" w:rsidRDefault="0078315B">
            <w:pPr>
              <w:spacing w:line="240" w:lineRule="auto"/>
              <w:ind w:right="0"/>
              <w:jc w:val="center"/>
              <w:rPr>
                <w:sz w:val="16"/>
                <w:szCs w:val="16"/>
              </w:rPr>
            </w:pPr>
            <w:r>
              <w:rPr>
                <w:sz w:val="16"/>
                <w:szCs w:val="16"/>
              </w:rPr>
              <w:t xml:space="preserve"> De acuerdo</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510D05" w14:textId="77777777" w:rsidR="00FA00AF" w:rsidRDefault="0078315B">
            <w:pPr>
              <w:spacing w:line="240" w:lineRule="auto"/>
              <w:ind w:right="0"/>
              <w:jc w:val="center"/>
              <w:rPr>
                <w:sz w:val="16"/>
                <w:szCs w:val="16"/>
              </w:rPr>
            </w:pPr>
            <w:r>
              <w:rPr>
                <w:sz w:val="16"/>
                <w:szCs w:val="16"/>
              </w:rPr>
              <w:t xml:space="preserve">En desacuerdo </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56D6DA1" w14:textId="77777777" w:rsidR="00FA00AF" w:rsidRDefault="0078315B">
            <w:pPr>
              <w:spacing w:line="240" w:lineRule="auto"/>
              <w:ind w:right="0"/>
              <w:jc w:val="center"/>
              <w:rPr>
                <w:sz w:val="16"/>
                <w:szCs w:val="16"/>
              </w:rPr>
            </w:pPr>
            <w:r>
              <w:rPr>
                <w:sz w:val="16"/>
                <w:szCs w:val="16"/>
              </w:rPr>
              <w:t>Totalmente en desacuerdo</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2139A39" w14:textId="77777777" w:rsidR="00FA00AF" w:rsidRDefault="0078315B">
            <w:pPr>
              <w:spacing w:line="240" w:lineRule="auto"/>
              <w:ind w:right="0"/>
              <w:jc w:val="center"/>
              <w:rPr>
                <w:sz w:val="16"/>
                <w:szCs w:val="16"/>
              </w:rPr>
            </w:pPr>
            <w:r>
              <w:rPr>
                <w:sz w:val="16"/>
                <w:szCs w:val="16"/>
              </w:rPr>
              <w:t>No aplica</w:t>
            </w:r>
          </w:p>
        </w:tc>
      </w:tr>
      <w:tr w:rsidR="00FA00AF" w14:paraId="298C31DB" w14:textId="77777777">
        <w:trPr>
          <w:trHeight w:val="330"/>
        </w:trPr>
        <w:tc>
          <w:tcPr>
            <w:tcW w:w="445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BF24BC4" w14:textId="77777777" w:rsidR="00FA00AF" w:rsidRDefault="0078315B">
            <w:pPr>
              <w:spacing w:line="240" w:lineRule="auto"/>
              <w:ind w:right="0"/>
              <w:jc w:val="left"/>
              <w:rPr>
                <w:sz w:val="18"/>
                <w:szCs w:val="18"/>
              </w:rPr>
            </w:pPr>
            <w:r>
              <w:rPr>
                <w:sz w:val="18"/>
                <w:szCs w:val="18"/>
              </w:rPr>
              <w:t>21. ¿Por qué medios conoció la oferta académica de Formación Docente y Educación Continua?</w:t>
            </w:r>
          </w:p>
        </w:tc>
        <w:tc>
          <w:tcPr>
            <w:tcW w:w="9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518EE4" w14:textId="77777777" w:rsidR="00FA00AF" w:rsidRDefault="0078315B">
            <w:pPr>
              <w:spacing w:line="240" w:lineRule="auto"/>
              <w:ind w:right="0"/>
              <w:jc w:val="center"/>
              <w:rPr>
                <w:sz w:val="16"/>
                <w:szCs w:val="16"/>
              </w:rPr>
            </w:pPr>
            <w:r>
              <w:rPr>
                <w:sz w:val="16"/>
                <w:szCs w:val="16"/>
              </w:rPr>
              <w:t>Página Web CUAIEED</w:t>
            </w:r>
          </w:p>
        </w:tc>
        <w:tc>
          <w:tcPr>
            <w:tcW w:w="10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8E3C839" w14:textId="77777777" w:rsidR="00FA00AF" w:rsidRDefault="0078315B">
            <w:pPr>
              <w:spacing w:line="240" w:lineRule="auto"/>
              <w:ind w:right="0"/>
              <w:jc w:val="center"/>
              <w:rPr>
                <w:sz w:val="16"/>
                <w:szCs w:val="16"/>
              </w:rPr>
            </w:pPr>
            <w:r>
              <w:rPr>
                <w:sz w:val="16"/>
                <w:szCs w:val="16"/>
              </w:rPr>
              <w:t>Redes Sociales</w:t>
            </w:r>
          </w:p>
        </w:tc>
        <w:tc>
          <w:tcPr>
            <w:tcW w:w="108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585153C" w14:textId="77777777" w:rsidR="00FA00AF" w:rsidRDefault="0078315B">
            <w:pPr>
              <w:spacing w:line="240" w:lineRule="auto"/>
              <w:ind w:right="0"/>
              <w:jc w:val="center"/>
              <w:rPr>
                <w:sz w:val="16"/>
                <w:szCs w:val="16"/>
              </w:rPr>
            </w:pPr>
            <w:r>
              <w:rPr>
                <w:sz w:val="16"/>
                <w:szCs w:val="16"/>
              </w:rPr>
              <w:t>Correo electrónico</w:t>
            </w:r>
          </w:p>
        </w:tc>
        <w:tc>
          <w:tcPr>
            <w:tcW w:w="11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D8C9988" w14:textId="77777777" w:rsidR="00FA00AF" w:rsidRDefault="0078315B">
            <w:pPr>
              <w:spacing w:line="240" w:lineRule="auto"/>
              <w:ind w:right="0"/>
              <w:jc w:val="center"/>
              <w:rPr>
                <w:sz w:val="16"/>
                <w:szCs w:val="16"/>
              </w:rPr>
            </w:pPr>
            <w:r>
              <w:rPr>
                <w:sz w:val="16"/>
                <w:szCs w:val="16"/>
              </w:rPr>
              <w:t xml:space="preserve">Otro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5EABE1D" w14:textId="77777777" w:rsidR="00FA00AF" w:rsidRDefault="00FA00AF">
            <w:pPr>
              <w:spacing w:line="240" w:lineRule="auto"/>
              <w:ind w:right="0"/>
              <w:jc w:val="center"/>
              <w:rPr>
                <w:sz w:val="16"/>
                <w:szCs w:val="16"/>
              </w:rPr>
            </w:pPr>
          </w:p>
        </w:tc>
      </w:tr>
      <w:tr w:rsidR="00FA00AF" w14:paraId="0A2613D7" w14:textId="77777777">
        <w:trPr>
          <w:trHeight w:val="435"/>
        </w:trPr>
        <w:tc>
          <w:tcPr>
            <w:tcW w:w="8627" w:type="dxa"/>
            <w:gridSpan w:val="5"/>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26177CD" w14:textId="77777777" w:rsidR="00FA00AF" w:rsidRDefault="0078315B">
            <w:pPr>
              <w:spacing w:line="240" w:lineRule="auto"/>
              <w:ind w:right="0"/>
              <w:jc w:val="left"/>
              <w:rPr>
                <w:sz w:val="18"/>
                <w:szCs w:val="18"/>
              </w:rPr>
            </w:pPr>
            <w:r>
              <w:rPr>
                <w:sz w:val="18"/>
                <w:szCs w:val="18"/>
              </w:rPr>
              <w:t xml:space="preserve">22. Para mejorar nuestra oferta académica y actividades de Formación Docente y Educación Continua, nos ayudará a conocer sus opiniones y sugerencias (200 caracteres) </w:t>
            </w:r>
          </w:p>
        </w:tc>
        <w:tc>
          <w:tcPr>
            <w:tcW w:w="55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03DB3C2" w14:textId="77777777" w:rsidR="00FA00AF" w:rsidRDefault="00FA00AF">
            <w:pPr>
              <w:spacing w:line="240" w:lineRule="auto"/>
              <w:ind w:right="0"/>
              <w:rPr>
                <w:sz w:val="18"/>
                <w:szCs w:val="18"/>
              </w:rPr>
            </w:pPr>
          </w:p>
        </w:tc>
      </w:tr>
    </w:tbl>
    <w:p w14:paraId="71D3DAF8" w14:textId="77777777" w:rsidR="00FA00AF" w:rsidRDefault="00FA00AF">
      <w:pPr>
        <w:jc w:val="left"/>
      </w:pPr>
    </w:p>
    <w:p w14:paraId="67846150" w14:textId="77777777" w:rsidR="00FA00AF" w:rsidRDefault="0078315B">
      <w:pPr>
        <w:jc w:val="center"/>
        <w:rPr>
          <w:sz w:val="18"/>
          <w:szCs w:val="18"/>
        </w:rPr>
      </w:pPr>
      <w:r>
        <w:rPr>
          <w:sz w:val="22"/>
          <w:szCs w:val="22"/>
        </w:rPr>
        <w:t>Fuente: elaboración propia</w:t>
      </w:r>
      <w:r>
        <w:br w:type="page"/>
      </w:r>
    </w:p>
    <w:p w14:paraId="5C9638C4" w14:textId="77777777" w:rsidR="00FA00AF" w:rsidRDefault="00FA00AF"/>
    <w:p w14:paraId="0A0C96F7" w14:textId="77777777" w:rsidR="00FA00AF" w:rsidRDefault="0078315B">
      <w:pPr>
        <w:pStyle w:val="Ttulo1"/>
        <w:rPr>
          <w:sz w:val="24"/>
          <w:szCs w:val="24"/>
        </w:rPr>
      </w:pPr>
      <w:bookmarkStart w:id="35" w:name="_heading=h.ct0ld1z6vx3n" w:colFirst="0" w:colLast="0"/>
      <w:bookmarkEnd w:id="35"/>
      <w:r>
        <w:t>Anexo IV -</w:t>
      </w:r>
      <w:r>
        <w:rPr>
          <w:sz w:val="24"/>
          <w:szCs w:val="24"/>
        </w:rPr>
        <w:t xml:space="preserve"> Criterios de búsqueda y operadores</w:t>
      </w:r>
    </w:p>
    <w:p w14:paraId="20083A74" w14:textId="24AAF894" w:rsidR="001B6CBB" w:rsidRDefault="0078315B" w:rsidP="00B21CA7">
      <w:r>
        <w:t xml:space="preserve">Los términos utilizados para la búsqueda bibliográfica fueron: en español, formación docente, evaluación docente, sistematización, actividades de formación, en inglés: </w:t>
      </w:r>
      <w:proofErr w:type="spellStart"/>
      <w:r>
        <w:t>faculty</w:t>
      </w:r>
      <w:proofErr w:type="spellEnd"/>
      <w:r>
        <w:t xml:space="preserve"> </w:t>
      </w:r>
      <w:proofErr w:type="spellStart"/>
      <w:r>
        <w:t>development</w:t>
      </w:r>
      <w:proofErr w:type="spellEnd"/>
      <w:r>
        <w:t xml:space="preserve">, </w:t>
      </w:r>
      <w:proofErr w:type="spellStart"/>
      <w:r>
        <w:t>teacher</w:t>
      </w:r>
      <w:proofErr w:type="spellEnd"/>
      <w:r>
        <w:t xml:space="preserve"> training, </w:t>
      </w:r>
      <w:proofErr w:type="spellStart"/>
      <w:r>
        <w:t>teacher</w:t>
      </w:r>
      <w:proofErr w:type="spellEnd"/>
      <w:r>
        <w:t xml:space="preserve"> </w:t>
      </w:r>
      <w:proofErr w:type="spellStart"/>
      <w:r>
        <w:t>evaluation</w:t>
      </w:r>
      <w:proofErr w:type="spellEnd"/>
      <w:r>
        <w:t xml:space="preserve"> and </w:t>
      </w:r>
      <w:proofErr w:type="spellStart"/>
      <w:r>
        <w:t>systematization</w:t>
      </w:r>
      <w:proofErr w:type="spellEnd"/>
      <w:r>
        <w:t xml:space="preserve">. Se utilizó el operador booleano </w:t>
      </w:r>
      <w:r>
        <w:rPr>
          <w:i/>
        </w:rPr>
        <w:t>and</w:t>
      </w:r>
      <w:r>
        <w:t xml:space="preserve"> para realizar diversas combinaciones de búsqueda con los términos anteriores, se buscó la información en servicios de información tales como: Google </w:t>
      </w:r>
      <w:proofErr w:type="spellStart"/>
      <w:r>
        <w:t>Scholar</w:t>
      </w:r>
      <w:proofErr w:type="spellEnd"/>
      <w:r>
        <w:t>, Taylor and Francis, ERIC, Wiley Online Library, Scielo e IEEE Explore. De los resultados de la consulta se revisaron 38 documentos de manera general y se tomaron en consideración siete los cuales se aproximaban al tema de evaluación de actividades de formación docente.</w:t>
      </w:r>
      <w:r w:rsidR="00B21CA7">
        <w:t xml:space="preserve"> </w:t>
      </w:r>
    </w:p>
    <w:p w14:paraId="4E0F0BD3" w14:textId="77777777" w:rsidR="001B6CBB" w:rsidRDefault="001B6CBB">
      <w:r>
        <w:br w:type="page"/>
      </w:r>
    </w:p>
    <w:tbl>
      <w:tblPr>
        <w:tblStyle w:val="aa"/>
        <w:tblW w:w="87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379"/>
      </w:tblGrid>
      <w:tr w:rsidR="00796D8F" w:rsidRPr="00796D8F" w14:paraId="171BE59C" w14:textId="77777777" w:rsidTr="00796D8F">
        <w:tc>
          <w:tcPr>
            <w:tcW w:w="2400" w:type="dxa"/>
            <w:shd w:val="clear" w:color="auto" w:fill="auto"/>
            <w:tcMar>
              <w:top w:w="100" w:type="dxa"/>
              <w:left w:w="100" w:type="dxa"/>
              <w:bottom w:w="100" w:type="dxa"/>
              <w:right w:w="100" w:type="dxa"/>
            </w:tcMar>
          </w:tcPr>
          <w:p w14:paraId="63665FD3" w14:textId="77777777" w:rsidR="001B6CBB" w:rsidRPr="00796D8F" w:rsidRDefault="001B6CBB" w:rsidP="001B6CBB">
            <w:pPr>
              <w:pStyle w:val="Ttulo3"/>
              <w:keepNext w:val="0"/>
              <w:keepLines w:val="0"/>
              <w:widowControl w:val="0"/>
              <w:spacing w:before="0" w:after="0" w:line="240" w:lineRule="auto"/>
              <w:ind w:right="0"/>
              <w:jc w:val="left"/>
              <w:rPr>
                <w:bCs/>
                <w:color w:val="000000" w:themeColor="text1"/>
                <w:sz w:val="24"/>
                <w:szCs w:val="24"/>
              </w:rPr>
            </w:pPr>
            <w:bookmarkStart w:id="36" w:name="_heading=h.f7q4avz1wsp" w:colFirst="0" w:colLast="0"/>
            <w:bookmarkEnd w:id="36"/>
            <w:r w:rsidRPr="00796D8F">
              <w:rPr>
                <w:bCs/>
                <w:color w:val="000000" w:themeColor="text1"/>
                <w:sz w:val="24"/>
                <w:szCs w:val="24"/>
              </w:rPr>
              <w:lastRenderedPageBreak/>
              <w:t>Rol de Contribución</w:t>
            </w:r>
          </w:p>
        </w:tc>
        <w:tc>
          <w:tcPr>
            <w:tcW w:w="6379" w:type="dxa"/>
            <w:shd w:val="clear" w:color="auto" w:fill="auto"/>
            <w:tcMar>
              <w:top w:w="100" w:type="dxa"/>
              <w:left w:w="100" w:type="dxa"/>
              <w:bottom w:w="100" w:type="dxa"/>
              <w:right w:w="100" w:type="dxa"/>
            </w:tcMar>
          </w:tcPr>
          <w:p w14:paraId="69770C33" w14:textId="476E33AE" w:rsidR="001B6CBB" w:rsidRPr="00796D8F" w:rsidRDefault="00796D8F" w:rsidP="001B6CBB">
            <w:pPr>
              <w:pStyle w:val="Ttulo3"/>
              <w:keepNext w:val="0"/>
              <w:keepLines w:val="0"/>
              <w:widowControl w:val="0"/>
              <w:spacing w:before="0" w:after="0" w:line="240" w:lineRule="auto"/>
              <w:ind w:right="0"/>
              <w:jc w:val="left"/>
              <w:rPr>
                <w:bCs/>
                <w:color w:val="000000" w:themeColor="text1"/>
                <w:sz w:val="24"/>
                <w:szCs w:val="24"/>
              </w:rPr>
            </w:pPr>
            <w:bookmarkStart w:id="37" w:name="_heading=h.of8slarbkwf3" w:colFirst="0" w:colLast="0"/>
            <w:bookmarkEnd w:id="37"/>
            <w:r>
              <w:rPr>
                <w:bCs/>
                <w:color w:val="000000" w:themeColor="text1"/>
                <w:sz w:val="24"/>
                <w:szCs w:val="24"/>
              </w:rPr>
              <w:t>Autor (es)</w:t>
            </w:r>
          </w:p>
        </w:tc>
      </w:tr>
      <w:tr w:rsidR="00796D8F" w:rsidRPr="00796D8F" w14:paraId="5FEB98CA" w14:textId="77777777" w:rsidTr="00796D8F">
        <w:tc>
          <w:tcPr>
            <w:tcW w:w="2400" w:type="dxa"/>
            <w:shd w:val="clear" w:color="auto" w:fill="auto"/>
            <w:tcMar>
              <w:top w:w="100" w:type="dxa"/>
              <w:left w:w="100" w:type="dxa"/>
              <w:bottom w:w="100" w:type="dxa"/>
              <w:right w:w="100" w:type="dxa"/>
            </w:tcMar>
          </w:tcPr>
          <w:p w14:paraId="2444466C"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Conceptualización</w:t>
            </w:r>
          </w:p>
        </w:tc>
        <w:tc>
          <w:tcPr>
            <w:tcW w:w="6379" w:type="dxa"/>
            <w:shd w:val="clear" w:color="auto" w:fill="auto"/>
            <w:tcMar>
              <w:top w:w="100" w:type="dxa"/>
              <w:left w:w="100" w:type="dxa"/>
              <w:bottom w:w="100" w:type="dxa"/>
              <w:right w:w="100" w:type="dxa"/>
            </w:tcMar>
          </w:tcPr>
          <w:p w14:paraId="6A4E7247"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Ruth Torres Carrasco (principal), Paulina Manjarrez Molina (apoyo),</w:t>
            </w:r>
          </w:p>
          <w:p w14:paraId="5E82EDD9"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(apoyo), Alejandro González Flores (apoyo), Adriana Aguilera Ramos (apoyo)</w:t>
            </w:r>
          </w:p>
        </w:tc>
      </w:tr>
      <w:tr w:rsidR="00796D8F" w:rsidRPr="00796D8F" w14:paraId="0FCB6BA9" w14:textId="77777777" w:rsidTr="00796D8F">
        <w:tc>
          <w:tcPr>
            <w:tcW w:w="2400" w:type="dxa"/>
            <w:shd w:val="clear" w:color="auto" w:fill="auto"/>
            <w:tcMar>
              <w:top w:w="100" w:type="dxa"/>
              <w:left w:w="100" w:type="dxa"/>
              <w:bottom w:w="100" w:type="dxa"/>
              <w:right w:w="100" w:type="dxa"/>
            </w:tcMar>
          </w:tcPr>
          <w:p w14:paraId="6C5159FE"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Metodología</w:t>
            </w:r>
          </w:p>
        </w:tc>
        <w:tc>
          <w:tcPr>
            <w:tcW w:w="6379" w:type="dxa"/>
            <w:shd w:val="clear" w:color="auto" w:fill="auto"/>
            <w:tcMar>
              <w:top w:w="100" w:type="dxa"/>
              <w:left w:w="100" w:type="dxa"/>
              <w:bottom w:w="100" w:type="dxa"/>
              <w:right w:w="100" w:type="dxa"/>
            </w:tcMar>
          </w:tcPr>
          <w:p w14:paraId="07F65299"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(principal), Ruth Torres Carrasco (igual), Paulina Manjarrez Molina (apoyo), Adriana Aguilera Ramos (apoyo), Alejandro González Flores (apoyo)</w:t>
            </w:r>
          </w:p>
        </w:tc>
      </w:tr>
      <w:tr w:rsidR="00796D8F" w:rsidRPr="00796D8F" w14:paraId="1C898C85" w14:textId="77777777" w:rsidTr="00796D8F">
        <w:tc>
          <w:tcPr>
            <w:tcW w:w="2400" w:type="dxa"/>
            <w:shd w:val="clear" w:color="auto" w:fill="auto"/>
            <w:tcMar>
              <w:top w:w="100" w:type="dxa"/>
              <w:left w:w="100" w:type="dxa"/>
              <w:bottom w:w="100" w:type="dxa"/>
              <w:right w:w="100" w:type="dxa"/>
            </w:tcMar>
          </w:tcPr>
          <w:p w14:paraId="09EDEF17"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Software</w:t>
            </w:r>
          </w:p>
        </w:tc>
        <w:tc>
          <w:tcPr>
            <w:tcW w:w="6379" w:type="dxa"/>
            <w:shd w:val="clear" w:color="auto" w:fill="auto"/>
            <w:tcMar>
              <w:top w:w="100" w:type="dxa"/>
              <w:left w:w="100" w:type="dxa"/>
              <w:bottom w:w="100" w:type="dxa"/>
              <w:right w:w="100" w:type="dxa"/>
            </w:tcMar>
          </w:tcPr>
          <w:p w14:paraId="07F9FDC8"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(principal), Paulina Manjarrez Molina (apoyo)</w:t>
            </w:r>
          </w:p>
        </w:tc>
      </w:tr>
      <w:tr w:rsidR="00796D8F" w:rsidRPr="00796D8F" w14:paraId="32A6FE06" w14:textId="77777777" w:rsidTr="00796D8F">
        <w:tc>
          <w:tcPr>
            <w:tcW w:w="2400" w:type="dxa"/>
            <w:shd w:val="clear" w:color="auto" w:fill="auto"/>
            <w:tcMar>
              <w:top w:w="100" w:type="dxa"/>
              <w:left w:w="100" w:type="dxa"/>
              <w:bottom w:w="100" w:type="dxa"/>
              <w:right w:w="100" w:type="dxa"/>
            </w:tcMar>
          </w:tcPr>
          <w:p w14:paraId="63E079E5"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Validación</w:t>
            </w:r>
          </w:p>
        </w:tc>
        <w:tc>
          <w:tcPr>
            <w:tcW w:w="6379" w:type="dxa"/>
            <w:shd w:val="clear" w:color="auto" w:fill="auto"/>
            <w:tcMar>
              <w:top w:w="100" w:type="dxa"/>
              <w:left w:w="100" w:type="dxa"/>
              <w:bottom w:w="100" w:type="dxa"/>
              <w:right w:w="100" w:type="dxa"/>
            </w:tcMar>
          </w:tcPr>
          <w:p w14:paraId="35B12D25"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Ruth Torres Carrasco (principal), Paulina Manjarrez Molina (apoyo),</w:t>
            </w:r>
          </w:p>
          <w:p w14:paraId="691DADF2"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(apoyo), Alejandro González Flores (apoyo), Adriana Aguilera Ramos (apoyo)</w:t>
            </w:r>
          </w:p>
        </w:tc>
      </w:tr>
      <w:tr w:rsidR="00796D8F" w:rsidRPr="00796D8F" w14:paraId="71343909" w14:textId="77777777" w:rsidTr="00796D8F">
        <w:tc>
          <w:tcPr>
            <w:tcW w:w="2400" w:type="dxa"/>
            <w:shd w:val="clear" w:color="auto" w:fill="auto"/>
            <w:tcMar>
              <w:top w:w="100" w:type="dxa"/>
              <w:left w:w="100" w:type="dxa"/>
              <w:bottom w:w="100" w:type="dxa"/>
              <w:right w:w="100" w:type="dxa"/>
            </w:tcMar>
          </w:tcPr>
          <w:p w14:paraId="4B6BEF3D"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Análisis Formal</w:t>
            </w:r>
          </w:p>
        </w:tc>
        <w:tc>
          <w:tcPr>
            <w:tcW w:w="6379" w:type="dxa"/>
            <w:shd w:val="clear" w:color="auto" w:fill="auto"/>
            <w:tcMar>
              <w:top w:w="100" w:type="dxa"/>
              <w:left w:w="100" w:type="dxa"/>
              <w:bottom w:w="100" w:type="dxa"/>
              <w:right w:w="100" w:type="dxa"/>
            </w:tcMar>
          </w:tcPr>
          <w:p w14:paraId="06C5E6CF"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(principal), Ruth Torres Carrasco (igual), Paulina Manjarrez Molina (apoyo), Alejandro González Flores (apoyo), Adriana Aguilera Ramos (apoyo)</w:t>
            </w:r>
          </w:p>
        </w:tc>
      </w:tr>
      <w:tr w:rsidR="00796D8F" w:rsidRPr="00796D8F" w14:paraId="67BFC026" w14:textId="77777777" w:rsidTr="00796D8F">
        <w:tc>
          <w:tcPr>
            <w:tcW w:w="2400" w:type="dxa"/>
            <w:shd w:val="clear" w:color="auto" w:fill="auto"/>
            <w:tcMar>
              <w:top w:w="100" w:type="dxa"/>
              <w:left w:w="100" w:type="dxa"/>
              <w:bottom w:w="100" w:type="dxa"/>
              <w:right w:w="100" w:type="dxa"/>
            </w:tcMar>
          </w:tcPr>
          <w:p w14:paraId="7B7D040E"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Investigación</w:t>
            </w:r>
          </w:p>
        </w:tc>
        <w:tc>
          <w:tcPr>
            <w:tcW w:w="6379" w:type="dxa"/>
            <w:shd w:val="clear" w:color="auto" w:fill="auto"/>
            <w:tcMar>
              <w:top w:w="100" w:type="dxa"/>
              <w:left w:w="100" w:type="dxa"/>
              <w:bottom w:w="100" w:type="dxa"/>
              <w:right w:w="100" w:type="dxa"/>
            </w:tcMar>
          </w:tcPr>
          <w:p w14:paraId="06117B9C"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Paulina Manjarrez Molina (principal), Oscar Escamilla González (igual), Ruth Torres Carrasco (apoyo), Adriana Aguilera Ramos (apoyo), Alejandro González Flores (apoyo)</w:t>
            </w:r>
          </w:p>
        </w:tc>
      </w:tr>
      <w:tr w:rsidR="00796D8F" w:rsidRPr="00796D8F" w14:paraId="7A0543F5" w14:textId="77777777" w:rsidTr="00796D8F">
        <w:tc>
          <w:tcPr>
            <w:tcW w:w="2400" w:type="dxa"/>
            <w:shd w:val="clear" w:color="auto" w:fill="auto"/>
            <w:tcMar>
              <w:top w:w="100" w:type="dxa"/>
              <w:left w:w="100" w:type="dxa"/>
              <w:bottom w:w="100" w:type="dxa"/>
              <w:right w:w="100" w:type="dxa"/>
            </w:tcMar>
          </w:tcPr>
          <w:p w14:paraId="423B5FA6"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Recursos</w:t>
            </w:r>
          </w:p>
        </w:tc>
        <w:tc>
          <w:tcPr>
            <w:tcW w:w="6379" w:type="dxa"/>
            <w:shd w:val="clear" w:color="auto" w:fill="auto"/>
            <w:tcMar>
              <w:top w:w="100" w:type="dxa"/>
              <w:left w:w="100" w:type="dxa"/>
              <w:bottom w:w="100" w:type="dxa"/>
              <w:right w:w="100" w:type="dxa"/>
            </w:tcMar>
          </w:tcPr>
          <w:p w14:paraId="7AD14814"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Ruth Torres Carrasco (principal), Paulina Manjarrez Molina (igual),</w:t>
            </w:r>
          </w:p>
          <w:p w14:paraId="49C7333B"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(igual), Alejandro González Flores (apoyo), Adriana Aguilera Ramos (apoyo)</w:t>
            </w:r>
          </w:p>
        </w:tc>
      </w:tr>
      <w:tr w:rsidR="00796D8F" w:rsidRPr="00796D8F" w14:paraId="7876A456" w14:textId="77777777" w:rsidTr="00796D8F">
        <w:tc>
          <w:tcPr>
            <w:tcW w:w="2400" w:type="dxa"/>
            <w:shd w:val="clear" w:color="auto" w:fill="auto"/>
            <w:tcMar>
              <w:top w:w="100" w:type="dxa"/>
              <w:left w:w="100" w:type="dxa"/>
              <w:bottom w:w="100" w:type="dxa"/>
              <w:right w:w="100" w:type="dxa"/>
            </w:tcMar>
          </w:tcPr>
          <w:p w14:paraId="370D12ED"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Curación de datos</w:t>
            </w:r>
          </w:p>
        </w:tc>
        <w:tc>
          <w:tcPr>
            <w:tcW w:w="6379" w:type="dxa"/>
            <w:shd w:val="clear" w:color="auto" w:fill="auto"/>
            <w:tcMar>
              <w:top w:w="100" w:type="dxa"/>
              <w:left w:w="100" w:type="dxa"/>
              <w:bottom w:w="100" w:type="dxa"/>
              <w:right w:w="100" w:type="dxa"/>
            </w:tcMar>
          </w:tcPr>
          <w:p w14:paraId="0B9BF0EE"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 xml:space="preserve">Oscar Escamilla González (principal), Alejandro González Flores (igual) </w:t>
            </w:r>
          </w:p>
        </w:tc>
      </w:tr>
      <w:tr w:rsidR="00796D8F" w:rsidRPr="00796D8F" w14:paraId="66560DDC" w14:textId="77777777" w:rsidTr="00796D8F">
        <w:tc>
          <w:tcPr>
            <w:tcW w:w="2400" w:type="dxa"/>
            <w:shd w:val="clear" w:color="auto" w:fill="auto"/>
            <w:tcMar>
              <w:top w:w="100" w:type="dxa"/>
              <w:left w:w="100" w:type="dxa"/>
              <w:bottom w:w="100" w:type="dxa"/>
              <w:right w:w="100" w:type="dxa"/>
            </w:tcMar>
          </w:tcPr>
          <w:p w14:paraId="7A8B7B30"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Escritura - Preparación del borrador original</w:t>
            </w:r>
          </w:p>
        </w:tc>
        <w:tc>
          <w:tcPr>
            <w:tcW w:w="6379" w:type="dxa"/>
            <w:shd w:val="clear" w:color="auto" w:fill="auto"/>
            <w:tcMar>
              <w:top w:w="100" w:type="dxa"/>
              <w:left w:w="100" w:type="dxa"/>
              <w:bottom w:w="100" w:type="dxa"/>
              <w:right w:w="100" w:type="dxa"/>
            </w:tcMar>
          </w:tcPr>
          <w:p w14:paraId="5401DBB2"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(principal), Paulina Manjarrez Molina (igual), Alejandro González Flores (igual), Adriana Aguilera Ramos (igual), Ruth Torres Carrasco (apoyo)</w:t>
            </w:r>
          </w:p>
        </w:tc>
      </w:tr>
      <w:tr w:rsidR="00796D8F" w:rsidRPr="00796D8F" w14:paraId="0B937A71" w14:textId="77777777" w:rsidTr="00796D8F">
        <w:tc>
          <w:tcPr>
            <w:tcW w:w="2400" w:type="dxa"/>
            <w:shd w:val="clear" w:color="auto" w:fill="auto"/>
            <w:tcMar>
              <w:top w:w="100" w:type="dxa"/>
              <w:left w:w="100" w:type="dxa"/>
              <w:bottom w:w="100" w:type="dxa"/>
              <w:right w:w="100" w:type="dxa"/>
            </w:tcMar>
          </w:tcPr>
          <w:p w14:paraId="0E5E94BB"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Escritura - Revisión y edición</w:t>
            </w:r>
          </w:p>
        </w:tc>
        <w:tc>
          <w:tcPr>
            <w:tcW w:w="6379" w:type="dxa"/>
            <w:shd w:val="clear" w:color="auto" w:fill="auto"/>
            <w:tcMar>
              <w:top w:w="100" w:type="dxa"/>
              <w:left w:w="100" w:type="dxa"/>
              <w:bottom w:w="100" w:type="dxa"/>
              <w:right w:w="100" w:type="dxa"/>
            </w:tcMar>
          </w:tcPr>
          <w:p w14:paraId="5D7C7B4F"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(principal), Paulina Manjarrez Molina (igual), Alejandro González Flores (igual), Adriana Aguilera Ramos (igual), Ruth Torres Carrasco (apoyo)</w:t>
            </w:r>
          </w:p>
        </w:tc>
      </w:tr>
      <w:tr w:rsidR="00796D8F" w:rsidRPr="00796D8F" w14:paraId="09746218" w14:textId="77777777" w:rsidTr="00796D8F">
        <w:tc>
          <w:tcPr>
            <w:tcW w:w="2400" w:type="dxa"/>
            <w:shd w:val="clear" w:color="auto" w:fill="auto"/>
            <w:tcMar>
              <w:top w:w="100" w:type="dxa"/>
              <w:left w:w="100" w:type="dxa"/>
              <w:bottom w:w="100" w:type="dxa"/>
              <w:right w:w="100" w:type="dxa"/>
            </w:tcMar>
          </w:tcPr>
          <w:p w14:paraId="33CCF461"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Visualización</w:t>
            </w:r>
          </w:p>
        </w:tc>
        <w:tc>
          <w:tcPr>
            <w:tcW w:w="6379" w:type="dxa"/>
            <w:shd w:val="clear" w:color="auto" w:fill="auto"/>
            <w:tcMar>
              <w:top w:w="100" w:type="dxa"/>
              <w:left w:w="100" w:type="dxa"/>
              <w:bottom w:w="100" w:type="dxa"/>
              <w:right w:w="100" w:type="dxa"/>
            </w:tcMar>
          </w:tcPr>
          <w:p w14:paraId="58C7F0F9"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Oscar Escamilla González (principal), Paulina Manjarrez Molina (igual), Alejandro González Flores (igual), Adriana Aguilera Ramos (igual), Ruth Torres Carrasco (apoyo)</w:t>
            </w:r>
          </w:p>
        </w:tc>
      </w:tr>
      <w:tr w:rsidR="00796D8F" w:rsidRPr="00796D8F" w14:paraId="3FA2F42C" w14:textId="77777777" w:rsidTr="00796D8F">
        <w:tc>
          <w:tcPr>
            <w:tcW w:w="2400" w:type="dxa"/>
            <w:shd w:val="clear" w:color="auto" w:fill="auto"/>
            <w:tcMar>
              <w:top w:w="100" w:type="dxa"/>
              <w:left w:w="100" w:type="dxa"/>
              <w:bottom w:w="100" w:type="dxa"/>
              <w:right w:w="100" w:type="dxa"/>
            </w:tcMar>
          </w:tcPr>
          <w:p w14:paraId="50E3D9D5"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Supervisión</w:t>
            </w:r>
          </w:p>
        </w:tc>
        <w:tc>
          <w:tcPr>
            <w:tcW w:w="6379" w:type="dxa"/>
            <w:shd w:val="clear" w:color="auto" w:fill="auto"/>
            <w:tcMar>
              <w:top w:w="100" w:type="dxa"/>
              <w:left w:w="100" w:type="dxa"/>
              <w:bottom w:w="100" w:type="dxa"/>
              <w:right w:w="100" w:type="dxa"/>
            </w:tcMar>
          </w:tcPr>
          <w:p w14:paraId="5028932D"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Ruth Torres Carrasco (principal)</w:t>
            </w:r>
          </w:p>
        </w:tc>
      </w:tr>
      <w:tr w:rsidR="00796D8F" w:rsidRPr="00796D8F" w14:paraId="1B77A9BC" w14:textId="77777777" w:rsidTr="00796D8F">
        <w:trPr>
          <w:trHeight w:val="265"/>
        </w:trPr>
        <w:tc>
          <w:tcPr>
            <w:tcW w:w="2400" w:type="dxa"/>
            <w:shd w:val="clear" w:color="auto" w:fill="auto"/>
            <w:tcMar>
              <w:top w:w="100" w:type="dxa"/>
              <w:left w:w="100" w:type="dxa"/>
              <w:bottom w:w="100" w:type="dxa"/>
              <w:right w:w="100" w:type="dxa"/>
            </w:tcMar>
          </w:tcPr>
          <w:p w14:paraId="697E191E"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Administración de Proyectos</w:t>
            </w:r>
          </w:p>
        </w:tc>
        <w:tc>
          <w:tcPr>
            <w:tcW w:w="6379" w:type="dxa"/>
            <w:shd w:val="clear" w:color="auto" w:fill="auto"/>
            <w:tcMar>
              <w:top w:w="100" w:type="dxa"/>
              <w:left w:w="100" w:type="dxa"/>
              <w:bottom w:w="100" w:type="dxa"/>
              <w:right w:w="100" w:type="dxa"/>
            </w:tcMar>
          </w:tcPr>
          <w:p w14:paraId="25968BA3"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Ruth Torres Carrasco (principal)</w:t>
            </w:r>
          </w:p>
        </w:tc>
      </w:tr>
      <w:tr w:rsidR="00796D8F" w:rsidRPr="00796D8F" w14:paraId="791A9D3A" w14:textId="77777777" w:rsidTr="00796D8F">
        <w:tc>
          <w:tcPr>
            <w:tcW w:w="2400" w:type="dxa"/>
            <w:shd w:val="clear" w:color="auto" w:fill="auto"/>
            <w:tcMar>
              <w:top w:w="100" w:type="dxa"/>
              <w:left w:w="100" w:type="dxa"/>
              <w:bottom w:w="100" w:type="dxa"/>
              <w:right w:w="100" w:type="dxa"/>
            </w:tcMar>
          </w:tcPr>
          <w:p w14:paraId="58B749A4"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Adquisición de fondos</w:t>
            </w:r>
          </w:p>
        </w:tc>
        <w:tc>
          <w:tcPr>
            <w:tcW w:w="6379" w:type="dxa"/>
            <w:shd w:val="clear" w:color="auto" w:fill="auto"/>
            <w:tcMar>
              <w:top w:w="100" w:type="dxa"/>
              <w:left w:w="100" w:type="dxa"/>
              <w:bottom w:w="100" w:type="dxa"/>
              <w:right w:w="100" w:type="dxa"/>
            </w:tcMar>
          </w:tcPr>
          <w:p w14:paraId="0A910933" w14:textId="77777777" w:rsidR="001B6CBB" w:rsidRPr="00796D8F" w:rsidRDefault="001B6CBB" w:rsidP="001B6CBB">
            <w:pPr>
              <w:widowControl w:val="0"/>
              <w:spacing w:line="240" w:lineRule="auto"/>
              <w:ind w:right="0"/>
              <w:jc w:val="left"/>
              <w:rPr>
                <w:bCs/>
                <w:color w:val="000000" w:themeColor="text1"/>
              </w:rPr>
            </w:pPr>
            <w:r w:rsidRPr="00796D8F">
              <w:rPr>
                <w:bCs/>
                <w:color w:val="000000" w:themeColor="text1"/>
              </w:rPr>
              <w:t xml:space="preserve">Coordinación de Universidad </w:t>
            </w:r>
            <w:proofErr w:type="spellStart"/>
            <w:proofErr w:type="gramStart"/>
            <w:r w:rsidRPr="00796D8F">
              <w:rPr>
                <w:bCs/>
                <w:color w:val="000000" w:themeColor="text1"/>
              </w:rPr>
              <w:t>Abierta,Innovación</w:t>
            </w:r>
            <w:proofErr w:type="spellEnd"/>
            <w:proofErr w:type="gramEnd"/>
            <w:r w:rsidRPr="00796D8F">
              <w:rPr>
                <w:bCs/>
                <w:color w:val="000000" w:themeColor="text1"/>
              </w:rPr>
              <w:t xml:space="preserve"> Educativa y Educación a Distancia (CUAIEED - UNAM) </w:t>
            </w:r>
          </w:p>
        </w:tc>
      </w:tr>
    </w:tbl>
    <w:p w14:paraId="3594B330" w14:textId="77777777" w:rsidR="00FA00AF" w:rsidRDefault="00FA00AF" w:rsidP="001B6CBB">
      <w:pPr>
        <w:rPr>
          <w:rFonts w:ascii="Arial" w:eastAsia="Arial" w:hAnsi="Arial" w:cs="Arial"/>
          <w:color w:val="FF9900"/>
          <w:sz w:val="22"/>
          <w:szCs w:val="22"/>
        </w:rPr>
      </w:pPr>
    </w:p>
    <w:sectPr w:rsidR="00FA00AF">
      <w:headerReference w:type="default" r:id="rId21"/>
      <w:footerReference w:type="default" r:id="rId22"/>
      <w:headerReference w:type="first" r:id="rId23"/>
      <w:footerReference w:type="first" r:id="rId24"/>
      <w:pgSz w:w="11909" w:h="16834"/>
      <w:pgMar w:top="1134" w:right="1701" w:bottom="709" w:left="1701" w:header="142" w:footer="2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489ED" w14:textId="77777777" w:rsidR="00825D95" w:rsidRDefault="00825D95">
      <w:pPr>
        <w:spacing w:line="240" w:lineRule="auto"/>
      </w:pPr>
      <w:r>
        <w:separator/>
      </w:r>
    </w:p>
  </w:endnote>
  <w:endnote w:type="continuationSeparator" w:id="0">
    <w:p w14:paraId="275C941A" w14:textId="77777777" w:rsidR="00825D95" w:rsidRDefault="00825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B6DF" w14:textId="77777777" w:rsidR="001B6CBB" w:rsidRDefault="001B6CBB"/>
  <w:p w14:paraId="18837343" w14:textId="77777777" w:rsidR="001B6CBB" w:rsidRDefault="001B6CBB">
    <w:pPr>
      <w:jc w:val="center"/>
      <w:rPr>
        <w:rFonts w:ascii="Calibri" w:eastAsia="Calibri" w:hAnsi="Calibri" w:cs="Calibri"/>
        <w:sz w:val="16"/>
        <w:szCs w:val="16"/>
      </w:rPr>
    </w:pPr>
    <w:r>
      <w:rPr>
        <w:rFonts w:ascii="Calibri" w:eastAsia="Calibri" w:hAnsi="Calibri" w:cs="Calibri"/>
        <w:b/>
        <w:sz w:val="22"/>
        <w:szCs w:val="22"/>
      </w:rPr>
      <w:t xml:space="preserve">Vol. </w:t>
    </w:r>
    <w:proofErr w:type="gramStart"/>
    <w:r>
      <w:rPr>
        <w:rFonts w:ascii="Calibri" w:eastAsia="Calibri" w:hAnsi="Calibri" w:cs="Calibri"/>
        <w:b/>
        <w:sz w:val="22"/>
        <w:szCs w:val="22"/>
      </w:rPr>
      <w:t>8  Núm.</w:t>
    </w:r>
    <w:proofErr w:type="gramEnd"/>
    <w:r>
      <w:rPr>
        <w:rFonts w:ascii="Calibri" w:eastAsia="Calibri" w:hAnsi="Calibri" w:cs="Calibri"/>
        <w:b/>
        <w:sz w:val="22"/>
        <w:szCs w:val="22"/>
      </w:rPr>
      <w:t xml:space="preserve"> 16                   Julio - Diciembre 2021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F68F" w14:textId="77777777" w:rsidR="001B6CBB" w:rsidRDefault="001B6CBB">
    <w:pPr>
      <w:pBdr>
        <w:top w:val="nil"/>
        <w:left w:val="nil"/>
        <w:bottom w:val="nil"/>
        <w:right w:val="nil"/>
        <w:between w:val="nil"/>
      </w:pBdr>
      <w:tabs>
        <w:tab w:val="center" w:pos="4419"/>
        <w:tab w:val="right" w:pos="8838"/>
      </w:tabs>
      <w:spacing w:line="240" w:lineRule="auto"/>
      <w:jc w:val="center"/>
      <w:rPr>
        <w:color w:val="000000"/>
      </w:rPr>
    </w:pPr>
    <w:r>
      <w:rPr>
        <w:rFonts w:ascii="Calibri" w:eastAsia="Calibri" w:hAnsi="Calibri" w:cs="Calibri"/>
        <w:b/>
        <w:color w:val="000000"/>
        <w:sz w:val="22"/>
        <w:szCs w:val="22"/>
      </w:rPr>
      <w:t xml:space="preserve">Vol. </w:t>
    </w:r>
    <w:proofErr w:type="gramStart"/>
    <w:r>
      <w:rPr>
        <w:rFonts w:ascii="Calibri" w:eastAsia="Calibri" w:hAnsi="Calibri" w:cs="Calibri"/>
        <w:b/>
        <w:color w:val="000000"/>
        <w:sz w:val="22"/>
        <w:szCs w:val="22"/>
      </w:rPr>
      <w:t>8  Núm.</w:t>
    </w:r>
    <w:proofErr w:type="gramEnd"/>
    <w:r>
      <w:rPr>
        <w:rFonts w:ascii="Calibri" w:eastAsia="Calibri" w:hAnsi="Calibri" w:cs="Calibri"/>
        <w:b/>
        <w:color w:val="000000"/>
        <w:sz w:val="22"/>
        <w:szCs w:val="22"/>
      </w:rPr>
      <w:t xml:space="preserve">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473D" w14:textId="77777777" w:rsidR="00825D95" w:rsidRDefault="00825D95">
      <w:pPr>
        <w:spacing w:line="240" w:lineRule="auto"/>
      </w:pPr>
      <w:r>
        <w:separator/>
      </w:r>
    </w:p>
  </w:footnote>
  <w:footnote w:type="continuationSeparator" w:id="0">
    <w:p w14:paraId="0FEC9899" w14:textId="77777777" w:rsidR="00825D95" w:rsidRDefault="00825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B664" w14:textId="77777777" w:rsidR="001B6CBB" w:rsidRDefault="001B6CBB">
    <w:pPr>
      <w:jc w:val="center"/>
    </w:pPr>
    <w:r>
      <w:rPr>
        <w:noProof/>
        <w:lang w:val="es-MX"/>
      </w:rPr>
      <w:drawing>
        <wp:inline distT="0" distB="0" distL="0" distR="0" wp14:anchorId="6734378A" wp14:editId="59439CD2">
          <wp:extent cx="5401945" cy="585547"/>
          <wp:effectExtent l="0" t="0" r="0" b="0"/>
          <wp:docPr id="4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5401945" cy="58554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B217" w14:textId="77777777" w:rsidR="001B6CBB" w:rsidRDefault="001B6CBB">
    <w:pPr>
      <w:pBdr>
        <w:top w:val="nil"/>
        <w:left w:val="nil"/>
        <w:bottom w:val="nil"/>
        <w:right w:val="nil"/>
        <w:between w:val="nil"/>
      </w:pBdr>
      <w:tabs>
        <w:tab w:val="center" w:pos="4419"/>
        <w:tab w:val="right" w:pos="8838"/>
      </w:tabs>
      <w:spacing w:line="240" w:lineRule="auto"/>
      <w:jc w:val="center"/>
      <w:rPr>
        <w:color w:val="000000"/>
      </w:rPr>
    </w:pPr>
    <w:r>
      <w:rPr>
        <w:noProof/>
        <w:color w:val="000000"/>
        <w:lang w:val="es-MX"/>
      </w:rPr>
      <w:drawing>
        <wp:inline distT="0" distB="0" distL="0" distR="0" wp14:anchorId="11E40F84" wp14:editId="7533EBA7">
          <wp:extent cx="5401945" cy="585470"/>
          <wp:effectExtent l="0" t="0" r="0" b="0"/>
          <wp:docPr id="4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5401945" cy="58547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6D22"/>
    <w:multiLevelType w:val="multilevel"/>
    <w:tmpl w:val="1A6E6A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D84051"/>
    <w:multiLevelType w:val="multilevel"/>
    <w:tmpl w:val="5F9A3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0A093F"/>
    <w:multiLevelType w:val="multilevel"/>
    <w:tmpl w:val="DC509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E01A70"/>
    <w:multiLevelType w:val="multilevel"/>
    <w:tmpl w:val="CC521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0AF"/>
    <w:rsid w:val="001658C3"/>
    <w:rsid w:val="001B6CBB"/>
    <w:rsid w:val="00215213"/>
    <w:rsid w:val="0078315B"/>
    <w:rsid w:val="00796D8F"/>
    <w:rsid w:val="00825D95"/>
    <w:rsid w:val="00B21CA7"/>
    <w:rsid w:val="00BD52EA"/>
    <w:rsid w:val="00C04F6D"/>
    <w:rsid w:val="00E51C50"/>
    <w:rsid w:val="00FA00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A95C"/>
  <w15:docId w15:val="{92854E12-0077-4ADF-877A-1063F035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MX" w:bidi="ar-SA"/>
      </w:rPr>
    </w:rPrDefault>
    <w:pPrDefault>
      <w:pPr>
        <w:spacing w:line="276" w:lineRule="auto"/>
        <w:ind w:right="-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00" w:after="200"/>
      <w:jc w:val="center"/>
      <w:outlineLvl w:val="0"/>
    </w:pPr>
    <w:rPr>
      <w:b/>
      <w:sz w:val="28"/>
      <w:szCs w:val="28"/>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jc w:val="right"/>
    </w:pPr>
    <w:rPr>
      <w:b/>
      <w:sz w:val="28"/>
      <w:szCs w:val="28"/>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jc w:val="right"/>
    </w:pPr>
    <w:rPr>
      <w:i/>
      <w:sz w:val="28"/>
      <w:szCs w:val="2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5A4F4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4F46"/>
  </w:style>
  <w:style w:type="paragraph" w:styleId="Piedepgina">
    <w:name w:val="footer"/>
    <w:basedOn w:val="Normal"/>
    <w:link w:val="PiedepginaCar"/>
    <w:uiPriority w:val="99"/>
    <w:unhideWhenUsed/>
    <w:rsid w:val="005A4F4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4F46"/>
  </w:style>
  <w:style w:type="paragraph" w:styleId="HTMLconformatoprevio">
    <w:name w:val="HTML Preformatted"/>
    <w:basedOn w:val="Normal"/>
    <w:link w:val="HTMLconformatoprevioCar"/>
    <w:uiPriority w:val="99"/>
    <w:unhideWhenUsed/>
    <w:rsid w:val="005A4F46"/>
    <w:pPr>
      <w:spacing w:line="240" w:lineRule="auto"/>
      <w:ind w:right="0"/>
      <w:jc w:val="left"/>
    </w:pPr>
    <w:rPr>
      <w:rFonts w:ascii="Consolas" w:eastAsiaTheme="minorHAnsi" w:hAnsi="Consolas" w:cstheme="minorBidi"/>
      <w:sz w:val="20"/>
      <w:szCs w:val="20"/>
      <w:lang w:val="es-MX" w:eastAsia="en-US"/>
    </w:rPr>
  </w:style>
  <w:style w:type="character" w:customStyle="1" w:styleId="HTMLconformatoprevioCar">
    <w:name w:val="HTML con formato previo Car"/>
    <w:basedOn w:val="Fuentedeprrafopredeter"/>
    <w:link w:val="HTMLconformatoprevio"/>
    <w:uiPriority w:val="99"/>
    <w:rsid w:val="005A4F46"/>
    <w:rPr>
      <w:rFonts w:ascii="Consolas" w:eastAsiaTheme="minorHAnsi" w:hAnsi="Consolas" w:cstheme="minorBidi"/>
      <w:sz w:val="20"/>
      <w:szCs w:val="20"/>
      <w:lang w:val="es-MX" w:eastAsia="en-US"/>
    </w:rPr>
  </w:style>
  <w:style w:type="character" w:styleId="Hipervnculo">
    <w:name w:val="Hyperlink"/>
    <w:basedOn w:val="Fuentedeprrafopredeter"/>
    <w:uiPriority w:val="99"/>
    <w:unhideWhenUsed/>
    <w:rsid w:val="009214D5"/>
    <w:rPr>
      <w:color w:val="0000FF" w:themeColor="hyperlink"/>
      <w:u w:val="single"/>
    </w:rPr>
  </w:style>
  <w:style w:type="character" w:customStyle="1" w:styleId="Mencinsinresolver1">
    <w:name w:val="Mención sin resolver1"/>
    <w:basedOn w:val="Fuentedeprrafopredeter"/>
    <w:uiPriority w:val="99"/>
    <w:semiHidden/>
    <w:unhideWhenUsed/>
    <w:rsid w:val="009214D5"/>
    <w:rPr>
      <w:color w:val="605E5C"/>
      <w:shd w:val="clear" w:color="auto" w:fill="E1DFDD"/>
    </w:r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scar_escamilla@cuaieed.unam.m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ybIjiGxzJOzo5q8aEbX+4jZEfQ==">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31</Pages>
  <Words>9416</Words>
  <Characters>51790</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Gonzalez Flores</dc:creator>
  <cp:lastModifiedBy>Gustavo Toledo</cp:lastModifiedBy>
  <cp:revision>5</cp:revision>
  <dcterms:created xsi:type="dcterms:W3CDTF">2021-11-22T17:08:00Z</dcterms:created>
  <dcterms:modified xsi:type="dcterms:W3CDTF">2021-11-30T20:55:00Z</dcterms:modified>
</cp:coreProperties>
</file>