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A642C7" w14:textId="3AC37D25" w:rsidR="00C4363F" w:rsidRPr="00531025" w:rsidRDefault="00C4363F" w:rsidP="00C4363F">
      <w:pPr>
        <w:spacing w:before="240" w:line="360" w:lineRule="auto"/>
        <w:jc w:val="right"/>
        <w:rPr>
          <w:rFonts w:ascii="Times New Roman" w:hAnsi="Times New Roman" w:cs="Times New Roman"/>
          <w:b/>
          <w:sz w:val="24"/>
          <w:szCs w:val="24"/>
        </w:rPr>
      </w:pPr>
      <w:bookmarkStart w:id="0" w:name="_Hlk162196067"/>
      <w:r w:rsidRPr="00531025">
        <w:rPr>
          <w:rFonts w:ascii="Times New Roman" w:hAnsi="Times New Roman" w:cs="Times New Roman"/>
          <w:b/>
          <w:bCs/>
          <w:i/>
          <w:iCs/>
          <w:color w:val="222222"/>
          <w:sz w:val="24"/>
          <w:szCs w:val="24"/>
          <w:shd w:val="clear" w:color="auto" w:fill="FFFFFF"/>
        </w:rPr>
        <w:t>Artículos científicos</w:t>
      </w:r>
    </w:p>
    <w:p w14:paraId="77050169" w14:textId="31147A58" w:rsidR="00740AB7" w:rsidRPr="00AE0CDB" w:rsidRDefault="00E76C95" w:rsidP="00C4363F">
      <w:pPr>
        <w:spacing w:after="0" w:line="276" w:lineRule="auto"/>
        <w:jc w:val="right"/>
        <w:rPr>
          <w:rFonts w:eastAsia="Calibri" w:cstheme="minorHAnsi"/>
          <w:b/>
          <w:color w:val="000000"/>
          <w:sz w:val="32"/>
          <w:szCs w:val="32"/>
          <w:lang w:val="es-ES" w:eastAsia="es-MX"/>
        </w:rPr>
      </w:pPr>
      <w:r w:rsidRPr="00AE0CDB">
        <w:rPr>
          <w:rFonts w:eastAsia="Calibri" w:cstheme="minorHAnsi"/>
          <w:b/>
          <w:color w:val="000000"/>
          <w:sz w:val="32"/>
          <w:szCs w:val="32"/>
          <w:lang w:val="es-ES" w:eastAsia="es-MX"/>
        </w:rPr>
        <w:t xml:space="preserve">Encuadres mediáticos sobre la inteligencia artificial </w:t>
      </w:r>
      <w:r w:rsidR="00151186" w:rsidRPr="00AE0CDB">
        <w:rPr>
          <w:rFonts w:eastAsia="Calibri" w:cstheme="minorHAnsi"/>
          <w:b/>
          <w:color w:val="000000"/>
          <w:sz w:val="32"/>
          <w:szCs w:val="32"/>
          <w:lang w:val="es-ES" w:eastAsia="es-MX"/>
        </w:rPr>
        <w:t xml:space="preserve">(IA) </w:t>
      </w:r>
      <w:r w:rsidRPr="00AE0CDB">
        <w:rPr>
          <w:rFonts w:eastAsia="Calibri" w:cstheme="minorHAnsi"/>
          <w:b/>
          <w:color w:val="000000"/>
          <w:sz w:val="32"/>
          <w:szCs w:val="32"/>
          <w:lang w:val="es-ES" w:eastAsia="es-MX"/>
        </w:rPr>
        <w:t>en el campo de la salud</w:t>
      </w:r>
    </w:p>
    <w:p w14:paraId="0947C223" w14:textId="17729D09" w:rsidR="003460DC" w:rsidRPr="00AE0CDB" w:rsidRDefault="00C4363F" w:rsidP="00C4363F">
      <w:pPr>
        <w:spacing w:after="0" w:line="276" w:lineRule="auto"/>
        <w:jc w:val="right"/>
        <w:rPr>
          <w:rFonts w:eastAsia="Calibri" w:cstheme="minorHAnsi"/>
          <w:b/>
          <w:i/>
          <w:iCs/>
          <w:color w:val="000000"/>
          <w:sz w:val="28"/>
          <w:szCs w:val="28"/>
          <w:lang w:val="es-ES" w:eastAsia="es-MX"/>
        </w:rPr>
      </w:pPr>
      <w:r w:rsidRPr="00AE0CDB">
        <w:rPr>
          <w:rFonts w:eastAsia="Calibri" w:cstheme="minorHAnsi"/>
          <w:b/>
          <w:i/>
          <w:iCs/>
          <w:color w:val="000000"/>
          <w:sz w:val="28"/>
          <w:szCs w:val="28"/>
          <w:lang w:val="es-ES" w:eastAsia="es-MX"/>
        </w:rPr>
        <w:br/>
        <w:t xml:space="preserve">Media </w:t>
      </w:r>
      <w:proofErr w:type="spellStart"/>
      <w:r w:rsidRPr="00AE0CDB">
        <w:rPr>
          <w:rFonts w:eastAsia="Calibri" w:cstheme="minorHAnsi"/>
          <w:b/>
          <w:i/>
          <w:iCs/>
          <w:color w:val="000000"/>
          <w:sz w:val="28"/>
          <w:szCs w:val="28"/>
          <w:lang w:val="es-ES" w:eastAsia="es-MX"/>
        </w:rPr>
        <w:t>frames</w:t>
      </w:r>
      <w:proofErr w:type="spellEnd"/>
      <w:r w:rsidRPr="00AE0CDB">
        <w:rPr>
          <w:rFonts w:eastAsia="Calibri" w:cstheme="minorHAnsi"/>
          <w:b/>
          <w:i/>
          <w:iCs/>
          <w:color w:val="000000"/>
          <w:sz w:val="28"/>
          <w:szCs w:val="28"/>
          <w:lang w:val="es-ES" w:eastAsia="es-MX"/>
        </w:rPr>
        <w:t xml:space="preserve"> </w:t>
      </w:r>
      <w:proofErr w:type="spellStart"/>
      <w:r w:rsidRPr="00AE0CDB">
        <w:rPr>
          <w:rFonts w:eastAsia="Calibri" w:cstheme="minorHAnsi"/>
          <w:b/>
          <w:i/>
          <w:iCs/>
          <w:color w:val="000000"/>
          <w:sz w:val="28"/>
          <w:szCs w:val="28"/>
          <w:lang w:val="es-ES" w:eastAsia="es-MX"/>
        </w:rPr>
        <w:t>on</w:t>
      </w:r>
      <w:proofErr w:type="spellEnd"/>
      <w:r w:rsidRPr="00AE0CDB">
        <w:rPr>
          <w:rFonts w:eastAsia="Calibri" w:cstheme="minorHAnsi"/>
          <w:b/>
          <w:i/>
          <w:iCs/>
          <w:color w:val="000000"/>
          <w:sz w:val="28"/>
          <w:szCs w:val="28"/>
          <w:lang w:val="es-ES" w:eastAsia="es-MX"/>
        </w:rPr>
        <w:t xml:space="preserve"> artificial </w:t>
      </w:r>
      <w:proofErr w:type="spellStart"/>
      <w:r w:rsidRPr="00AE0CDB">
        <w:rPr>
          <w:rFonts w:eastAsia="Calibri" w:cstheme="minorHAnsi"/>
          <w:b/>
          <w:i/>
          <w:iCs/>
          <w:color w:val="000000"/>
          <w:sz w:val="28"/>
          <w:szCs w:val="28"/>
          <w:lang w:val="es-ES" w:eastAsia="es-MX"/>
        </w:rPr>
        <w:t>intelligence</w:t>
      </w:r>
      <w:proofErr w:type="spellEnd"/>
      <w:r w:rsidRPr="00AE0CDB">
        <w:rPr>
          <w:rFonts w:eastAsia="Calibri" w:cstheme="minorHAnsi"/>
          <w:b/>
          <w:i/>
          <w:iCs/>
          <w:color w:val="000000"/>
          <w:sz w:val="28"/>
          <w:szCs w:val="28"/>
          <w:lang w:val="es-ES" w:eastAsia="es-MX"/>
        </w:rPr>
        <w:t xml:space="preserve"> (AI) in </w:t>
      </w:r>
      <w:proofErr w:type="spellStart"/>
      <w:r w:rsidRPr="00AE0CDB">
        <w:rPr>
          <w:rFonts w:eastAsia="Calibri" w:cstheme="minorHAnsi"/>
          <w:b/>
          <w:i/>
          <w:iCs/>
          <w:color w:val="000000"/>
          <w:sz w:val="28"/>
          <w:szCs w:val="28"/>
          <w:lang w:val="es-ES" w:eastAsia="es-MX"/>
        </w:rPr>
        <w:t>the</w:t>
      </w:r>
      <w:proofErr w:type="spellEnd"/>
      <w:r w:rsidRPr="00AE0CDB">
        <w:rPr>
          <w:rFonts w:eastAsia="Calibri" w:cstheme="minorHAnsi"/>
          <w:b/>
          <w:i/>
          <w:iCs/>
          <w:color w:val="000000"/>
          <w:sz w:val="28"/>
          <w:szCs w:val="28"/>
          <w:lang w:val="es-ES" w:eastAsia="es-MX"/>
        </w:rPr>
        <w:t xml:space="preserve"> </w:t>
      </w:r>
      <w:proofErr w:type="spellStart"/>
      <w:r w:rsidRPr="00AE0CDB">
        <w:rPr>
          <w:rFonts w:eastAsia="Calibri" w:cstheme="minorHAnsi"/>
          <w:b/>
          <w:i/>
          <w:iCs/>
          <w:color w:val="000000"/>
          <w:sz w:val="28"/>
          <w:szCs w:val="28"/>
          <w:lang w:val="es-ES" w:eastAsia="es-MX"/>
        </w:rPr>
        <w:t>health</w:t>
      </w:r>
      <w:proofErr w:type="spellEnd"/>
      <w:r w:rsidRPr="00AE0CDB">
        <w:rPr>
          <w:rFonts w:eastAsia="Calibri" w:cstheme="minorHAnsi"/>
          <w:b/>
          <w:i/>
          <w:iCs/>
          <w:color w:val="000000"/>
          <w:sz w:val="28"/>
          <w:szCs w:val="28"/>
          <w:lang w:val="es-ES" w:eastAsia="es-MX"/>
        </w:rPr>
        <w:t xml:space="preserve"> </w:t>
      </w:r>
      <w:proofErr w:type="spellStart"/>
      <w:r w:rsidRPr="00AE0CDB">
        <w:rPr>
          <w:rFonts w:eastAsia="Calibri" w:cstheme="minorHAnsi"/>
          <w:b/>
          <w:i/>
          <w:iCs/>
          <w:color w:val="000000"/>
          <w:sz w:val="28"/>
          <w:szCs w:val="28"/>
          <w:lang w:val="es-ES" w:eastAsia="es-MX"/>
        </w:rPr>
        <w:t>field</w:t>
      </w:r>
      <w:proofErr w:type="spellEnd"/>
    </w:p>
    <w:p w14:paraId="1EBF3F82" w14:textId="22FF275B" w:rsidR="00C4363F" w:rsidRPr="00AE0CDB" w:rsidRDefault="00C4363F" w:rsidP="00C4363F">
      <w:pPr>
        <w:spacing w:after="0" w:line="276" w:lineRule="auto"/>
        <w:jc w:val="right"/>
        <w:rPr>
          <w:rFonts w:eastAsia="Calibri" w:cstheme="minorHAnsi"/>
          <w:b/>
          <w:i/>
          <w:iCs/>
          <w:color w:val="000000"/>
          <w:sz w:val="28"/>
          <w:szCs w:val="28"/>
          <w:lang w:val="es-ES" w:eastAsia="es-MX"/>
        </w:rPr>
      </w:pPr>
      <w:r w:rsidRPr="00AE0CDB">
        <w:rPr>
          <w:rFonts w:eastAsia="Calibri" w:cstheme="minorHAnsi"/>
          <w:b/>
          <w:i/>
          <w:iCs/>
          <w:color w:val="000000"/>
          <w:sz w:val="28"/>
          <w:szCs w:val="28"/>
          <w:lang w:val="es-ES" w:eastAsia="es-MX"/>
        </w:rPr>
        <w:br/>
      </w:r>
      <w:proofErr w:type="spellStart"/>
      <w:r w:rsidRPr="00AE0CDB">
        <w:rPr>
          <w:rFonts w:eastAsia="Calibri" w:cstheme="minorHAnsi"/>
          <w:b/>
          <w:i/>
          <w:iCs/>
          <w:color w:val="000000"/>
          <w:sz w:val="28"/>
          <w:szCs w:val="28"/>
          <w:lang w:val="es-ES" w:eastAsia="es-MX"/>
        </w:rPr>
        <w:t>Enquadramentos</w:t>
      </w:r>
      <w:proofErr w:type="spellEnd"/>
      <w:r w:rsidRPr="00AE0CDB">
        <w:rPr>
          <w:rFonts w:eastAsia="Calibri" w:cstheme="minorHAnsi"/>
          <w:b/>
          <w:i/>
          <w:iCs/>
          <w:color w:val="000000"/>
          <w:sz w:val="28"/>
          <w:szCs w:val="28"/>
          <w:lang w:val="es-ES" w:eastAsia="es-MX"/>
        </w:rPr>
        <w:t xml:space="preserve"> mediáticos sobre </w:t>
      </w:r>
      <w:proofErr w:type="spellStart"/>
      <w:r w:rsidRPr="00AE0CDB">
        <w:rPr>
          <w:rFonts w:eastAsia="Calibri" w:cstheme="minorHAnsi"/>
          <w:b/>
          <w:i/>
          <w:iCs/>
          <w:color w:val="000000"/>
          <w:sz w:val="28"/>
          <w:szCs w:val="28"/>
          <w:lang w:val="es-ES" w:eastAsia="es-MX"/>
        </w:rPr>
        <w:t>inteligência</w:t>
      </w:r>
      <w:proofErr w:type="spellEnd"/>
      <w:r w:rsidRPr="00AE0CDB">
        <w:rPr>
          <w:rFonts w:eastAsia="Calibri" w:cstheme="minorHAnsi"/>
          <w:b/>
          <w:i/>
          <w:iCs/>
          <w:color w:val="000000"/>
          <w:sz w:val="28"/>
          <w:szCs w:val="28"/>
          <w:lang w:val="es-ES" w:eastAsia="es-MX"/>
        </w:rPr>
        <w:t xml:space="preserve"> artificial (IA) </w:t>
      </w:r>
      <w:proofErr w:type="spellStart"/>
      <w:r w:rsidRPr="00AE0CDB">
        <w:rPr>
          <w:rFonts w:eastAsia="Calibri" w:cstheme="minorHAnsi"/>
          <w:b/>
          <w:i/>
          <w:iCs/>
          <w:color w:val="000000"/>
          <w:sz w:val="28"/>
          <w:szCs w:val="28"/>
          <w:lang w:val="es-ES" w:eastAsia="es-MX"/>
        </w:rPr>
        <w:t>na</w:t>
      </w:r>
      <w:proofErr w:type="spellEnd"/>
      <w:r w:rsidRPr="00AE0CDB">
        <w:rPr>
          <w:rFonts w:eastAsia="Calibri" w:cstheme="minorHAnsi"/>
          <w:b/>
          <w:i/>
          <w:iCs/>
          <w:color w:val="000000"/>
          <w:sz w:val="28"/>
          <w:szCs w:val="28"/>
          <w:lang w:val="es-ES" w:eastAsia="es-MX"/>
        </w:rPr>
        <w:t xml:space="preserve"> área da </w:t>
      </w:r>
      <w:proofErr w:type="spellStart"/>
      <w:r w:rsidRPr="00AE0CDB">
        <w:rPr>
          <w:rFonts w:eastAsia="Calibri" w:cstheme="minorHAnsi"/>
          <w:b/>
          <w:i/>
          <w:iCs/>
          <w:color w:val="000000"/>
          <w:sz w:val="28"/>
          <w:szCs w:val="28"/>
          <w:lang w:val="es-ES" w:eastAsia="es-MX"/>
        </w:rPr>
        <w:t>saúde</w:t>
      </w:r>
      <w:proofErr w:type="spellEnd"/>
    </w:p>
    <w:p w14:paraId="71D54869" w14:textId="77777777" w:rsidR="003460DC" w:rsidRPr="00531025" w:rsidRDefault="003460DC" w:rsidP="00C4363F">
      <w:pPr>
        <w:spacing w:after="0" w:line="360" w:lineRule="auto"/>
        <w:jc w:val="center"/>
        <w:rPr>
          <w:rFonts w:ascii="Times New Roman" w:hAnsi="Times New Roman" w:cs="Times New Roman"/>
          <w:b/>
          <w:sz w:val="24"/>
          <w:szCs w:val="24"/>
        </w:rPr>
      </w:pPr>
    </w:p>
    <w:bookmarkEnd w:id="0"/>
    <w:p w14:paraId="1D36F068" w14:textId="77777777" w:rsidR="00E76C95" w:rsidRPr="006246C9" w:rsidRDefault="00E76C95" w:rsidP="00C4363F">
      <w:pPr>
        <w:spacing w:after="0" w:line="276" w:lineRule="auto"/>
        <w:jc w:val="right"/>
        <w:rPr>
          <w:rFonts w:cstheme="minorHAnsi"/>
          <w:b/>
          <w:bCs/>
          <w:sz w:val="24"/>
          <w:szCs w:val="24"/>
        </w:rPr>
      </w:pPr>
      <w:r w:rsidRPr="006246C9">
        <w:rPr>
          <w:rFonts w:cstheme="minorHAnsi"/>
          <w:b/>
          <w:bCs/>
          <w:sz w:val="24"/>
          <w:szCs w:val="24"/>
        </w:rPr>
        <w:t>Edith Molina Carmona</w:t>
      </w:r>
    </w:p>
    <w:p w14:paraId="5FB191E8" w14:textId="33DBEE7F" w:rsidR="00E76C95" w:rsidRPr="00531025" w:rsidRDefault="00E76C95" w:rsidP="00C4363F">
      <w:pPr>
        <w:spacing w:after="0" w:line="276" w:lineRule="auto"/>
        <w:jc w:val="right"/>
        <w:rPr>
          <w:rFonts w:ascii="Times New Roman" w:hAnsi="Times New Roman" w:cs="Times New Roman"/>
          <w:sz w:val="24"/>
          <w:szCs w:val="24"/>
        </w:rPr>
      </w:pPr>
      <w:r w:rsidRPr="00531025">
        <w:rPr>
          <w:rFonts w:ascii="Times New Roman" w:hAnsi="Times New Roman" w:cs="Times New Roman"/>
          <w:sz w:val="24"/>
          <w:szCs w:val="24"/>
        </w:rPr>
        <w:t>Benemérita Universidad Autónoma de Puebla</w:t>
      </w:r>
      <w:r w:rsidR="00C4363F" w:rsidRPr="00531025">
        <w:rPr>
          <w:rFonts w:ascii="Times New Roman" w:hAnsi="Times New Roman" w:cs="Times New Roman"/>
          <w:sz w:val="24"/>
          <w:szCs w:val="24"/>
        </w:rPr>
        <w:t>, México</w:t>
      </w:r>
    </w:p>
    <w:p w14:paraId="3A37601A" w14:textId="12575750" w:rsidR="00E76C95" w:rsidRPr="00531025" w:rsidRDefault="00E76C95" w:rsidP="00C4363F">
      <w:pPr>
        <w:spacing w:after="0" w:line="276" w:lineRule="auto"/>
        <w:jc w:val="right"/>
        <w:rPr>
          <w:rFonts w:ascii="Times New Roman" w:hAnsi="Times New Roman" w:cs="Times New Roman"/>
          <w:sz w:val="24"/>
          <w:szCs w:val="24"/>
        </w:rPr>
      </w:pPr>
      <w:r w:rsidRPr="00531025">
        <w:rPr>
          <w:rFonts w:ascii="Times New Roman" w:hAnsi="Times New Roman" w:cs="Times New Roman"/>
          <w:color w:val="FF0000"/>
          <w:sz w:val="24"/>
          <w:szCs w:val="24"/>
        </w:rPr>
        <w:t>edith.molina@correo.buap.mx</w:t>
      </w:r>
    </w:p>
    <w:p w14:paraId="796E91B8" w14:textId="77777777" w:rsidR="00E76C95" w:rsidRPr="00531025" w:rsidRDefault="00E76C95" w:rsidP="00C4363F">
      <w:pPr>
        <w:spacing w:after="0" w:line="276" w:lineRule="auto"/>
        <w:jc w:val="right"/>
        <w:rPr>
          <w:rFonts w:ascii="Times New Roman" w:hAnsi="Times New Roman" w:cs="Times New Roman"/>
          <w:sz w:val="24"/>
          <w:szCs w:val="24"/>
        </w:rPr>
      </w:pPr>
      <w:r w:rsidRPr="00531025">
        <w:rPr>
          <w:rFonts w:ascii="Times New Roman" w:hAnsi="Times New Roman" w:cs="Times New Roman"/>
          <w:sz w:val="24"/>
          <w:szCs w:val="24"/>
        </w:rPr>
        <w:t>https://orcid.org/0000-0002-2047-337X</w:t>
      </w:r>
    </w:p>
    <w:p w14:paraId="55C6061E" w14:textId="77777777" w:rsidR="008F5ECE" w:rsidRPr="00531025" w:rsidRDefault="008F5ECE" w:rsidP="00FF4AE1">
      <w:pPr>
        <w:pStyle w:val="paragraph"/>
        <w:spacing w:before="0" w:beforeAutospacing="0" w:after="0" w:afterAutospacing="0" w:line="360" w:lineRule="auto"/>
        <w:ind w:left="-30" w:right="-30"/>
        <w:jc w:val="both"/>
        <w:textAlignment w:val="baseline"/>
        <w:rPr>
          <w:rStyle w:val="normaltextrun"/>
        </w:rPr>
      </w:pPr>
    </w:p>
    <w:p w14:paraId="748019F2" w14:textId="2240F209" w:rsidR="008F5ECE" w:rsidRPr="00AE0CDB" w:rsidRDefault="008F5ECE" w:rsidP="00C4363F">
      <w:pPr>
        <w:pStyle w:val="paragraph"/>
        <w:spacing w:before="0" w:beforeAutospacing="0" w:after="0" w:afterAutospacing="0" w:line="360" w:lineRule="auto"/>
        <w:ind w:left="-30" w:right="-30"/>
        <w:textAlignment w:val="baseline"/>
        <w:rPr>
          <w:rStyle w:val="normaltextrun"/>
          <w:rFonts w:asciiTheme="minorHAnsi" w:hAnsiTheme="minorHAnsi" w:cstheme="minorHAnsi"/>
          <w:b/>
          <w:bCs/>
          <w:sz w:val="28"/>
          <w:szCs w:val="28"/>
        </w:rPr>
      </w:pPr>
      <w:r w:rsidRPr="00AE0CDB">
        <w:rPr>
          <w:rStyle w:val="normaltextrun"/>
          <w:rFonts w:asciiTheme="minorHAnsi" w:hAnsiTheme="minorHAnsi" w:cstheme="minorHAnsi"/>
          <w:b/>
          <w:bCs/>
          <w:sz w:val="28"/>
          <w:szCs w:val="28"/>
        </w:rPr>
        <w:t>Resumen</w:t>
      </w:r>
    </w:p>
    <w:p w14:paraId="25F6A40F" w14:textId="49D6D11A" w:rsidR="00FC38EE" w:rsidRPr="00531025" w:rsidRDefault="00FC38EE" w:rsidP="00C4363F">
      <w:pPr>
        <w:pStyle w:val="paragraph"/>
        <w:spacing w:before="0" w:beforeAutospacing="0" w:after="0" w:afterAutospacing="0" w:line="360" w:lineRule="auto"/>
        <w:ind w:left="-28" w:right="-28"/>
        <w:jc w:val="both"/>
        <w:textAlignment w:val="baseline"/>
      </w:pPr>
      <w:bookmarkStart w:id="1" w:name="_Hlk162195823"/>
      <w:r w:rsidRPr="00531025">
        <w:rPr>
          <w:rStyle w:val="normaltextrun"/>
        </w:rPr>
        <w:t xml:space="preserve">Los encuadres mediáticos o </w:t>
      </w:r>
      <w:r w:rsidR="001D11C7" w:rsidRPr="00531025">
        <w:rPr>
          <w:rStyle w:val="normaltextrun"/>
          <w:i/>
          <w:iCs/>
        </w:rPr>
        <w:t>Framing</w:t>
      </w:r>
      <w:r w:rsidRPr="00531025">
        <w:rPr>
          <w:rStyle w:val="normaltextrun"/>
          <w:i/>
          <w:iCs/>
        </w:rPr>
        <w:t>s</w:t>
      </w:r>
      <w:r w:rsidRPr="00531025">
        <w:rPr>
          <w:rStyle w:val="normaltextrun"/>
        </w:rPr>
        <w:t xml:space="preserve"> se refieren a una perspectiva teórica desde la cual se pueden identificar y reconocer los marcos interpretativos en los que se enfatizan o excluyen aspectos de la realidad dentro de los contenidos de los medios de comunicación. Bajo este enfoque, temas sanitarios y de inteligencia artificial (IA) suelen ser “encuadrados” bajo argumentos que pueden resultar favorables sólo para ciertos grupos. Por ello, el objetivo de este trabajo es analizar los encuadres que se están dando sobre la IA en el campo de la salud pública en los medios </w:t>
      </w:r>
      <w:r w:rsidRPr="00531025">
        <w:rPr>
          <w:rStyle w:val="normaltextrun"/>
          <w:i/>
          <w:iCs/>
        </w:rPr>
        <w:t>online</w:t>
      </w:r>
      <w:r w:rsidR="00F407B9" w:rsidRPr="00531025">
        <w:rPr>
          <w:rStyle w:val="normaltextrun"/>
        </w:rPr>
        <w:t xml:space="preserve"> en español</w:t>
      </w:r>
      <w:r w:rsidRPr="00531025">
        <w:rPr>
          <w:rStyle w:val="normaltextrun"/>
        </w:rPr>
        <w:t>, con la finalidad de reconocer el nivel de información que se está proporcionando a la población ante la irrupción de la inteligencia artificial en el cuidado de su salud y ante la desconfianza que genera en algunos grupos poblacionales.</w:t>
      </w:r>
      <w:r w:rsidRPr="00531025">
        <w:rPr>
          <w:rStyle w:val="eop"/>
        </w:rPr>
        <w:t> </w:t>
      </w:r>
    </w:p>
    <w:p w14:paraId="02008B33" w14:textId="7D252D8C" w:rsidR="00FC38EE" w:rsidRPr="00531025" w:rsidRDefault="00FC38EE" w:rsidP="00C4363F">
      <w:pPr>
        <w:pStyle w:val="paragraph"/>
        <w:spacing w:before="0" w:beforeAutospacing="0" w:after="0" w:afterAutospacing="0" w:line="360" w:lineRule="auto"/>
        <w:ind w:left="-28" w:right="-28"/>
        <w:jc w:val="both"/>
        <w:textAlignment w:val="baseline"/>
      </w:pPr>
      <w:r w:rsidRPr="00531025">
        <w:rPr>
          <w:rStyle w:val="normaltextrun"/>
        </w:rPr>
        <w:t xml:space="preserve">La propuesta teórico-metodológica utilizada es la del </w:t>
      </w:r>
      <w:r w:rsidRPr="00531025">
        <w:rPr>
          <w:rStyle w:val="normaltextrun"/>
          <w:i/>
        </w:rPr>
        <w:t>frame building</w:t>
      </w:r>
      <w:r w:rsidRPr="00531025">
        <w:rPr>
          <w:rStyle w:val="normaltextrun"/>
        </w:rPr>
        <w:t xml:space="preserve"> que consiste en centrarse en los contenidos de periódicos </w:t>
      </w:r>
      <w:r w:rsidRPr="00531025">
        <w:rPr>
          <w:rStyle w:val="normaltextrun"/>
          <w:i/>
          <w:iCs/>
        </w:rPr>
        <w:t>online</w:t>
      </w:r>
      <w:r w:rsidRPr="00531025">
        <w:rPr>
          <w:rStyle w:val="normaltextrun"/>
        </w:rPr>
        <w:t>, dejando a un lado los efectos posibles. La técnica utilizada es un análisis de contenido de los marcos predominantes con énfasis en las consecuencias personales o colectivas del uso de la IA, la atribución de responsabilida</w:t>
      </w:r>
      <w:r w:rsidR="00242042" w:rsidRPr="00531025">
        <w:rPr>
          <w:rStyle w:val="normaltextrun"/>
        </w:rPr>
        <w:t>des a diversos actores</w:t>
      </w:r>
      <w:r w:rsidRPr="00531025">
        <w:rPr>
          <w:rStyle w:val="normaltextrun"/>
        </w:rPr>
        <w:t xml:space="preserve">, la presentación de la IA como una amenaza o una oportunidad, así como las emociones o valores asociadas a la misma. </w:t>
      </w:r>
      <w:r w:rsidRPr="00531025">
        <w:rPr>
          <w:rStyle w:val="eop"/>
        </w:rPr>
        <w:t> </w:t>
      </w:r>
    </w:p>
    <w:bookmarkEnd w:id="1"/>
    <w:p w14:paraId="688CE722" w14:textId="1E3CC822" w:rsidR="00FF7944" w:rsidRPr="00531025" w:rsidRDefault="00FC38EE" w:rsidP="00C4363F">
      <w:pPr>
        <w:pStyle w:val="paragraph"/>
        <w:spacing w:before="0" w:beforeAutospacing="0" w:after="0" w:afterAutospacing="0" w:line="360" w:lineRule="auto"/>
        <w:ind w:left="-30" w:right="-30"/>
        <w:jc w:val="both"/>
        <w:textAlignment w:val="baseline"/>
        <w:rPr>
          <w:rStyle w:val="normaltextrun"/>
        </w:rPr>
      </w:pPr>
      <w:r w:rsidRPr="00AE0CDB">
        <w:rPr>
          <w:rStyle w:val="normaltextrun"/>
          <w:rFonts w:asciiTheme="minorHAnsi" w:hAnsiTheme="minorHAnsi" w:cstheme="minorHAnsi"/>
          <w:b/>
          <w:bCs/>
          <w:sz w:val="28"/>
          <w:szCs w:val="28"/>
        </w:rPr>
        <w:t>Palabras clave</w:t>
      </w:r>
      <w:bookmarkStart w:id="2" w:name="_Hlk162195990"/>
      <w:r w:rsidR="00151186" w:rsidRPr="00AE0CDB">
        <w:rPr>
          <w:rStyle w:val="normaltextrun"/>
          <w:rFonts w:asciiTheme="minorHAnsi" w:hAnsiTheme="minorHAnsi" w:cstheme="minorHAnsi"/>
          <w:b/>
          <w:bCs/>
          <w:sz w:val="28"/>
          <w:szCs w:val="28"/>
        </w:rPr>
        <w:t>:</w:t>
      </w:r>
      <w:r w:rsidR="00151186" w:rsidRPr="00531025">
        <w:rPr>
          <w:rStyle w:val="normaltextrun"/>
          <w:b/>
        </w:rPr>
        <w:t xml:space="preserve"> </w:t>
      </w:r>
      <w:r w:rsidR="00314A1C" w:rsidRPr="00531025">
        <w:rPr>
          <w:rStyle w:val="normaltextrun"/>
        </w:rPr>
        <w:t>A</w:t>
      </w:r>
      <w:r w:rsidR="00C9212B" w:rsidRPr="00531025">
        <w:rPr>
          <w:rStyle w:val="normaltextrun"/>
        </w:rPr>
        <w:t>nálisis de contenido, i</w:t>
      </w:r>
      <w:r w:rsidR="00FF7944" w:rsidRPr="00531025">
        <w:rPr>
          <w:rStyle w:val="normaltextrun"/>
        </w:rPr>
        <w:t xml:space="preserve">maginarios, </w:t>
      </w:r>
      <w:r w:rsidR="00C9212B" w:rsidRPr="00531025">
        <w:rPr>
          <w:rStyle w:val="normaltextrun"/>
        </w:rPr>
        <w:t xml:space="preserve">medios digitales, notas periodísticas, </w:t>
      </w:r>
      <w:r w:rsidR="00FF7944" w:rsidRPr="00531025">
        <w:rPr>
          <w:rStyle w:val="normaltextrun"/>
        </w:rPr>
        <w:t>percepción</w:t>
      </w:r>
      <w:r w:rsidR="00631D5B" w:rsidRPr="00531025">
        <w:rPr>
          <w:rStyle w:val="normaltextrun"/>
        </w:rPr>
        <w:t xml:space="preserve"> </w:t>
      </w:r>
    </w:p>
    <w:bookmarkEnd w:id="2"/>
    <w:p w14:paraId="61279BFD" w14:textId="77777777" w:rsidR="00C4363F" w:rsidRPr="00531025" w:rsidRDefault="00C4363F" w:rsidP="00C4363F">
      <w:pPr>
        <w:pStyle w:val="paragraph"/>
        <w:spacing w:before="0" w:beforeAutospacing="0" w:after="0" w:afterAutospacing="0" w:line="360" w:lineRule="auto"/>
        <w:textAlignment w:val="baseline"/>
        <w:rPr>
          <w:b/>
          <w:bCs/>
        </w:rPr>
      </w:pPr>
    </w:p>
    <w:p w14:paraId="1375BA06" w14:textId="3899037D" w:rsidR="00625E88" w:rsidRPr="00AE0CDB" w:rsidRDefault="00625E88" w:rsidP="00C4363F">
      <w:pPr>
        <w:pStyle w:val="paragraph"/>
        <w:spacing w:before="0" w:beforeAutospacing="0" w:after="0" w:afterAutospacing="0" w:line="360" w:lineRule="auto"/>
        <w:textAlignment w:val="baseline"/>
        <w:rPr>
          <w:rStyle w:val="normaltextrun"/>
          <w:rFonts w:asciiTheme="minorHAnsi" w:hAnsiTheme="minorHAnsi" w:cstheme="minorHAnsi"/>
          <w:b/>
          <w:bCs/>
          <w:sz w:val="28"/>
          <w:szCs w:val="28"/>
        </w:rPr>
      </w:pPr>
      <w:proofErr w:type="spellStart"/>
      <w:r w:rsidRPr="00AE0CDB">
        <w:rPr>
          <w:rStyle w:val="normaltextrun"/>
          <w:rFonts w:asciiTheme="minorHAnsi" w:hAnsiTheme="minorHAnsi" w:cstheme="minorHAnsi"/>
          <w:b/>
          <w:bCs/>
          <w:sz w:val="28"/>
          <w:szCs w:val="28"/>
        </w:rPr>
        <w:lastRenderedPageBreak/>
        <w:t>Abstract</w:t>
      </w:r>
      <w:proofErr w:type="spellEnd"/>
    </w:p>
    <w:p w14:paraId="700EBDAD" w14:textId="77777777" w:rsidR="00D645BA" w:rsidRPr="00531025" w:rsidRDefault="00D645BA" w:rsidP="00C4363F">
      <w:pPr>
        <w:pStyle w:val="paragraph"/>
        <w:spacing w:before="0" w:beforeAutospacing="0" w:after="0" w:afterAutospacing="0" w:line="360" w:lineRule="auto"/>
        <w:ind w:left="-28" w:right="-28"/>
        <w:jc w:val="both"/>
        <w:textAlignment w:val="baseline"/>
      </w:pPr>
      <w:r w:rsidRPr="00531025">
        <w:rPr>
          <w:rStyle w:val="normaltextrun"/>
          <w:rFonts w:eastAsiaTheme="majorEastAsia"/>
        </w:rPr>
        <w:t>Media framings refer to a theoretical perspective from which interpretative frameworks can be identified and recognized, in which aspects of reality are emphasized or excluded within media content. Under this approach, health and artificial intelligence (AI) issues are often "framed" under arguments that may be favorable only to certain groups. Therefore, the objective of this work is to analyze the framing that is being given about AI in the field of public health in the online media in Spanish, in order to recognize the level of information that is being provided to the population in the face of the irruption of artificial intelligence in their health care and the distrust that it generates in some population groups.</w:t>
      </w:r>
    </w:p>
    <w:p w14:paraId="3F42E54E" w14:textId="77777777" w:rsidR="00AE0CDB" w:rsidRDefault="00D645BA" w:rsidP="00AE0CDB">
      <w:pPr>
        <w:pStyle w:val="paragraph"/>
        <w:spacing w:before="0" w:beforeAutospacing="0" w:after="0" w:afterAutospacing="0" w:line="360" w:lineRule="auto"/>
        <w:ind w:left="-28" w:right="-28"/>
        <w:jc w:val="both"/>
        <w:textAlignment w:val="baseline"/>
      </w:pPr>
      <w:r w:rsidRPr="00531025">
        <w:rPr>
          <w:rStyle w:val="normaltextrun"/>
          <w:rFonts w:eastAsiaTheme="majorEastAsia"/>
        </w:rPr>
        <w:t xml:space="preserve">The theoretical-methodological proposal used is that of frame building, which consists of focusing on the contents of online newspapers, leaving aside the possible effects. The technique used is a content analysis of the prevailing frameworks with emphasis on the personal or collective consequences of the use of AI, the attribution of responsibilities to various actors, the presentation of AI as a threat or an opportunity, as </w:t>
      </w:r>
      <w:proofErr w:type="spellStart"/>
      <w:r w:rsidRPr="00531025">
        <w:rPr>
          <w:rStyle w:val="normaltextrun"/>
          <w:rFonts w:eastAsiaTheme="majorEastAsia"/>
        </w:rPr>
        <w:t>well</w:t>
      </w:r>
      <w:proofErr w:type="spellEnd"/>
      <w:r w:rsidRPr="00531025">
        <w:rPr>
          <w:rStyle w:val="normaltextrun"/>
          <w:rFonts w:eastAsiaTheme="majorEastAsia"/>
        </w:rPr>
        <w:t xml:space="preserve"> as </w:t>
      </w:r>
      <w:proofErr w:type="spellStart"/>
      <w:r w:rsidRPr="00531025">
        <w:rPr>
          <w:rStyle w:val="normaltextrun"/>
          <w:rFonts w:eastAsiaTheme="majorEastAsia"/>
        </w:rPr>
        <w:t>the</w:t>
      </w:r>
      <w:proofErr w:type="spellEnd"/>
      <w:r w:rsidRPr="00531025">
        <w:rPr>
          <w:rStyle w:val="normaltextrun"/>
          <w:rFonts w:eastAsiaTheme="majorEastAsia"/>
        </w:rPr>
        <w:t xml:space="preserve"> </w:t>
      </w:r>
      <w:proofErr w:type="spellStart"/>
      <w:r w:rsidRPr="00531025">
        <w:rPr>
          <w:rStyle w:val="normaltextrun"/>
          <w:rFonts w:eastAsiaTheme="majorEastAsia"/>
        </w:rPr>
        <w:t>emotions</w:t>
      </w:r>
      <w:proofErr w:type="spellEnd"/>
      <w:r w:rsidRPr="00531025">
        <w:rPr>
          <w:rStyle w:val="normaltextrun"/>
          <w:rFonts w:eastAsiaTheme="majorEastAsia"/>
        </w:rPr>
        <w:t xml:space="preserve"> </w:t>
      </w:r>
      <w:proofErr w:type="spellStart"/>
      <w:r w:rsidRPr="00531025">
        <w:rPr>
          <w:rStyle w:val="normaltextrun"/>
          <w:rFonts w:eastAsiaTheme="majorEastAsia"/>
        </w:rPr>
        <w:t>or</w:t>
      </w:r>
      <w:proofErr w:type="spellEnd"/>
      <w:r w:rsidRPr="00531025">
        <w:rPr>
          <w:rStyle w:val="normaltextrun"/>
          <w:rFonts w:eastAsiaTheme="majorEastAsia"/>
        </w:rPr>
        <w:t xml:space="preserve"> </w:t>
      </w:r>
      <w:proofErr w:type="spellStart"/>
      <w:r w:rsidRPr="00531025">
        <w:rPr>
          <w:rStyle w:val="normaltextrun"/>
          <w:rFonts w:eastAsiaTheme="majorEastAsia"/>
        </w:rPr>
        <w:t>values</w:t>
      </w:r>
      <w:proofErr w:type="spellEnd"/>
      <w:r w:rsidRPr="00531025">
        <w:rPr>
          <w:rStyle w:val="normaltextrun"/>
          <w:rFonts w:eastAsiaTheme="majorEastAsia"/>
        </w:rPr>
        <w:t xml:space="preserve"> </w:t>
      </w:r>
      <w:proofErr w:type="spellStart"/>
      <w:r w:rsidRPr="00531025">
        <w:rPr>
          <w:rStyle w:val="normaltextrun"/>
          <w:rFonts w:eastAsiaTheme="majorEastAsia"/>
        </w:rPr>
        <w:t>associated</w:t>
      </w:r>
      <w:proofErr w:type="spellEnd"/>
      <w:r w:rsidRPr="00531025">
        <w:rPr>
          <w:rStyle w:val="normaltextrun"/>
          <w:rFonts w:eastAsiaTheme="majorEastAsia"/>
        </w:rPr>
        <w:t xml:space="preserve"> </w:t>
      </w:r>
      <w:proofErr w:type="spellStart"/>
      <w:r w:rsidRPr="00531025">
        <w:rPr>
          <w:rStyle w:val="normaltextrun"/>
          <w:rFonts w:eastAsiaTheme="majorEastAsia"/>
        </w:rPr>
        <w:t>with</w:t>
      </w:r>
      <w:proofErr w:type="spellEnd"/>
      <w:r w:rsidRPr="00531025">
        <w:rPr>
          <w:rStyle w:val="normaltextrun"/>
          <w:rFonts w:eastAsiaTheme="majorEastAsia"/>
        </w:rPr>
        <w:t xml:space="preserve"> </w:t>
      </w:r>
      <w:proofErr w:type="spellStart"/>
      <w:r w:rsidRPr="00531025">
        <w:rPr>
          <w:rStyle w:val="normaltextrun"/>
          <w:rFonts w:eastAsiaTheme="majorEastAsia"/>
        </w:rPr>
        <w:t>it.</w:t>
      </w:r>
      <w:proofErr w:type="spellEnd"/>
    </w:p>
    <w:p w14:paraId="5A33A58F" w14:textId="3BBC3B7C" w:rsidR="00D645BA" w:rsidRPr="00AE0CDB" w:rsidRDefault="00D645BA" w:rsidP="00AE0CDB">
      <w:pPr>
        <w:pStyle w:val="paragraph"/>
        <w:spacing w:before="0" w:beforeAutospacing="0" w:after="0" w:afterAutospacing="0" w:line="360" w:lineRule="auto"/>
        <w:ind w:left="-28" w:right="-28"/>
        <w:jc w:val="both"/>
        <w:textAlignment w:val="baseline"/>
        <w:rPr>
          <w:rStyle w:val="normaltextrun"/>
        </w:rPr>
      </w:pPr>
      <w:proofErr w:type="spellStart"/>
      <w:r w:rsidRPr="00AE0CDB">
        <w:rPr>
          <w:rStyle w:val="normaltextrun"/>
          <w:rFonts w:asciiTheme="minorHAnsi" w:hAnsiTheme="minorHAnsi" w:cstheme="minorHAnsi"/>
          <w:b/>
          <w:bCs/>
          <w:sz w:val="28"/>
          <w:szCs w:val="28"/>
        </w:rPr>
        <w:t>Keywords</w:t>
      </w:r>
      <w:proofErr w:type="spellEnd"/>
      <w:r w:rsidR="00151186" w:rsidRPr="00AE0CDB">
        <w:rPr>
          <w:rStyle w:val="normaltextrun"/>
          <w:rFonts w:asciiTheme="minorHAnsi" w:hAnsiTheme="minorHAnsi" w:cstheme="minorHAnsi"/>
          <w:b/>
          <w:bCs/>
          <w:sz w:val="28"/>
          <w:szCs w:val="28"/>
        </w:rPr>
        <w:t>:</w:t>
      </w:r>
      <w:r w:rsidR="00151186" w:rsidRPr="00531025">
        <w:rPr>
          <w:b/>
          <w:bCs/>
        </w:rPr>
        <w:t xml:space="preserve"> </w:t>
      </w:r>
      <w:r w:rsidR="00314A1C" w:rsidRPr="00531025">
        <w:rPr>
          <w:rStyle w:val="normaltextrun"/>
          <w:rFonts w:eastAsiaTheme="majorEastAsia"/>
        </w:rPr>
        <w:t>C</w:t>
      </w:r>
      <w:r w:rsidR="00C9212B" w:rsidRPr="00531025">
        <w:rPr>
          <w:rStyle w:val="normaltextrun"/>
          <w:rFonts w:eastAsiaTheme="majorEastAsia"/>
        </w:rPr>
        <w:t>ontent análisis, i</w:t>
      </w:r>
      <w:r w:rsidRPr="00531025">
        <w:rPr>
          <w:rStyle w:val="normaltextrun"/>
          <w:rFonts w:eastAsiaTheme="majorEastAsia"/>
        </w:rPr>
        <w:t xml:space="preserve">maginaries, </w:t>
      </w:r>
      <w:r w:rsidR="00C9212B" w:rsidRPr="00531025">
        <w:rPr>
          <w:rStyle w:val="normaltextrun"/>
          <w:rFonts w:eastAsiaTheme="majorEastAsia"/>
        </w:rPr>
        <w:t xml:space="preserve">digital media, </w:t>
      </w:r>
      <w:proofErr w:type="spellStart"/>
      <w:r w:rsidR="00C9212B" w:rsidRPr="00531025">
        <w:rPr>
          <w:rStyle w:val="normaltextrun"/>
          <w:rFonts w:eastAsiaTheme="majorEastAsia"/>
        </w:rPr>
        <w:t>journalistic</w:t>
      </w:r>
      <w:proofErr w:type="spellEnd"/>
      <w:r w:rsidR="00C9212B" w:rsidRPr="00531025">
        <w:rPr>
          <w:rStyle w:val="normaltextrun"/>
          <w:rFonts w:eastAsiaTheme="majorEastAsia"/>
        </w:rPr>
        <w:t xml:space="preserve"> notes, </w:t>
      </w:r>
      <w:proofErr w:type="spellStart"/>
      <w:r w:rsidRPr="00531025">
        <w:rPr>
          <w:rStyle w:val="normaltextrun"/>
          <w:rFonts w:eastAsiaTheme="majorEastAsia"/>
        </w:rPr>
        <w:t>perception</w:t>
      </w:r>
      <w:proofErr w:type="spellEnd"/>
      <w:r w:rsidR="00C4363F" w:rsidRPr="00531025">
        <w:rPr>
          <w:rStyle w:val="normaltextrun"/>
          <w:rFonts w:eastAsiaTheme="majorEastAsia"/>
        </w:rPr>
        <w:t>.</w:t>
      </w:r>
    </w:p>
    <w:p w14:paraId="71AF1FE0" w14:textId="77777777" w:rsidR="00C4363F" w:rsidRPr="00531025" w:rsidRDefault="00C4363F" w:rsidP="00C4363F">
      <w:pPr>
        <w:pStyle w:val="paragraph"/>
        <w:spacing w:before="0" w:beforeAutospacing="0" w:after="0" w:afterAutospacing="0" w:line="360" w:lineRule="auto"/>
        <w:jc w:val="both"/>
        <w:textAlignment w:val="baseline"/>
        <w:rPr>
          <w:rStyle w:val="normaltextrun"/>
          <w:rFonts w:eastAsiaTheme="majorEastAsia"/>
        </w:rPr>
      </w:pPr>
    </w:p>
    <w:p w14:paraId="0D4FF90F" w14:textId="6E413751" w:rsidR="00C4363F" w:rsidRPr="00AE0CDB" w:rsidRDefault="00C4363F" w:rsidP="00C4363F">
      <w:pPr>
        <w:pStyle w:val="paragraph"/>
        <w:spacing w:before="0" w:beforeAutospacing="0" w:after="0" w:afterAutospacing="0" w:line="360" w:lineRule="auto"/>
        <w:jc w:val="both"/>
        <w:textAlignment w:val="baseline"/>
        <w:rPr>
          <w:rStyle w:val="normaltextrun"/>
          <w:rFonts w:asciiTheme="minorHAnsi" w:hAnsiTheme="minorHAnsi" w:cstheme="minorHAnsi"/>
          <w:b/>
          <w:bCs/>
          <w:sz w:val="28"/>
          <w:szCs w:val="28"/>
        </w:rPr>
      </w:pPr>
      <w:r w:rsidRPr="00AE0CDB">
        <w:rPr>
          <w:rStyle w:val="normaltextrun"/>
          <w:rFonts w:asciiTheme="minorHAnsi" w:hAnsiTheme="minorHAnsi" w:cstheme="minorHAnsi"/>
          <w:b/>
          <w:bCs/>
          <w:sz w:val="28"/>
          <w:szCs w:val="28"/>
        </w:rPr>
        <w:t>Resumo</w:t>
      </w:r>
    </w:p>
    <w:p w14:paraId="06F1AA6C" w14:textId="77777777" w:rsidR="00C4363F" w:rsidRPr="00531025" w:rsidRDefault="00C4363F" w:rsidP="00AE0CDB">
      <w:pPr>
        <w:pStyle w:val="paragraph"/>
        <w:spacing w:before="0" w:beforeAutospacing="0" w:after="0" w:afterAutospacing="0" w:line="360" w:lineRule="auto"/>
        <w:jc w:val="both"/>
        <w:textAlignment w:val="baseline"/>
        <w:rPr>
          <w:rStyle w:val="normaltextrun"/>
          <w:rFonts w:eastAsiaTheme="majorEastAsia"/>
        </w:rPr>
      </w:pPr>
      <w:proofErr w:type="spellStart"/>
      <w:r w:rsidRPr="00531025">
        <w:rPr>
          <w:rStyle w:val="normaltextrun"/>
          <w:rFonts w:eastAsiaTheme="majorEastAsia"/>
        </w:rPr>
        <w:t>Quadros</w:t>
      </w:r>
      <w:proofErr w:type="spellEnd"/>
      <w:r w:rsidRPr="00531025">
        <w:rPr>
          <w:rStyle w:val="normaltextrun"/>
          <w:rFonts w:eastAsiaTheme="majorEastAsia"/>
        </w:rPr>
        <w:t xml:space="preserve"> de </w:t>
      </w:r>
      <w:proofErr w:type="spellStart"/>
      <w:r w:rsidRPr="00531025">
        <w:rPr>
          <w:rStyle w:val="normaltextrun"/>
          <w:rFonts w:eastAsiaTheme="majorEastAsia"/>
        </w:rPr>
        <w:t>mídia</w:t>
      </w:r>
      <w:proofErr w:type="spellEnd"/>
      <w:r w:rsidRPr="00531025">
        <w:rPr>
          <w:rStyle w:val="normaltextrun"/>
          <w:rFonts w:eastAsiaTheme="majorEastAsia"/>
        </w:rPr>
        <w:t xml:space="preserve"> </w:t>
      </w:r>
      <w:proofErr w:type="spellStart"/>
      <w:r w:rsidRPr="00531025">
        <w:rPr>
          <w:rStyle w:val="normaltextrun"/>
          <w:rFonts w:eastAsiaTheme="majorEastAsia"/>
        </w:rPr>
        <w:t>ou</w:t>
      </w:r>
      <w:proofErr w:type="spellEnd"/>
      <w:r w:rsidRPr="00531025">
        <w:rPr>
          <w:rStyle w:val="normaltextrun"/>
          <w:rFonts w:eastAsiaTheme="majorEastAsia"/>
        </w:rPr>
        <w:t xml:space="preserve"> </w:t>
      </w:r>
      <w:proofErr w:type="spellStart"/>
      <w:r w:rsidRPr="00531025">
        <w:rPr>
          <w:rStyle w:val="normaltextrun"/>
          <w:rFonts w:eastAsiaTheme="majorEastAsia"/>
        </w:rPr>
        <w:t>Enquadramentos</w:t>
      </w:r>
      <w:proofErr w:type="spellEnd"/>
      <w:r w:rsidRPr="00531025">
        <w:rPr>
          <w:rStyle w:val="normaltextrun"/>
          <w:rFonts w:eastAsiaTheme="majorEastAsia"/>
        </w:rPr>
        <w:t xml:space="preserve"> </w:t>
      </w:r>
      <w:proofErr w:type="spellStart"/>
      <w:r w:rsidRPr="00531025">
        <w:rPr>
          <w:rStyle w:val="normaltextrun"/>
          <w:rFonts w:eastAsiaTheme="majorEastAsia"/>
        </w:rPr>
        <w:t>referem</w:t>
      </w:r>
      <w:proofErr w:type="spellEnd"/>
      <w:r w:rsidRPr="00531025">
        <w:rPr>
          <w:rStyle w:val="normaltextrun"/>
          <w:rFonts w:eastAsiaTheme="majorEastAsia"/>
        </w:rPr>
        <w:t xml:space="preserve">-se </w:t>
      </w:r>
      <w:proofErr w:type="spellStart"/>
      <w:r w:rsidRPr="00531025">
        <w:rPr>
          <w:rStyle w:val="normaltextrun"/>
          <w:rFonts w:eastAsiaTheme="majorEastAsia"/>
        </w:rPr>
        <w:t>a</w:t>
      </w:r>
      <w:proofErr w:type="spellEnd"/>
      <w:r w:rsidRPr="00531025">
        <w:rPr>
          <w:rStyle w:val="normaltextrun"/>
          <w:rFonts w:eastAsiaTheme="majorEastAsia"/>
        </w:rPr>
        <w:t xml:space="preserve"> </w:t>
      </w:r>
      <w:proofErr w:type="spellStart"/>
      <w:r w:rsidRPr="00531025">
        <w:rPr>
          <w:rStyle w:val="normaltextrun"/>
          <w:rFonts w:eastAsiaTheme="majorEastAsia"/>
        </w:rPr>
        <w:t>uma</w:t>
      </w:r>
      <w:proofErr w:type="spellEnd"/>
      <w:r w:rsidRPr="00531025">
        <w:rPr>
          <w:rStyle w:val="normaltextrun"/>
          <w:rFonts w:eastAsiaTheme="majorEastAsia"/>
        </w:rPr>
        <w:t xml:space="preserve"> perspectiva teórica a partir da </w:t>
      </w:r>
      <w:proofErr w:type="spellStart"/>
      <w:r w:rsidRPr="00531025">
        <w:rPr>
          <w:rStyle w:val="normaltextrun"/>
          <w:rFonts w:eastAsiaTheme="majorEastAsia"/>
        </w:rPr>
        <w:t>qual</w:t>
      </w:r>
      <w:proofErr w:type="spellEnd"/>
      <w:r w:rsidRPr="00531025">
        <w:rPr>
          <w:rStyle w:val="normaltextrun"/>
          <w:rFonts w:eastAsiaTheme="majorEastAsia"/>
        </w:rPr>
        <w:t xml:space="preserve"> os </w:t>
      </w:r>
      <w:proofErr w:type="spellStart"/>
      <w:r w:rsidRPr="00531025">
        <w:rPr>
          <w:rStyle w:val="normaltextrun"/>
          <w:rFonts w:eastAsiaTheme="majorEastAsia"/>
        </w:rPr>
        <w:t>quadros</w:t>
      </w:r>
      <w:proofErr w:type="spellEnd"/>
      <w:r w:rsidRPr="00531025">
        <w:rPr>
          <w:rStyle w:val="normaltextrun"/>
          <w:rFonts w:eastAsiaTheme="majorEastAsia"/>
        </w:rPr>
        <w:t xml:space="preserve"> interpretativos nos </w:t>
      </w:r>
      <w:proofErr w:type="spellStart"/>
      <w:r w:rsidRPr="00531025">
        <w:rPr>
          <w:rStyle w:val="normaltextrun"/>
          <w:rFonts w:eastAsiaTheme="majorEastAsia"/>
        </w:rPr>
        <w:t>quais</w:t>
      </w:r>
      <w:proofErr w:type="spellEnd"/>
      <w:r w:rsidRPr="00531025">
        <w:rPr>
          <w:rStyle w:val="normaltextrun"/>
          <w:rFonts w:eastAsiaTheme="majorEastAsia"/>
        </w:rPr>
        <w:t xml:space="preserve"> aspectos da </w:t>
      </w:r>
      <w:proofErr w:type="spellStart"/>
      <w:r w:rsidRPr="00531025">
        <w:rPr>
          <w:rStyle w:val="normaltextrun"/>
          <w:rFonts w:eastAsiaTheme="majorEastAsia"/>
        </w:rPr>
        <w:t>realidade</w:t>
      </w:r>
      <w:proofErr w:type="spellEnd"/>
      <w:r w:rsidRPr="00531025">
        <w:rPr>
          <w:rStyle w:val="normaltextrun"/>
          <w:rFonts w:eastAsiaTheme="majorEastAsia"/>
        </w:rPr>
        <w:t xml:space="preserve"> </w:t>
      </w:r>
      <w:proofErr w:type="spellStart"/>
      <w:r w:rsidRPr="00531025">
        <w:rPr>
          <w:rStyle w:val="normaltextrun"/>
          <w:rFonts w:eastAsiaTheme="majorEastAsia"/>
        </w:rPr>
        <w:t>são</w:t>
      </w:r>
      <w:proofErr w:type="spellEnd"/>
      <w:r w:rsidRPr="00531025">
        <w:rPr>
          <w:rStyle w:val="normaltextrun"/>
          <w:rFonts w:eastAsiaTheme="majorEastAsia"/>
        </w:rPr>
        <w:t xml:space="preserve"> enfatizados </w:t>
      </w:r>
      <w:proofErr w:type="spellStart"/>
      <w:r w:rsidRPr="00531025">
        <w:rPr>
          <w:rStyle w:val="normaltextrun"/>
          <w:rFonts w:eastAsiaTheme="majorEastAsia"/>
        </w:rPr>
        <w:t>ou</w:t>
      </w:r>
      <w:proofErr w:type="spellEnd"/>
      <w:r w:rsidRPr="00531025">
        <w:rPr>
          <w:rStyle w:val="normaltextrun"/>
          <w:rFonts w:eastAsiaTheme="majorEastAsia"/>
        </w:rPr>
        <w:t xml:space="preserve"> </w:t>
      </w:r>
      <w:proofErr w:type="spellStart"/>
      <w:r w:rsidRPr="00531025">
        <w:rPr>
          <w:rStyle w:val="normaltextrun"/>
          <w:rFonts w:eastAsiaTheme="majorEastAsia"/>
        </w:rPr>
        <w:t>excluídos</w:t>
      </w:r>
      <w:proofErr w:type="spellEnd"/>
      <w:r w:rsidRPr="00531025">
        <w:rPr>
          <w:rStyle w:val="normaltextrun"/>
          <w:rFonts w:eastAsiaTheme="majorEastAsia"/>
        </w:rPr>
        <w:t xml:space="preserve"> do </w:t>
      </w:r>
      <w:proofErr w:type="spellStart"/>
      <w:r w:rsidRPr="00531025">
        <w:rPr>
          <w:rStyle w:val="normaltextrun"/>
          <w:rFonts w:eastAsiaTheme="majorEastAsia"/>
        </w:rPr>
        <w:t>conteúdo</w:t>
      </w:r>
      <w:proofErr w:type="spellEnd"/>
      <w:r w:rsidRPr="00531025">
        <w:rPr>
          <w:rStyle w:val="normaltextrun"/>
          <w:rFonts w:eastAsiaTheme="majorEastAsia"/>
        </w:rPr>
        <w:t xml:space="preserve"> da </w:t>
      </w:r>
      <w:proofErr w:type="spellStart"/>
      <w:r w:rsidRPr="00531025">
        <w:rPr>
          <w:rStyle w:val="normaltextrun"/>
          <w:rFonts w:eastAsiaTheme="majorEastAsia"/>
        </w:rPr>
        <w:t>mídia</w:t>
      </w:r>
      <w:proofErr w:type="spellEnd"/>
      <w:r w:rsidRPr="00531025">
        <w:rPr>
          <w:rStyle w:val="normaltextrun"/>
          <w:rFonts w:eastAsiaTheme="majorEastAsia"/>
        </w:rPr>
        <w:t xml:space="preserve"> </w:t>
      </w:r>
      <w:proofErr w:type="spellStart"/>
      <w:r w:rsidRPr="00531025">
        <w:rPr>
          <w:rStyle w:val="normaltextrun"/>
          <w:rFonts w:eastAsiaTheme="majorEastAsia"/>
        </w:rPr>
        <w:t>podem</w:t>
      </w:r>
      <w:proofErr w:type="spellEnd"/>
      <w:r w:rsidRPr="00531025">
        <w:rPr>
          <w:rStyle w:val="normaltextrun"/>
          <w:rFonts w:eastAsiaTheme="majorEastAsia"/>
        </w:rPr>
        <w:t xml:space="preserve"> ser identificados e </w:t>
      </w:r>
      <w:proofErr w:type="spellStart"/>
      <w:r w:rsidRPr="00531025">
        <w:rPr>
          <w:rStyle w:val="normaltextrun"/>
          <w:rFonts w:eastAsiaTheme="majorEastAsia"/>
        </w:rPr>
        <w:t>reconhecidos</w:t>
      </w:r>
      <w:proofErr w:type="spellEnd"/>
      <w:r w:rsidRPr="00531025">
        <w:rPr>
          <w:rStyle w:val="normaltextrun"/>
          <w:rFonts w:eastAsiaTheme="majorEastAsia"/>
        </w:rPr>
        <w:t xml:space="preserve">. </w:t>
      </w:r>
      <w:proofErr w:type="spellStart"/>
      <w:r w:rsidRPr="00531025">
        <w:rPr>
          <w:rStyle w:val="normaltextrun"/>
          <w:rFonts w:eastAsiaTheme="majorEastAsia"/>
        </w:rPr>
        <w:t>Sob</w:t>
      </w:r>
      <w:proofErr w:type="spellEnd"/>
      <w:r w:rsidRPr="00531025">
        <w:rPr>
          <w:rStyle w:val="normaltextrun"/>
          <w:rFonts w:eastAsiaTheme="majorEastAsia"/>
        </w:rPr>
        <w:t xml:space="preserve"> </w:t>
      </w:r>
      <w:proofErr w:type="spellStart"/>
      <w:r w:rsidRPr="00531025">
        <w:rPr>
          <w:rStyle w:val="normaltextrun"/>
          <w:rFonts w:eastAsiaTheme="majorEastAsia"/>
        </w:rPr>
        <w:t>esta</w:t>
      </w:r>
      <w:proofErr w:type="spellEnd"/>
      <w:r w:rsidRPr="00531025">
        <w:rPr>
          <w:rStyle w:val="normaltextrun"/>
          <w:rFonts w:eastAsiaTheme="majorEastAsia"/>
        </w:rPr>
        <w:t xml:space="preserve"> </w:t>
      </w:r>
      <w:proofErr w:type="spellStart"/>
      <w:r w:rsidRPr="00531025">
        <w:rPr>
          <w:rStyle w:val="normaltextrun"/>
          <w:rFonts w:eastAsiaTheme="majorEastAsia"/>
        </w:rPr>
        <w:t>abordagem</w:t>
      </w:r>
      <w:proofErr w:type="spellEnd"/>
      <w:r w:rsidRPr="00531025">
        <w:rPr>
          <w:rStyle w:val="normaltextrun"/>
          <w:rFonts w:eastAsiaTheme="majorEastAsia"/>
        </w:rPr>
        <w:t xml:space="preserve">, as </w:t>
      </w:r>
      <w:proofErr w:type="spellStart"/>
      <w:r w:rsidRPr="00531025">
        <w:rPr>
          <w:rStyle w:val="normaltextrun"/>
          <w:rFonts w:eastAsiaTheme="majorEastAsia"/>
        </w:rPr>
        <w:t>questões</w:t>
      </w:r>
      <w:proofErr w:type="spellEnd"/>
      <w:r w:rsidRPr="00531025">
        <w:rPr>
          <w:rStyle w:val="normaltextrun"/>
          <w:rFonts w:eastAsiaTheme="majorEastAsia"/>
        </w:rPr>
        <w:t xml:space="preserve"> de </w:t>
      </w:r>
      <w:proofErr w:type="spellStart"/>
      <w:r w:rsidRPr="00531025">
        <w:rPr>
          <w:rStyle w:val="normaltextrun"/>
          <w:rFonts w:eastAsiaTheme="majorEastAsia"/>
        </w:rPr>
        <w:t>saúde</w:t>
      </w:r>
      <w:proofErr w:type="spellEnd"/>
      <w:r w:rsidRPr="00531025">
        <w:rPr>
          <w:rStyle w:val="normaltextrun"/>
          <w:rFonts w:eastAsiaTheme="majorEastAsia"/>
        </w:rPr>
        <w:t xml:space="preserve"> e </w:t>
      </w:r>
      <w:proofErr w:type="spellStart"/>
      <w:r w:rsidRPr="00531025">
        <w:rPr>
          <w:rStyle w:val="normaltextrun"/>
          <w:rFonts w:eastAsiaTheme="majorEastAsia"/>
        </w:rPr>
        <w:t>inteligência</w:t>
      </w:r>
      <w:proofErr w:type="spellEnd"/>
      <w:r w:rsidRPr="00531025">
        <w:rPr>
          <w:rStyle w:val="normaltextrun"/>
          <w:rFonts w:eastAsiaTheme="majorEastAsia"/>
        </w:rPr>
        <w:t xml:space="preserve"> artificial (IA) </w:t>
      </w:r>
      <w:proofErr w:type="spellStart"/>
      <w:r w:rsidRPr="00531025">
        <w:rPr>
          <w:rStyle w:val="normaltextrun"/>
          <w:rFonts w:eastAsiaTheme="majorEastAsia"/>
        </w:rPr>
        <w:t>tendem</w:t>
      </w:r>
      <w:proofErr w:type="spellEnd"/>
      <w:r w:rsidRPr="00531025">
        <w:rPr>
          <w:rStyle w:val="normaltextrun"/>
          <w:rFonts w:eastAsiaTheme="majorEastAsia"/>
        </w:rPr>
        <w:t xml:space="preserve"> a ser “</w:t>
      </w:r>
      <w:proofErr w:type="spellStart"/>
      <w:r w:rsidRPr="00531025">
        <w:rPr>
          <w:rStyle w:val="normaltextrun"/>
          <w:rFonts w:eastAsiaTheme="majorEastAsia"/>
        </w:rPr>
        <w:t>enquadradas</w:t>
      </w:r>
      <w:proofErr w:type="spellEnd"/>
      <w:r w:rsidRPr="00531025">
        <w:rPr>
          <w:rStyle w:val="normaltextrun"/>
          <w:rFonts w:eastAsiaTheme="majorEastAsia"/>
        </w:rPr>
        <w:t xml:space="preserve">” </w:t>
      </w:r>
      <w:proofErr w:type="spellStart"/>
      <w:r w:rsidRPr="00531025">
        <w:rPr>
          <w:rStyle w:val="normaltextrun"/>
          <w:rFonts w:eastAsiaTheme="majorEastAsia"/>
        </w:rPr>
        <w:t>sob</w:t>
      </w:r>
      <w:proofErr w:type="spellEnd"/>
      <w:r w:rsidRPr="00531025">
        <w:rPr>
          <w:rStyle w:val="normaltextrun"/>
          <w:rFonts w:eastAsiaTheme="majorEastAsia"/>
        </w:rPr>
        <w:t xml:space="preserve"> argumentos que </w:t>
      </w:r>
      <w:proofErr w:type="spellStart"/>
      <w:r w:rsidRPr="00531025">
        <w:rPr>
          <w:rStyle w:val="normaltextrun"/>
          <w:rFonts w:eastAsiaTheme="majorEastAsia"/>
        </w:rPr>
        <w:t>podem</w:t>
      </w:r>
      <w:proofErr w:type="spellEnd"/>
      <w:r w:rsidRPr="00531025">
        <w:rPr>
          <w:rStyle w:val="normaltextrun"/>
          <w:rFonts w:eastAsiaTheme="majorEastAsia"/>
        </w:rPr>
        <w:t xml:space="preserve"> ser </w:t>
      </w:r>
      <w:proofErr w:type="spellStart"/>
      <w:r w:rsidRPr="00531025">
        <w:rPr>
          <w:rStyle w:val="normaltextrun"/>
          <w:rFonts w:eastAsiaTheme="majorEastAsia"/>
        </w:rPr>
        <w:t>favoráveis</w:t>
      </w:r>
      <w:proofErr w:type="spellEnd"/>
      <w:r w:rsidRPr="00531025">
        <w:rPr>
          <w:rStyle w:val="normaltextrun"/>
          <w:rFonts w:eastAsiaTheme="majorEastAsia"/>
        </w:rPr>
        <w:t xml:space="preserve"> ​​apenas para determinados grupos. </w:t>
      </w:r>
      <w:proofErr w:type="spellStart"/>
      <w:r w:rsidRPr="00531025">
        <w:rPr>
          <w:rStyle w:val="normaltextrun"/>
          <w:rFonts w:eastAsiaTheme="majorEastAsia"/>
        </w:rPr>
        <w:t>Portanto</w:t>
      </w:r>
      <w:proofErr w:type="spellEnd"/>
      <w:r w:rsidRPr="00531025">
        <w:rPr>
          <w:rStyle w:val="normaltextrun"/>
          <w:rFonts w:eastAsiaTheme="majorEastAsia"/>
        </w:rPr>
        <w:t xml:space="preserve">, </w:t>
      </w:r>
      <w:proofErr w:type="spellStart"/>
      <w:r w:rsidRPr="00531025">
        <w:rPr>
          <w:rStyle w:val="normaltextrun"/>
          <w:rFonts w:eastAsiaTheme="majorEastAsia"/>
        </w:rPr>
        <w:t>o</w:t>
      </w:r>
      <w:proofErr w:type="spellEnd"/>
      <w:r w:rsidRPr="00531025">
        <w:rPr>
          <w:rStyle w:val="normaltextrun"/>
          <w:rFonts w:eastAsiaTheme="majorEastAsia"/>
        </w:rPr>
        <w:t xml:space="preserve"> objetivo </w:t>
      </w:r>
      <w:proofErr w:type="spellStart"/>
      <w:r w:rsidRPr="00531025">
        <w:rPr>
          <w:rStyle w:val="normaltextrun"/>
          <w:rFonts w:eastAsiaTheme="majorEastAsia"/>
        </w:rPr>
        <w:t>deste</w:t>
      </w:r>
      <w:proofErr w:type="spellEnd"/>
      <w:r w:rsidRPr="00531025">
        <w:rPr>
          <w:rStyle w:val="normaltextrun"/>
          <w:rFonts w:eastAsiaTheme="majorEastAsia"/>
        </w:rPr>
        <w:t xml:space="preserve"> </w:t>
      </w:r>
      <w:proofErr w:type="spellStart"/>
      <w:r w:rsidRPr="00531025">
        <w:rPr>
          <w:rStyle w:val="normaltextrun"/>
          <w:rFonts w:eastAsiaTheme="majorEastAsia"/>
        </w:rPr>
        <w:t>trabalho</w:t>
      </w:r>
      <w:proofErr w:type="spellEnd"/>
      <w:r w:rsidRPr="00531025">
        <w:rPr>
          <w:rStyle w:val="normaltextrun"/>
          <w:rFonts w:eastAsiaTheme="majorEastAsia"/>
        </w:rPr>
        <w:t xml:space="preserve"> é </w:t>
      </w:r>
      <w:proofErr w:type="spellStart"/>
      <w:r w:rsidRPr="00531025">
        <w:rPr>
          <w:rStyle w:val="normaltextrun"/>
          <w:rFonts w:eastAsiaTheme="majorEastAsia"/>
        </w:rPr>
        <w:t>analisar</w:t>
      </w:r>
      <w:proofErr w:type="spellEnd"/>
      <w:r w:rsidRPr="00531025">
        <w:rPr>
          <w:rStyle w:val="normaltextrun"/>
          <w:rFonts w:eastAsiaTheme="majorEastAsia"/>
        </w:rPr>
        <w:t xml:space="preserve"> os </w:t>
      </w:r>
      <w:proofErr w:type="spellStart"/>
      <w:r w:rsidRPr="00531025">
        <w:rPr>
          <w:rStyle w:val="normaltextrun"/>
          <w:rFonts w:eastAsiaTheme="majorEastAsia"/>
        </w:rPr>
        <w:t>enquadramentos</w:t>
      </w:r>
      <w:proofErr w:type="spellEnd"/>
      <w:r w:rsidRPr="00531025">
        <w:rPr>
          <w:rStyle w:val="normaltextrun"/>
          <w:rFonts w:eastAsiaTheme="majorEastAsia"/>
        </w:rPr>
        <w:t xml:space="preserve"> que </w:t>
      </w:r>
      <w:proofErr w:type="spellStart"/>
      <w:r w:rsidRPr="00531025">
        <w:rPr>
          <w:rStyle w:val="normaltextrun"/>
          <w:rFonts w:eastAsiaTheme="majorEastAsia"/>
        </w:rPr>
        <w:t>estão</w:t>
      </w:r>
      <w:proofErr w:type="spellEnd"/>
      <w:r w:rsidRPr="00531025">
        <w:rPr>
          <w:rStyle w:val="normaltextrun"/>
          <w:rFonts w:eastAsiaTheme="majorEastAsia"/>
        </w:rPr>
        <w:t xml:space="preserve"> </w:t>
      </w:r>
      <w:proofErr w:type="spellStart"/>
      <w:r w:rsidRPr="00531025">
        <w:rPr>
          <w:rStyle w:val="normaltextrun"/>
          <w:rFonts w:eastAsiaTheme="majorEastAsia"/>
        </w:rPr>
        <w:t>sendo</w:t>
      </w:r>
      <w:proofErr w:type="spellEnd"/>
      <w:r w:rsidRPr="00531025">
        <w:rPr>
          <w:rStyle w:val="normaltextrun"/>
          <w:rFonts w:eastAsiaTheme="majorEastAsia"/>
        </w:rPr>
        <w:t xml:space="preserve"> dados sobre a IA no campo da </w:t>
      </w:r>
      <w:proofErr w:type="spellStart"/>
      <w:r w:rsidRPr="00531025">
        <w:rPr>
          <w:rStyle w:val="normaltextrun"/>
          <w:rFonts w:eastAsiaTheme="majorEastAsia"/>
        </w:rPr>
        <w:t>saúde</w:t>
      </w:r>
      <w:proofErr w:type="spellEnd"/>
      <w:r w:rsidRPr="00531025">
        <w:rPr>
          <w:rStyle w:val="normaltextrun"/>
          <w:rFonts w:eastAsiaTheme="majorEastAsia"/>
        </w:rPr>
        <w:t xml:space="preserve"> pública </w:t>
      </w:r>
      <w:proofErr w:type="spellStart"/>
      <w:r w:rsidRPr="00531025">
        <w:rPr>
          <w:rStyle w:val="normaltextrun"/>
          <w:rFonts w:eastAsiaTheme="majorEastAsia"/>
        </w:rPr>
        <w:t>na</w:t>
      </w:r>
      <w:proofErr w:type="spellEnd"/>
      <w:r w:rsidRPr="00531025">
        <w:rPr>
          <w:rStyle w:val="normaltextrun"/>
          <w:rFonts w:eastAsiaTheme="majorEastAsia"/>
        </w:rPr>
        <w:t xml:space="preserve"> </w:t>
      </w:r>
      <w:proofErr w:type="spellStart"/>
      <w:r w:rsidRPr="00531025">
        <w:rPr>
          <w:rStyle w:val="normaltextrun"/>
          <w:rFonts w:eastAsiaTheme="majorEastAsia"/>
        </w:rPr>
        <w:t>mídia</w:t>
      </w:r>
      <w:proofErr w:type="spellEnd"/>
      <w:r w:rsidRPr="00531025">
        <w:rPr>
          <w:rStyle w:val="normaltextrun"/>
          <w:rFonts w:eastAsiaTheme="majorEastAsia"/>
        </w:rPr>
        <w:t xml:space="preserve"> online em </w:t>
      </w:r>
      <w:proofErr w:type="spellStart"/>
      <w:r w:rsidRPr="00531025">
        <w:rPr>
          <w:rStyle w:val="normaltextrun"/>
          <w:rFonts w:eastAsiaTheme="majorEastAsia"/>
        </w:rPr>
        <w:t>espanhol</w:t>
      </w:r>
      <w:proofErr w:type="spellEnd"/>
      <w:r w:rsidRPr="00531025">
        <w:rPr>
          <w:rStyle w:val="normaltextrun"/>
          <w:rFonts w:eastAsiaTheme="majorEastAsia"/>
        </w:rPr>
        <w:t xml:space="preserve">, </w:t>
      </w:r>
      <w:proofErr w:type="spellStart"/>
      <w:r w:rsidRPr="00531025">
        <w:rPr>
          <w:rStyle w:val="normaltextrun"/>
          <w:rFonts w:eastAsiaTheme="majorEastAsia"/>
        </w:rPr>
        <w:t>com</w:t>
      </w:r>
      <w:proofErr w:type="spellEnd"/>
      <w:r w:rsidRPr="00531025">
        <w:rPr>
          <w:rStyle w:val="normaltextrun"/>
          <w:rFonts w:eastAsiaTheme="majorEastAsia"/>
        </w:rPr>
        <w:t xml:space="preserve"> </w:t>
      </w:r>
      <w:proofErr w:type="spellStart"/>
      <w:r w:rsidRPr="00531025">
        <w:rPr>
          <w:rStyle w:val="normaltextrun"/>
          <w:rFonts w:eastAsiaTheme="majorEastAsia"/>
        </w:rPr>
        <w:t>o</w:t>
      </w:r>
      <w:proofErr w:type="spellEnd"/>
      <w:r w:rsidRPr="00531025">
        <w:rPr>
          <w:rStyle w:val="normaltextrun"/>
          <w:rFonts w:eastAsiaTheme="majorEastAsia"/>
        </w:rPr>
        <w:t xml:space="preserve"> objetivo de </w:t>
      </w:r>
      <w:proofErr w:type="spellStart"/>
      <w:r w:rsidRPr="00531025">
        <w:rPr>
          <w:rStyle w:val="normaltextrun"/>
          <w:rFonts w:eastAsiaTheme="majorEastAsia"/>
        </w:rPr>
        <w:t>reconhecer</w:t>
      </w:r>
      <w:proofErr w:type="spellEnd"/>
      <w:r w:rsidRPr="00531025">
        <w:rPr>
          <w:rStyle w:val="normaltextrun"/>
          <w:rFonts w:eastAsiaTheme="majorEastAsia"/>
        </w:rPr>
        <w:t xml:space="preserve"> o </w:t>
      </w:r>
      <w:proofErr w:type="spellStart"/>
      <w:r w:rsidRPr="00531025">
        <w:rPr>
          <w:rStyle w:val="normaltextrun"/>
          <w:rFonts w:eastAsiaTheme="majorEastAsia"/>
        </w:rPr>
        <w:t>nível</w:t>
      </w:r>
      <w:proofErr w:type="spellEnd"/>
      <w:r w:rsidRPr="00531025">
        <w:rPr>
          <w:rStyle w:val="normaltextrun"/>
          <w:rFonts w:eastAsiaTheme="majorEastAsia"/>
        </w:rPr>
        <w:t xml:space="preserve"> de </w:t>
      </w:r>
      <w:proofErr w:type="spellStart"/>
      <w:r w:rsidRPr="00531025">
        <w:rPr>
          <w:rStyle w:val="normaltextrun"/>
          <w:rFonts w:eastAsiaTheme="majorEastAsia"/>
        </w:rPr>
        <w:t>informação</w:t>
      </w:r>
      <w:proofErr w:type="spellEnd"/>
      <w:r w:rsidRPr="00531025">
        <w:rPr>
          <w:rStyle w:val="normaltextrun"/>
          <w:rFonts w:eastAsiaTheme="majorEastAsia"/>
        </w:rPr>
        <w:t xml:space="preserve"> que está </w:t>
      </w:r>
      <w:proofErr w:type="spellStart"/>
      <w:r w:rsidRPr="00531025">
        <w:rPr>
          <w:rStyle w:val="normaltextrun"/>
          <w:rFonts w:eastAsiaTheme="majorEastAsia"/>
        </w:rPr>
        <w:t>sendo</w:t>
      </w:r>
      <w:proofErr w:type="spellEnd"/>
      <w:r w:rsidRPr="00531025">
        <w:rPr>
          <w:rStyle w:val="normaltextrun"/>
          <w:rFonts w:eastAsiaTheme="majorEastAsia"/>
        </w:rPr>
        <w:t xml:space="preserve"> fornecido à </w:t>
      </w:r>
      <w:proofErr w:type="spellStart"/>
      <w:r w:rsidRPr="00531025">
        <w:rPr>
          <w:rStyle w:val="normaltextrun"/>
          <w:rFonts w:eastAsiaTheme="majorEastAsia"/>
        </w:rPr>
        <w:t>população</w:t>
      </w:r>
      <w:proofErr w:type="spellEnd"/>
      <w:r w:rsidRPr="00531025">
        <w:rPr>
          <w:rStyle w:val="normaltextrun"/>
          <w:rFonts w:eastAsiaTheme="majorEastAsia"/>
        </w:rPr>
        <w:t xml:space="preserve"> antes do </w:t>
      </w:r>
      <w:proofErr w:type="spellStart"/>
      <w:r w:rsidRPr="00531025">
        <w:rPr>
          <w:rStyle w:val="normaltextrun"/>
          <w:rFonts w:eastAsiaTheme="majorEastAsia"/>
        </w:rPr>
        <w:t>surgimento</w:t>
      </w:r>
      <w:proofErr w:type="spellEnd"/>
      <w:r w:rsidRPr="00531025">
        <w:rPr>
          <w:rStyle w:val="normaltextrun"/>
          <w:rFonts w:eastAsiaTheme="majorEastAsia"/>
        </w:rPr>
        <w:t xml:space="preserve"> da </w:t>
      </w:r>
      <w:proofErr w:type="spellStart"/>
      <w:r w:rsidRPr="00531025">
        <w:rPr>
          <w:rStyle w:val="normaltextrun"/>
          <w:rFonts w:eastAsiaTheme="majorEastAsia"/>
        </w:rPr>
        <w:t>inteligência</w:t>
      </w:r>
      <w:proofErr w:type="spellEnd"/>
      <w:r w:rsidRPr="00531025">
        <w:rPr>
          <w:rStyle w:val="normaltextrun"/>
          <w:rFonts w:eastAsiaTheme="majorEastAsia"/>
        </w:rPr>
        <w:t xml:space="preserve"> artificial nos cuidados de </w:t>
      </w:r>
      <w:proofErr w:type="spellStart"/>
      <w:r w:rsidRPr="00531025">
        <w:rPr>
          <w:rStyle w:val="normaltextrun"/>
          <w:rFonts w:eastAsiaTheme="majorEastAsia"/>
        </w:rPr>
        <w:t>saúde</w:t>
      </w:r>
      <w:proofErr w:type="spellEnd"/>
      <w:r w:rsidRPr="00531025">
        <w:rPr>
          <w:rStyle w:val="normaltextrun"/>
          <w:rFonts w:eastAsiaTheme="majorEastAsia"/>
        </w:rPr>
        <w:t xml:space="preserve"> e a </w:t>
      </w:r>
      <w:proofErr w:type="spellStart"/>
      <w:r w:rsidRPr="00531025">
        <w:rPr>
          <w:rStyle w:val="normaltextrun"/>
          <w:rFonts w:eastAsiaTheme="majorEastAsia"/>
        </w:rPr>
        <w:t>desconfiança</w:t>
      </w:r>
      <w:proofErr w:type="spellEnd"/>
      <w:r w:rsidRPr="00531025">
        <w:rPr>
          <w:rStyle w:val="normaltextrun"/>
          <w:rFonts w:eastAsiaTheme="majorEastAsia"/>
        </w:rPr>
        <w:t xml:space="preserve"> que </w:t>
      </w:r>
      <w:proofErr w:type="spellStart"/>
      <w:r w:rsidRPr="00531025">
        <w:rPr>
          <w:rStyle w:val="normaltextrun"/>
          <w:rFonts w:eastAsiaTheme="majorEastAsia"/>
        </w:rPr>
        <w:t>gera</w:t>
      </w:r>
      <w:proofErr w:type="spellEnd"/>
      <w:r w:rsidRPr="00531025">
        <w:rPr>
          <w:rStyle w:val="normaltextrun"/>
          <w:rFonts w:eastAsiaTheme="majorEastAsia"/>
        </w:rPr>
        <w:t xml:space="preserve"> em </w:t>
      </w:r>
      <w:proofErr w:type="spellStart"/>
      <w:r w:rsidRPr="00531025">
        <w:rPr>
          <w:rStyle w:val="normaltextrun"/>
          <w:rFonts w:eastAsiaTheme="majorEastAsia"/>
        </w:rPr>
        <w:t>alguns</w:t>
      </w:r>
      <w:proofErr w:type="spellEnd"/>
      <w:r w:rsidRPr="00531025">
        <w:rPr>
          <w:rStyle w:val="normaltextrun"/>
          <w:rFonts w:eastAsiaTheme="majorEastAsia"/>
        </w:rPr>
        <w:t xml:space="preserve"> grupos </w:t>
      </w:r>
      <w:proofErr w:type="spellStart"/>
      <w:r w:rsidRPr="00531025">
        <w:rPr>
          <w:rStyle w:val="normaltextrun"/>
          <w:rFonts w:eastAsiaTheme="majorEastAsia"/>
        </w:rPr>
        <w:t>populacionais</w:t>
      </w:r>
      <w:proofErr w:type="spellEnd"/>
      <w:r w:rsidRPr="00531025">
        <w:rPr>
          <w:rStyle w:val="normaltextrun"/>
          <w:rFonts w:eastAsiaTheme="majorEastAsia"/>
        </w:rPr>
        <w:t>.</w:t>
      </w:r>
    </w:p>
    <w:p w14:paraId="0023B19A" w14:textId="77777777" w:rsidR="00C4363F" w:rsidRPr="00531025" w:rsidRDefault="00C4363F" w:rsidP="00AE0CDB">
      <w:pPr>
        <w:pStyle w:val="paragraph"/>
        <w:spacing w:before="0" w:beforeAutospacing="0" w:after="0" w:afterAutospacing="0" w:line="360" w:lineRule="auto"/>
        <w:jc w:val="both"/>
        <w:textAlignment w:val="baseline"/>
        <w:rPr>
          <w:rStyle w:val="normaltextrun"/>
          <w:rFonts w:eastAsiaTheme="majorEastAsia"/>
        </w:rPr>
      </w:pPr>
      <w:r w:rsidRPr="00531025">
        <w:rPr>
          <w:rStyle w:val="normaltextrun"/>
          <w:rFonts w:eastAsiaTheme="majorEastAsia"/>
        </w:rPr>
        <w:t xml:space="preserve">A </w:t>
      </w:r>
      <w:proofErr w:type="spellStart"/>
      <w:r w:rsidRPr="00531025">
        <w:rPr>
          <w:rStyle w:val="normaltextrun"/>
          <w:rFonts w:eastAsiaTheme="majorEastAsia"/>
        </w:rPr>
        <w:t>proposta</w:t>
      </w:r>
      <w:proofErr w:type="spellEnd"/>
      <w:r w:rsidRPr="00531025">
        <w:rPr>
          <w:rStyle w:val="normaltextrun"/>
          <w:rFonts w:eastAsiaTheme="majorEastAsia"/>
        </w:rPr>
        <w:t xml:space="preserve"> teórico-metodológica utilizada é a da </w:t>
      </w:r>
      <w:proofErr w:type="spellStart"/>
      <w:r w:rsidRPr="00531025">
        <w:rPr>
          <w:rStyle w:val="normaltextrun"/>
          <w:rFonts w:eastAsiaTheme="majorEastAsia"/>
        </w:rPr>
        <w:t>construção</w:t>
      </w:r>
      <w:proofErr w:type="spellEnd"/>
      <w:r w:rsidRPr="00531025">
        <w:rPr>
          <w:rStyle w:val="normaltextrun"/>
          <w:rFonts w:eastAsiaTheme="majorEastAsia"/>
        </w:rPr>
        <w:t xml:space="preserve"> de </w:t>
      </w:r>
      <w:proofErr w:type="spellStart"/>
      <w:r w:rsidRPr="00531025">
        <w:rPr>
          <w:rStyle w:val="normaltextrun"/>
          <w:rFonts w:eastAsiaTheme="majorEastAsia"/>
        </w:rPr>
        <w:t>frames</w:t>
      </w:r>
      <w:proofErr w:type="spellEnd"/>
      <w:r w:rsidRPr="00531025">
        <w:rPr>
          <w:rStyle w:val="normaltextrun"/>
          <w:rFonts w:eastAsiaTheme="majorEastAsia"/>
        </w:rPr>
        <w:t xml:space="preserve">, que consiste em </w:t>
      </w:r>
      <w:proofErr w:type="spellStart"/>
      <w:r w:rsidRPr="00531025">
        <w:rPr>
          <w:rStyle w:val="normaltextrun"/>
          <w:rFonts w:eastAsiaTheme="majorEastAsia"/>
        </w:rPr>
        <w:t>focar</w:t>
      </w:r>
      <w:proofErr w:type="spellEnd"/>
      <w:r w:rsidRPr="00531025">
        <w:rPr>
          <w:rStyle w:val="normaltextrun"/>
          <w:rFonts w:eastAsiaTheme="majorEastAsia"/>
        </w:rPr>
        <w:t xml:space="preserve"> no </w:t>
      </w:r>
      <w:proofErr w:type="spellStart"/>
      <w:r w:rsidRPr="00531025">
        <w:rPr>
          <w:rStyle w:val="normaltextrun"/>
          <w:rFonts w:eastAsiaTheme="majorEastAsia"/>
        </w:rPr>
        <w:t>conteúdo</w:t>
      </w:r>
      <w:proofErr w:type="spellEnd"/>
      <w:r w:rsidRPr="00531025">
        <w:rPr>
          <w:rStyle w:val="normaltextrun"/>
          <w:rFonts w:eastAsiaTheme="majorEastAsia"/>
        </w:rPr>
        <w:t xml:space="preserve"> dos </w:t>
      </w:r>
      <w:proofErr w:type="spellStart"/>
      <w:r w:rsidRPr="00531025">
        <w:rPr>
          <w:rStyle w:val="normaltextrun"/>
          <w:rFonts w:eastAsiaTheme="majorEastAsia"/>
        </w:rPr>
        <w:t>jornais</w:t>
      </w:r>
      <w:proofErr w:type="spellEnd"/>
      <w:r w:rsidRPr="00531025">
        <w:rPr>
          <w:rStyle w:val="normaltextrun"/>
          <w:rFonts w:eastAsiaTheme="majorEastAsia"/>
        </w:rPr>
        <w:t xml:space="preserve"> online, </w:t>
      </w:r>
      <w:proofErr w:type="spellStart"/>
      <w:r w:rsidRPr="00531025">
        <w:rPr>
          <w:rStyle w:val="normaltextrun"/>
          <w:rFonts w:eastAsiaTheme="majorEastAsia"/>
        </w:rPr>
        <w:t>deixando</w:t>
      </w:r>
      <w:proofErr w:type="spellEnd"/>
      <w:r w:rsidRPr="00531025">
        <w:rPr>
          <w:rStyle w:val="normaltextrun"/>
          <w:rFonts w:eastAsiaTheme="majorEastAsia"/>
        </w:rPr>
        <w:t xml:space="preserve"> de lado os </w:t>
      </w:r>
      <w:proofErr w:type="spellStart"/>
      <w:r w:rsidRPr="00531025">
        <w:rPr>
          <w:rStyle w:val="normaltextrun"/>
          <w:rFonts w:eastAsiaTheme="majorEastAsia"/>
        </w:rPr>
        <w:t>possíveis</w:t>
      </w:r>
      <w:proofErr w:type="spellEnd"/>
      <w:r w:rsidRPr="00531025">
        <w:rPr>
          <w:rStyle w:val="normaltextrun"/>
          <w:rFonts w:eastAsiaTheme="majorEastAsia"/>
        </w:rPr>
        <w:t xml:space="preserve"> </w:t>
      </w:r>
      <w:proofErr w:type="spellStart"/>
      <w:r w:rsidRPr="00531025">
        <w:rPr>
          <w:rStyle w:val="normaltextrun"/>
          <w:rFonts w:eastAsiaTheme="majorEastAsia"/>
        </w:rPr>
        <w:t>efeitos</w:t>
      </w:r>
      <w:proofErr w:type="spellEnd"/>
      <w:r w:rsidRPr="00531025">
        <w:rPr>
          <w:rStyle w:val="normaltextrun"/>
          <w:rFonts w:eastAsiaTheme="majorEastAsia"/>
        </w:rPr>
        <w:t xml:space="preserve">. A técnica utilizada é </w:t>
      </w:r>
      <w:proofErr w:type="spellStart"/>
      <w:r w:rsidRPr="00531025">
        <w:rPr>
          <w:rStyle w:val="normaltextrun"/>
          <w:rFonts w:eastAsiaTheme="majorEastAsia"/>
        </w:rPr>
        <w:t>uma</w:t>
      </w:r>
      <w:proofErr w:type="spellEnd"/>
      <w:r w:rsidRPr="00531025">
        <w:rPr>
          <w:rStyle w:val="normaltextrun"/>
          <w:rFonts w:eastAsiaTheme="majorEastAsia"/>
        </w:rPr>
        <w:t xml:space="preserve"> </w:t>
      </w:r>
      <w:proofErr w:type="spellStart"/>
      <w:r w:rsidRPr="00531025">
        <w:rPr>
          <w:rStyle w:val="normaltextrun"/>
          <w:rFonts w:eastAsiaTheme="majorEastAsia"/>
        </w:rPr>
        <w:t>análise</w:t>
      </w:r>
      <w:proofErr w:type="spellEnd"/>
      <w:r w:rsidRPr="00531025">
        <w:rPr>
          <w:rStyle w:val="normaltextrun"/>
          <w:rFonts w:eastAsiaTheme="majorEastAsia"/>
        </w:rPr>
        <w:t xml:space="preserve"> de </w:t>
      </w:r>
      <w:proofErr w:type="spellStart"/>
      <w:r w:rsidRPr="00531025">
        <w:rPr>
          <w:rStyle w:val="normaltextrun"/>
          <w:rFonts w:eastAsiaTheme="majorEastAsia"/>
        </w:rPr>
        <w:t>conteúdo</w:t>
      </w:r>
      <w:proofErr w:type="spellEnd"/>
      <w:r w:rsidRPr="00531025">
        <w:rPr>
          <w:rStyle w:val="normaltextrun"/>
          <w:rFonts w:eastAsiaTheme="majorEastAsia"/>
        </w:rPr>
        <w:t xml:space="preserve"> dos </w:t>
      </w:r>
      <w:proofErr w:type="spellStart"/>
      <w:r w:rsidRPr="00531025">
        <w:rPr>
          <w:rStyle w:val="normaltextrun"/>
          <w:rFonts w:eastAsiaTheme="majorEastAsia"/>
        </w:rPr>
        <w:t>frames</w:t>
      </w:r>
      <w:proofErr w:type="spellEnd"/>
      <w:r w:rsidRPr="00531025">
        <w:rPr>
          <w:rStyle w:val="normaltextrun"/>
          <w:rFonts w:eastAsiaTheme="majorEastAsia"/>
        </w:rPr>
        <w:t xml:space="preserve"> predominantes </w:t>
      </w:r>
      <w:proofErr w:type="spellStart"/>
      <w:r w:rsidRPr="00531025">
        <w:rPr>
          <w:rStyle w:val="normaltextrun"/>
          <w:rFonts w:eastAsiaTheme="majorEastAsia"/>
        </w:rPr>
        <w:t>com</w:t>
      </w:r>
      <w:proofErr w:type="spellEnd"/>
      <w:r w:rsidRPr="00531025">
        <w:rPr>
          <w:rStyle w:val="normaltextrun"/>
          <w:rFonts w:eastAsiaTheme="majorEastAsia"/>
        </w:rPr>
        <w:t xml:space="preserve"> destaque para as </w:t>
      </w:r>
      <w:proofErr w:type="spellStart"/>
      <w:r w:rsidRPr="00531025">
        <w:rPr>
          <w:rStyle w:val="normaltextrun"/>
          <w:rFonts w:eastAsiaTheme="majorEastAsia"/>
        </w:rPr>
        <w:t>consequências</w:t>
      </w:r>
      <w:proofErr w:type="spellEnd"/>
      <w:r w:rsidRPr="00531025">
        <w:rPr>
          <w:rStyle w:val="normaltextrun"/>
          <w:rFonts w:eastAsiaTheme="majorEastAsia"/>
        </w:rPr>
        <w:t xml:space="preserve"> </w:t>
      </w:r>
      <w:proofErr w:type="spellStart"/>
      <w:r w:rsidRPr="00531025">
        <w:rPr>
          <w:rStyle w:val="normaltextrun"/>
          <w:rFonts w:eastAsiaTheme="majorEastAsia"/>
        </w:rPr>
        <w:t>pessoais</w:t>
      </w:r>
      <w:proofErr w:type="spellEnd"/>
      <w:r w:rsidRPr="00531025">
        <w:rPr>
          <w:rStyle w:val="normaltextrun"/>
          <w:rFonts w:eastAsiaTheme="majorEastAsia"/>
        </w:rPr>
        <w:t xml:space="preserve"> </w:t>
      </w:r>
      <w:proofErr w:type="spellStart"/>
      <w:r w:rsidRPr="00531025">
        <w:rPr>
          <w:rStyle w:val="normaltextrun"/>
          <w:rFonts w:eastAsiaTheme="majorEastAsia"/>
        </w:rPr>
        <w:t>ou</w:t>
      </w:r>
      <w:proofErr w:type="spellEnd"/>
      <w:r w:rsidRPr="00531025">
        <w:rPr>
          <w:rStyle w:val="normaltextrun"/>
          <w:rFonts w:eastAsiaTheme="majorEastAsia"/>
        </w:rPr>
        <w:t xml:space="preserve"> colectivas da </w:t>
      </w:r>
      <w:proofErr w:type="spellStart"/>
      <w:r w:rsidRPr="00531025">
        <w:rPr>
          <w:rStyle w:val="normaltextrun"/>
          <w:rFonts w:eastAsiaTheme="majorEastAsia"/>
        </w:rPr>
        <w:t>utilização</w:t>
      </w:r>
      <w:proofErr w:type="spellEnd"/>
      <w:r w:rsidRPr="00531025">
        <w:rPr>
          <w:rStyle w:val="normaltextrun"/>
          <w:rFonts w:eastAsiaTheme="majorEastAsia"/>
        </w:rPr>
        <w:t xml:space="preserve"> da IA, a </w:t>
      </w:r>
      <w:proofErr w:type="spellStart"/>
      <w:r w:rsidRPr="00531025">
        <w:rPr>
          <w:rStyle w:val="normaltextrun"/>
          <w:rFonts w:eastAsiaTheme="majorEastAsia"/>
        </w:rPr>
        <w:t>atribuição</w:t>
      </w:r>
      <w:proofErr w:type="spellEnd"/>
      <w:r w:rsidRPr="00531025">
        <w:rPr>
          <w:rStyle w:val="normaltextrun"/>
          <w:rFonts w:eastAsiaTheme="majorEastAsia"/>
        </w:rPr>
        <w:t xml:space="preserve"> de responsabilidades </w:t>
      </w:r>
      <w:proofErr w:type="spellStart"/>
      <w:r w:rsidRPr="00531025">
        <w:rPr>
          <w:rStyle w:val="normaltextrun"/>
          <w:rFonts w:eastAsiaTheme="majorEastAsia"/>
        </w:rPr>
        <w:t>aos</w:t>
      </w:r>
      <w:proofErr w:type="spellEnd"/>
      <w:r w:rsidRPr="00531025">
        <w:rPr>
          <w:rStyle w:val="normaltextrun"/>
          <w:rFonts w:eastAsiaTheme="majorEastAsia"/>
        </w:rPr>
        <w:t xml:space="preserve"> </w:t>
      </w:r>
      <w:proofErr w:type="spellStart"/>
      <w:r w:rsidRPr="00531025">
        <w:rPr>
          <w:rStyle w:val="normaltextrun"/>
          <w:rFonts w:eastAsiaTheme="majorEastAsia"/>
        </w:rPr>
        <w:t>vários</w:t>
      </w:r>
      <w:proofErr w:type="spellEnd"/>
      <w:r w:rsidRPr="00531025">
        <w:rPr>
          <w:rStyle w:val="normaltextrun"/>
          <w:rFonts w:eastAsiaTheme="majorEastAsia"/>
        </w:rPr>
        <w:t xml:space="preserve"> </w:t>
      </w:r>
      <w:proofErr w:type="spellStart"/>
      <w:r w:rsidRPr="00531025">
        <w:rPr>
          <w:rStyle w:val="normaltextrun"/>
          <w:rFonts w:eastAsiaTheme="majorEastAsia"/>
        </w:rPr>
        <w:t>intervenientes</w:t>
      </w:r>
      <w:proofErr w:type="spellEnd"/>
      <w:r w:rsidRPr="00531025">
        <w:rPr>
          <w:rStyle w:val="normaltextrun"/>
          <w:rFonts w:eastAsiaTheme="majorEastAsia"/>
        </w:rPr>
        <w:t xml:space="preserve">, a </w:t>
      </w:r>
      <w:proofErr w:type="spellStart"/>
      <w:r w:rsidRPr="00531025">
        <w:rPr>
          <w:rStyle w:val="normaltextrun"/>
          <w:rFonts w:eastAsiaTheme="majorEastAsia"/>
        </w:rPr>
        <w:t>apresentação</w:t>
      </w:r>
      <w:proofErr w:type="spellEnd"/>
      <w:r w:rsidRPr="00531025">
        <w:rPr>
          <w:rStyle w:val="normaltextrun"/>
          <w:rFonts w:eastAsiaTheme="majorEastAsia"/>
        </w:rPr>
        <w:t xml:space="preserve"> da IA ​​como </w:t>
      </w:r>
      <w:proofErr w:type="spellStart"/>
      <w:r w:rsidRPr="00531025">
        <w:rPr>
          <w:rStyle w:val="normaltextrun"/>
          <w:rFonts w:eastAsiaTheme="majorEastAsia"/>
        </w:rPr>
        <w:t>uma</w:t>
      </w:r>
      <w:proofErr w:type="spellEnd"/>
      <w:r w:rsidRPr="00531025">
        <w:rPr>
          <w:rStyle w:val="normaltextrun"/>
          <w:rFonts w:eastAsiaTheme="majorEastAsia"/>
        </w:rPr>
        <w:t xml:space="preserve"> </w:t>
      </w:r>
      <w:proofErr w:type="spellStart"/>
      <w:r w:rsidRPr="00531025">
        <w:rPr>
          <w:rStyle w:val="normaltextrun"/>
          <w:rFonts w:eastAsiaTheme="majorEastAsia"/>
        </w:rPr>
        <w:t>ameaça</w:t>
      </w:r>
      <w:proofErr w:type="spellEnd"/>
      <w:r w:rsidRPr="00531025">
        <w:rPr>
          <w:rStyle w:val="normaltextrun"/>
          <w:rFonts w:eastAsiaTheme="majorEastAsia"/>
        </w:rPr>
        <w:t xml:space="preserve"> </w:t>
      </w:r>
      <w:proofErr w:type="spellStart"/>
      <w:r w:rsidRPr="00531025">
        <w:rPr>
          <w:rStyle w:val="normaltextrun"/>
          <w:rFonts w:eastAsiaTheme="majorEastAsia"/>
        </w:rPr>
        <w:t>ou</w:t>
      </w:r>
      <w:proofErr w:type="spellEnd"/>
      <w:r w:rsidRPr="00531025">
        <w:rPr>
          <w:rStyle w:val="normaltextrun"/>
          <w:rFonts w:eastAsiaTheme="majorEastAsia"/>
        </w:rPr>
        <w:t xml:space="preserve"> </w:t>
      </w:r>
      <w:proofErr w:type="spellStart"/>
      <w:r w:rsidRPr="00531025">
        <w:rPr>
          <w:rStyle w:val="normaltextrun"/>
          <w:rFonts w:eastAsiaTheme="majorEastAsia"/>
        </w:rPr>
        <w:t>uma</w:t>
      </w:r>
      <w:proofErr w:type="spellEnd"/>
      <w:r w:rsidRPr="00531025">
        <w:rPr>
          <w:rStyle w:val="normaltextrun"/>
          <w:rFonts w:eastAsiaTheme="majorEastAsia"/>
        </w:rPr>
        <w:t xml:space="preserve"> </w:t>
      </w:r>
      <w:proofErr w:type="spellStart"/>
      <w:r w:rsidRPr="00531025">
        <w:rPr>
          <w:rStyle w:val="normaltextrun"/>
          <w:rFonts w:eastAsiaTheme="majorEastAsia"/>
        </w:rPr>
        <w:t>oportunidade</w:t>
      </w:r>
      <w:proofErr w:type="spellEnd"/>
      <w:r w:rsidRPr="00531025">
        <w:rPr>
          <w:rStyle w:val="normaltextrun"/>
          <w:rFonts w:eastAsiaTheme="majorEastAsia"/>
        </w:rPr>
        <w:t xml:space="preserve">, </w:t>
      </w:r>
      <w:proofErr w:type="spellStart"/>
      <w:r w:rsidRPr="00531025">
        <w:rPr>
          <w:rStyle w:val="normaltextrun"/>
          <w:rFonts w:eastAsiaTheme="majorEastAsia"/>
        </w:rPr>
        <w:t>bem</w:t>
      </w:r>
      <w:proofErr w:type="spellEnd"/>
      <w:r w:rsidRPr="00531025">
        <w:rPr>
          <w:rStyle w:val="normaltextrun"/>
          <w:rFonts w:eastAsiaTheme="majorEastAsia"/>
        </w:rPr>
        <w:t xml:space="preserve"> como </w:t>
      </w:r>
      <w:proofErr w:type="spellStart"/>
      <w:r w:rsidRPr="00531025">
        <w:rPr>
          <w:rStyle w:val="normaltextrun"/>
          <w:rFonts w:eastAsiaTheme="majorEastAsia"/>
        </w:rPr>
        <w:t>emoções</w:t>
      </w:r>
      <w:proofErr w:type="spellEnd"/>
      <w:r w:rsidRPr="00531025">
        <w:rPr>
          <w:rStyle w:val="normaltextrun"/>
          <w:rFonts w:eastAsiaTheme="majorEastAsia"/>
        </w:rPr>
        <w:t xml:space="preserve"> </w:t>
      </w:r>
      <w:proofErr w:type="spellStart"/>
      <w:r w:rsidRPr="00531025">
        <w:rPr>
          <w:rStyle w:val="normaltextrun"/>
          <w:rFonts w:eastAsiaTheme="majorEastAsia"/>
        </w:rPr>
        <w:t>ou</w:t>
      </w:r>
      <w:proofErr w:type="spellEnd"/>
      <w:r w:rsidRPr="00531025">
        <w:rPr>
          <w:rStyle w:val="normaltextrun"/>
          <w:rFonts w:eastAsiaTheme="majorEastAsia"/>
        </w:rPr>
        <w:t xml:space="preserve"> valores </w:t>
      </w:r>
      <w:proofErr w:type="spellStart"/>
      <w:r w:rsidRPr="00531025">
        <w:rPr>
          <w:rStyle w:val="normaltextrun"/>
          <w:rFonts w:eastAsiaTheme="majorEastAsia"/>
        </w:rPr>
        <w:t>associado</w:t>
      </w:r>
      <w:proofErr w:type="spellEnd"/>
      <w:r w:rsidRPr="00531025">
        <w:rPr>
          <w:rStyle w:val="normaltextrun"/>
          <w:rFonts w:eastAsiaTheme="majorEastAsia"/>
        </w:rPr>
        <w:t xml:space="preserve"> a ele.</w:t>
      </w:r>
    </w:p>
    <w:p w14:paraId="6CCC5C0B" w14:textId="5837C121" w:rsidR="00C4363F" w:rsidRPr="00531025" w:rsidRDefault="00C4363F" w:rsidP="00C4363F">
      <w:pPr>
        <w:pStyle w:val="paragraph"/>
        <w:spacing w:before="0" w:beforeAutospacing="0" w:after="0" w:afterAutospacing="0" w:line="360" w:lineRule="auto"/>
        <w:jc w:val="both"/>
        <w:textAlignment w:val="baseline"/>
        <w:rPr>
          <w:rStyle w:val="normaltextrun"/>
          <w:rFonts w:eastAsiaTheme="majorEastAsia"/>
        </w:rPr>
      </w:pPr>
      <w:proofErr w:type="spellStart"/>
      <w:r w:rsidRPr="00AE0CDB">
        <w:rPr>
          <w:rStyle w:val="normaltextrun"/>
          <w:rFonts w:asciiTheme="minorHAnsi" w:hAnsiTheme="minorHAnsi" w:cstheme="minorHAnsi"/>
          <w:b/>
          <w:bCs/>
          <w:sz w:val="28"/>
          <w:szCs w:val="28"/>
        </w:rPr>
        <w:lastRenderedPageBreak/>
        <w:t>Palavras</w:t>
      </w:r>
      <w:proofErr w:type="spellEnd"/>
      <w:r w:rsidRPr="00AE0CDB">
        <w:rPr>
          <w:rStyle w:val="normaltextrun"/>
          <w:rFonts w:asciiTheme="minorHAnsi" w:hAnsiTheme="minorHAnsi" w:cstheme="minorHAnsi"/>
          <w:b/>
          <w:bCs/>
          <w:sz w:val="28"/>
          <w:szCs w:val="28"/>
        </w:rPr>
        <w:t>-chave:</w:t>
      </w:r>
      <w:r w:rsidRPr="00531025">
        <w:rPr>
          <w:rStyle w:val="normaltextrun"/>
          <w:rFonts w:eastAsiaTheme="majorEastAsia"/>
        </w:rPr>
        <w:t xml:space="preserve"> </w:t>
      </w:r>
      <w:proofErr w:type="spellStart"/>
      <w:r w:rsidRPr="00531025">
        <w:rPr>
          <w:rStyle w:val="normaltextrun"/>
          <w:rFonts w:eastAsiaTheme="majorEastAsia"/>
        </w:rPr>
        <w:t>Análise</w:t>
      </w:r>
      <w:proofErr w:type="spellEnd"/>
      <w:r w:rsidRPr="00531025">
        <w:rPr>
          <w:rStyle w:val="normaltextrun"/>
          <w:rFonts w:eastAsiaTheme="majorEastAsia"/>
        </w:rPr>
        <w:t xml:space="preserve"> de </w:t>
      </w:r>
      <w:proofErr w:type="spellStart"/>
      <w:r w:rsidRPr="00531025">
        <w:rPr>
          <w:rStyle w:val="normaltextrun"/>
          <w:rFonts w:eastAsiaTheme="majorEastAsia"/>
        </w:rPr>
        <w:t>conteúdo</w:t>
      </w:r>
      <w:proofErr w:type="spellEnd"/>
      <w:r w:rsidRPr="00531025">
        <w:rPr>
          <w:rStyle w:val="normaltextrun"/>
          <w:rFonts w:eastAsiaTheme="majorEastAsia"/>
        </w:rPr>
        <w:t xml:space="preserve">, </w:t>
      </w:r>
      <w:proofErr w:type="spellStart"/>
      <w:r w:rsidRPr="00531025">
        <w:rPr>
          <w:rStyle w:val="normaltextrun"/>
          <w:rFonts w:eastAsiaTheme="majorEastAsia"/>
        </w:rPr>
        <w:t>imaginários</w:t>
      </w:r>
      <w:proofErr w:type="spellEnd"/>
      <w:r w:rsidRPr="00531025">
        <w:rPr>
          <w:rStyle w:val="normaltextrun"/>
          <w:rFonts w:eastAsiaTheme="majorEastAsia"/>
        </w:rPr>
        <w:t xml:space="preserve">, </w:t>
      </w:r>
      <w:proofErr w:type="spellStart"/>
      <w:r w:rsidRPr="00531025">
        <w:rPr>
          <w:rStyle w:val="normaltextrun"/>
          <w:rFonts w:eastAsiaTheme="majorEastAsia"/>
        </w:rPr>
        <w:t>mídias</w:t>
      </w:r>
      <w:proofErr w:type="spellEnd"/>
      <w:r w:rsidRPr="00531025">
        <w:rPr>
          <w:rStyle w:val="normaltextrun"/>
          <w:rFonts w:eastAsiaTheme="majorEastAsia"/>
        </w:rPr>
        <w:t xml:space="preserve"> </w:t>
      </w:r>
      <w:proofErr w:type="spellStart"/>
      <w:r w:rsidRPr="00531025">
        <w:rPr>
          <w:rStyle w:val="normaltextrun"/>
          <w:rFonts w:eastAsiaTheme="majorEastAsia"/>
        </w:rPr>
        <w:t>digitais</w:t>
      </w:r>
      <w:proofErr w:type="spellEnd"/>
      <w:r w:rsidRPr="00531025">
        <w:rPr>
          <w:rStyle w:val="normaltextrun"/>
          <w:rFonts w:eastAsiaTheme="majorEastAsia"/>
        </w:rPr>
        <w:t xml:space="preserve">, notas </w:t>
      </w:r>
      <w:proofErr w:type="spellStart"/>
      <w:r w:rsidRPr="00531025">
        <w:rPr>
          <w:rStyle w:val="normaltextrun"/>
          <w:rFonts w:eastAsiaTheme="majorEastAsia"/>
        </w:rPr>
        <w:t>jornalísticas</w:t>
      </w:r>
      <w:proofErr w:type="spellEnd"/>
      <w:r w:rsidRPr="00531025">
        <w:rPr>
          <w:rStyle w:val="normaltextrun"/>
          <w:rFonts w:eastAsiaTheme="majorEastAsia"/>
        </w:rPr>
        <w:t xml:space="preserve">, </w:t>
      </w:r>
      <w:proofErr w:type="spellStart"/>
      <w:r w:rsidRPr="00531025">
        <w:rPr>
          <w:rStyle w:val="normaltextrun"/>
          <w:rFonts w:eastAsiaTheme="majorEastAsia"/>
        </w:rPr>
        <w:t>percepção</w:t>
      </w:r>
      <w:proofErr w:type="spellEnd"/>
      <w:r w:rsidRPr="00531025">
        <w:rPr>
          <w:rStyle w:val="normaltextrun"/>
          <w:rFonts w:eastAsiaTheme="majorEastAsia"/>
        </w:rPr>
        <w:t>.</w:t>
      </w:r>
    </w:p>
    <w:p w14:paraId="3FCBC492" w14:textId="77777777" w:rsidR="00C4363F" w:rsidRPr="00531025" w:rsidRDefault="00C4363F" w:rsidP="00C4363F">
      <w:pPr>
        <w:pStyle w:val="HTMLconformatoprevio"/>
        <w:shd w:val="clear" w:color="auto" w:fill="FFFFFF"/>
        <w:jc w:val="both"/>
        <w:rPr>
          <w:rFonts w:ascii="Times New Roman" w:hAnsi="Times New Roman" w:cs="Times New Roman"/>
          <w:color w:val="000000"/>
          <w:sz w:val="24"/>
          <w:szCs w:val="24"/>
        </w:rPr>
      </w:pPr>
      <w:r w:rsidRPr="00531025">
        <w:rPr>
          <w:rFonts w:ascii="Times New Roman" w:hAnsi="Times New Roman" w:cs="Times New Roman"/>
          <w:b/>
          <w:color w:val="000000"/>
          <w:sz w:val="24"/>
          <w:szCs w:val="24"/>
        </w:rPr>
        <w:t>Fecha Recepción:</w:t>
      </w:r>
      <w:r w:rsidRPr="00531025">
        <w:rPr>
          <w:rFonts w:ascii="Times New Roman" w:hAnsi="Times New Roman" w:cs="Times New Roman"/>
          <w:color w:val="000000"/>
          <w:sz w:val="24"/>
          <w:szCs w:val="24"/>
        </w:rPr>
        <w:t xml:space="preserve"> </w:t>
      </w:r>
      <w:proofErr w:type="gramStart"/>
      <w:r w:rsidRPr="00531025">
        <w:rPr>
          <w:rFonts w:ascii="Times New Roman" w:hAnsi="Times New Roman" w:cs="Times New Roman"/>
          <w:color w:val="000000"/>
          <w:sz w:val="24"/>
          <w:szCs w:val="24"/>
        </w:rPr>
        <w:t>Enero</w:t>
      </w:r>
      <w:proofErr w:type="gramEnd"/>
      <w:r w:rsidRPr="00531025">
        <w:rPr>
          <w:rFonts w:ascii="Times New Roman" w:hAnsi="Times New Roman" w:cs="Times New Roman"/>
          <w:color w:val="000000"/>
          <w:sz w:val="24"/>
          <w:szCs w:val="24"/>
        </w:rPr>
        <w:t xml:space="preserve"> 2024                                              </w:t>
      </w:r>
      <w:r w:rsidRPr="00531025">
        <w:rPr>
          <w:rFonts w:ascii="Times New Roman" w:hAnsi="Times New Roman" w:cs="Times New Roman"/>
          <w:b/>
          <w:color w:val="000000"/>
          <w:sz w:val="24"/>
          <w:szCs w:val="24"/>
        </w:rPr>
        <w:t>Fecha Aceptación:</w:t>
      </w:r>
      <w:r w:rsidRPr="00531025">
        <w:rPr>
          <w:rFonts w:ascii="Times New Roman" w:hAnsi="Times New Roman" w:cs="Times New Roman"/>
          <w:color w:val="000000"/>
          <w:sz w:val="24"/>
          <w:szCs w:val="24"/>
        </w:rPr>
        <w:t xml:space="preserve"> Julio 2024</w:t>
      </w:r>
    </w:p>
    <w:p w14:paraId="0740F028" w14:textId="77777777" w:rsidR="00C4363F" w:rsidRPr="00531025" w:rsidRDefault="00000000" w:rsidP="00C4363F">
      <w:p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noProof/>
        </w:rPr>
        <w:pict w14:anchorId="3959A996">
          <v:rect id="_x0000_i1025" alt="" style="width:441.9pt;height:.05pt;mso-width-percent:0;mso-height-percent:0;mso-width-percent:0;mso-height-percent:0" o:hralign="center" o:hrstd="t" o:hr="t" fillcolor="#a0a0a0" stroked="f"/>
        </w:pict>
      </w:r>
    </w:p>
    <w:p w14:paraId="026E3D85" w14:textId="77777777" w:rsidR="00D566AA" w:rsidRPr="00531025" w:rsidRDefault="00D566AA" w:rsidP="00FF4AE1">
      <w:pPr>
        <w:pStyle w:val="paragraph"/>
        <w:spacing w:before="0" w:beforeAutospacing="0" w:after="0" w:afterAutospacing="0" w:line="360" w:lineRule="auto"/>
        <w:jc w:val="center"/>
        <w:textAlignment w:val="baseline"/>
        <w:rPr>
          <w:b/>
          <w:sz w:val="32"/>
          <w:szCs w:val="32"/>
        </w:rPr>
      </w:pPr>
      <w:r w:rsidRPr="00531025">
        <w:rPr>
          <w:b/>
          <w:sz w:val="32"/>
          <w:szCs w:val="32"/>
        </w:rPr>
        <w:t>Introducción</w:t>
      </w:r>
    </w:p>
    <w:p w14:paraId="7BD2D16B" w14:textId="5FA1ECC5" w:rsidR="00FF7944" w:rsidRPr="00531025" w:rsidRDefault="00BF0759" w:rsidP="00FF4AE1">
      <w:pPr>
        <w:pStyle w:val="paragraph"/>
        <w:spacing w:before="0" w:beforeAutospacing="0" w:after="0" w:afterAutospacing="0" w:line="360" w:lineRule="auto"/>
        <w:ind w:firstLine="284"/>
        <w:jc w:val="both"/>
        <w:textAlignment w:val="baseline"/>
      </w:pPr>
      <w:r w:rsidRPr="00531025">
        <w:t xml:space="preserve">La irrupción tecnológica en el campo de la salud siempre ha estado presente. Los </w:t>
      </w:r>
      <w:r w:rsidR="00FF7944" w:rsidRPr="00531025">
        <w:t xml:space="preserve">primeros </w:t>
      </w:r>
      <w:r w:rsidRPr="00531025">
        <w:t>avances tecnológicos</w:t>
      </w:r>
      <w:r w:rsidR="00FF7944" w:rsidRPr="00531025">
        <w:t xml:space="preserve"> se observaron en la producción de </w:t>
      </w:r>
      <w:r w:rsidRPr="00531025">
        <w:t>pastillas, píldoras y ungüentos que suplieron a los tés o brebajes para cuidar la salud, Con el paso del tiempo</w:t>
      </w:r>
      <w:r w:rsidR="00FF7944" w:rsidRPr="00531025">
        <w:t xml:space="preserve">, la </w:t>
      </w:r>
      <w:r w:rsidR="008069ED" w:rsidRPr="00531025">
        <w:t xml:space="preserve">implementación de tecnología </w:t>
      </w:r>
      <w:r w:rsidR="00FF7944" w:rsidRPr="00531025">
        <w:t>se vio reflejada tanto a la investigación de la salud, las prácticas médicas y también el propio cuidado de la salud. La transformación del campo sanitario</w:t>
      </w:r>
      <w:r w:rsidR="00F407B9" w:rsidRPr="00531025">
        <w:t>,</w:t>
      </w:r>
      <w:r w:rsidR="00FF7944" w:rsidRPr="00531025">
        <w:t xml:space="preserve"> </w:t>
      </w:r>
      <w:r w:rsidR="00B82C73" w:rsidRPr="00531025">
        <w:t xml:space="preserve">además de la irrupción de la </w:t>
      </w:r>
      <w:r w:rsidR="00C0061A" w:rsidRPr="00531025">
        <w:t>tecnología</w:t>
      </w:r>
      <w:r w:rsidR="00F407B9" w:rsidRPr="00531025">
        <w:t>,</w:t>
      </w:r>
      <w:r w:rsidR="00B82C73" w:rsidRPr="00531025">
        <w:t xml:space="preserve"> </w:t>
      </w:r>
      <w:r w:rsidR="00FF7944" w:rsidRPr="00531025">
        <w:t xml:space="preserve">ha estado </w:t>
      </w:r>
      <w:r w:rsidR="00C0061A" w:rsidRPr="00531025">
        <w:t>acompañada</w:t>
      </w:r>
      <w:r w:rsidR="00FF7944" w:rsidRPr="00531025">
        <w:t xml:space="preserve"> de</w:t>
      </w:r>
      <w:r w:rsidR="00B82C73" w:rsidRPr="00531025">
        <w:t xml:space="preserve"> </w:t>
      </w:r>
      <w:r w:rsidR="00FF7944" w:rsidRPr="00531025">
        <w:t>discursos mediáticos como la publicidad, notas periodísticas, escenas fílmicas, entre otros</w:t>
      </w:r>
      <w:r w:rsidR="00B82C73" w:rsidRPr="00531025">
        <w:t>,</w:t>
      </w:r>
      <w:r w:rsidR="00FF7944" w:rsidRPr="00531025">
        <w:t xml:space="preserve"> </w:t>
      </w:r>
      <w:r w:rsidR="00B82C73" w:rsidRPr="00531025">
        <w:t xml:space="preserve">en los cuales la tecnología es elemento de progreso y desarrollo, </w:t>
      </w:r>
      <w:r w:rsidR="00C0061A" w:rsidRPr="00531025">
        <w:t>o,</w:t>
      </w:r>
      <w:r w:rsidR="00B82C73" w:rsidRPr="00531025">
        <w:t xml:space="preserve"> por el contrario, de devastación y muerte para la propia humanidad</w:t>
      </w:r>
      <w:r w:rsidR="00AE6C8E" w:rsidRPr="00531025">
        <w:t>.</w:t>
      </w:r>
    </w:p>
    <w:p w14:paraId="46B5CAA3" w14:textId="72AD38F5" w:rsidR="00F407B9" w:rsidRPr="00531025" w:rsidRDefault="00C0061A" w:rsidP="00FF4AE1">
      <w:pPr>
        <w:pStyle w:val="paragraph"/>
        <w:spacing w:before="0" w:beforeAutospacing="0" w:after="0" w:afterAutospacing="0" w:line="360" w:lineRule="auto"/>
        <w:jc w:val="both"/>
        <w:textAlignment w:val="baseline"/>
      </w:pPr>
      <w:r w:rsidRPr="00531025">
        <w:t xml:space="preserve">Un marco conceptual que permite analizar este escenario en el cual los medios presentan y dan significado a la información es la teoría del </w:t>
      </w:r>
      <w:r w:rsidRPr="00531025">
        <w:rPr>
          <w:i/>
          <w:iCs/>
        </w:rPr>
        <w:t xml:space="preserve">Framing. </w:t>
      </w:r>
      <w:r w:rsidRPr="00531025">
        <w:t xml:space="preserve">Si bien los orígenes de esta teoría se remontan al campo de la </w:t>
      </w:r>
      <w:r w:rsidR="00FA00F2" w:rsidRPr="00531025">
        <w:t>sociología interpretativa</w:t>
      </w:r>
      <w:r w:rsidR="008D65F5" w:rsidRPr="00531025">
        <w:t xml:space="preserve"> y la psicología</w:t>
      </w:r>
      <w:r w:rsidR="00FA00F2" w:rsidRPr="00531025">
        <w:t xml:space="preserve"> (Konizer, 2013)</w:t>
      </w:r>
      <w:r w:rsidR="008D65F5" w:rsidRPr="00531025">
        <w:t>. Según esta misma autora</w:t>
      </w:r>
      <w:r w:rsidRPr="00531025">
        <w:t xml:space="preserve"> desde el campo de la comunicación </w:t>
      </w:r>
      <w:r w:rsidR="00151186" w:rsidRPr="00531025">
        <w:t xml:space="preserve">esta teoría </w:t>
      </w:r>
      <w:r w:rsidRPr="00531025">
        <w:t>se utiliza</w:t>
      </w:r>
      <w:r w:rsidR="008D65F5" w:rsidRPr="00531025">
        <w:t xml:space="preserve"> </w:t>
      </w:r>
      <w:r w:rsidRPr="00531025">
        <w:t xml:space="preserve">cuando se comenzó a cuestionar cómo los medios moldean la percepción pública al seleccionar ciertos aspectos de la realidad mientras omiten otros. El </w:t>
      </w:r>
      <w:r w:rsidRPr="00531025">
        <w:rPr>
          <w:i/>
          <w:iCs/>
        </w:rPr>
        <w:t>Framing</w:t>
      </w:r>
      <w:r w:rsidR="00461D4C" w:rsidRPr="00531025">
        <w:rPr>
          <w:i/>
          <w:iCs/>
        </w:rPr>
        <w:t>,</w:t>
      </w:r>
      <w:r w:rsidRPr="00531025">
        <w:t xml:space="preserve"> </w:t>
      </w:r>
      <w:r w:rsidR="00D15193" w:rsidRPr="00531025">
        <w:t xml:space="preserve">o encuadre </w:t>
      </w:r>
      <w:r w:rsidRPr="00531025">
        <w:t>se refiere a la manera en que las noticias y la información se presentan y cómo este proceso influye en la interpretación y evaluación de los eventos</w:t>
      </w:r>
      <w:r w:rsidR="00F407B9" w:rsidRPr="00531025">
        <w:t xml:space="preserve"> (Entman, 1993)</w:t>
      </w:r>
      <w:r w:rsidR="00151186" w:rsidRPr="00531025">
        <w:t>.</w:t>
      </w:r>
      <w:r w:rsidRPr="00531025">
        <w:t xml:space="preserve"> Desde esta concepción teórica se puede</w:t>
      </w:r>
      <w:r w:rsidR="00151186" w:rsidRPr="00531025">
        <w:t>n</w:t>
      </w:r>
      <w:r w:rsidRPr="00531025">
        <w:t xml:space="preserve"> analizar y comprender </w:t>
      </w:r>
      <w:r w:rsidR="00F407B9" w:rsidRPr="00531025">
        <w:t xml:space="preserve">los encuadres sobre la inteligencia artificial en el campo de la salud que están construyendo imaginarios y generando opinión pública a partir de cómo presentan y dan significado a la información los medios </w:t>
      </w:r>
      <w:r w:rsidR="00F407B9" w:rsidRPr="00531025">
        <w:rPr>
          <w:i/>
          <w:iCs/>
        </w:rPr>
        <w:t>online</w:t>
      </w:r>
      <w:r w:rsidR="00F407B9" w:rsidRPr="00531025">
        <w:t xml:space="preserve">. </w:t>
      </w:r>
    </w:p>
    <w:p w14:paraId="002F7407" w14:textId="1D663065" w:rsidR="00625E88" w:rsidRPr="00531025" w:rsidRDefault="008069ED" w:rsidP="00FF4AE1">
      <w:pPr>
        <w:pStyle w:val="paragraph"/>
        <w:spacing w:before="0" w:beforeAutospacing="0" w:after="0" w:afterAutospacing="0" w:line="360" w:lineRule="auto"/>
        <w:jc w:val="both"/>
        <w:textAlignment w:val="baseline"/>
      </w:pPr>
      <w:r w:rsidRPr="00531025">
        <w:t>La relación entre la salud y la tecnología</w:t>
      </w:r>
      <w:r w:rsidR="00FF7944" w:rsidRPr="00531025">
        <w:t xml:space="preserve"> señalan Silva y López (2022) forman parte de los imaginarios que han venido evolucionando </w:t>
      </w:r>
      <w:r w:rsidR="00151186" w:rsidRPr="00531025">
        <w:t>–</w:t>
      </w:r>
      <w:r w:rsidR="00FF7944" w:rsidRPr="00531025">
        <w:t>y más aún en el siglo XXI</w:t>
      </w:r>
      <w:r w:rsidR="00151186" w:rsidRPr="00531025">
        <w:t>–</w:t>
      </w:r>
      <w:r w:rsidR="00FF7944" w:rsidRPr="00531025">
        <w:t xml:space="preserve"> con los avances tecnológicos y la globalización</w:t>
      </w:r>
      <w:r w:rsidR="009F2F13" w:rsidRPr="00531025">
        <w:t>.</w:t>
      </w:r>
      <w:r w:rsidR="00B739B3" w:rsidRPr="00531025">
        <w:t xml:space="preserve"> Estos autores señalan que si bien la percepción es que la tecnología en términos de la gestión de la salud facilita el acceso a la información también se percibe que existen desafíos en cuanto a la privacidad y la sobrecarga de información.</w:t>
      </w:r>
      <w:r w:rsidR="00AE6C8E" w:rsidRPr="00531025">
        <w:t xml:space="preserve"> Los imaginarios de la salud transitan de esta forma sobre exclusión, brechas digitales y falta de confidencialidad respecto a los datos de salud. </w:t>
      </w:r>
      <w:r w:rsidR="00B739B3" w:rsidRPr="00531025">
        <w:t xml:space="preserve"> Por su parte, </w:t>
      </w:r>
      <w:r w:rsidR="00B82C73" w:rsidRPr="00531025">
        <w:t>Torres-García (2021) argumenta que</w:t>
      </w:r>
      <w:r w:rsidR="00B739B3" w:rsidRPr="00531025">
        <w:t xml:space="preserve"> </w:t>
      </w:r>
      <w:r w:rsidR="00B82C73" w:rsidRPr="00531025">
        <w:t xml:space="preserve">el acceso a la información digital conlleva una autonomía del paciente mayor que en épocas </w:t>
      </w:r>
      <w:r w:rsidR="008425B4" w:rsidRPr="00531025">
        <w:t>anteriores, aunque</w:t>
      </w:r>
      <w:r w:rsidR="00B739B3" w:rsidRPr="00531025">
        <w:t xml:space="preserve"> al mismo tiempo que </w:t>
      </w:r>
      <w:r w:rsidR="00B82C73" w:rsidRPr="00531025">
        <w:t xml:space="preserve">presenta el reto y </w:t>
      </w:r>
      <w:r w:rsidR="00151186" w:rsidRPr="00531025">
        <w:t xml:space="preserve">la </w:t>
      </w:r>
      <w:r w:rsidR="00B82C73" w:rsidRPr="00531025">
        <w:t xml:space="preserve">necesidad de alfabetizar </w:t>
      </w:r>
      <w:r w:rsidR="00B82C73" w:rsidRPr="00531025">
        <w:lastRenderedPageBreak/>
        <w:t xml:space="preserve">en salud a la población. </w:t>
      </w:r>
      <w:r w:rsidR="00AE6C8E" w:rsidRPr="00531025">
        <w:t xml:space="preserve">Los imaginarios se sitúan en el marco de la deshumanización del cuidado debido a la tecnología </w:t>
      </w:r>
      <w:r w:rsidR="00461D4C" w:rsidRPr="00531025">
        <w:t xml:space="preserve">y también por </w:t>
      </w:r>
      <w:r w:rsidR="00AE6C8E" w:rsidRPr="00531025">
        <w:t xml:space="preserve">la </w:t>
      </w:r>
      <w:r w:rsidR="00461D4C" w:rsidRPr="00531025">
        <w:t>urgencia</w:t>
      </w:r>
      <w:r w:rsidR="00AE6C8E" w:rsidRPr="00531025">
        <w:t xml:space="preserve"> de una mayor formación en competencias digitales para profesionales y pacientes. Navarro-Fernández (2020) explora los</w:t>
      </w:r>
      <w:r w:rsidR="009F2F13" w:rsidRPr="00531025">
        <w:t xml:space="preserve"> imaginarios respecto a los</w:t>
      </w:r>
      <w:r w:rsidR="00AE6C8E" w:rsidRPr="00531025">
        <w:t xml:space="preserve"> desafíos que las tecnologías emergentes plantean para la salud mental, incluyendo el riesgo de dependencia tecnológica y las cuestiones éticas relacionadas con el uso de aplicaciones y plataformas digitales.</w:t>
      </w:r>
    </w:p>
    <w:p w14:paraId="427E3FC0" w14:textId="6FEA26C0" w:rsidR="006F539F" w:rsidRPr="00531025" w:rsidRDefault="006F539F" w:rsidP="00FF4AE1">
      <w:pPr>
        <w:pStyle w:val="paragraph"/>
        <w:spacing w:before="0" w:beforeAutospacing="0" w:after="0" w:afterAutospacing="0" w:line="360" w:lineRule="auto"/>
        <w:ind w:left="-30" w:right="-30"/>
        <w:jc w:val="both"/>
        <w:textAlignment w:val="baseline"/>
        <w:rPr>
          <w:rStyle w:val="normaltextrun"/>
        </w:rPr>
      </w:pPr>
      <w:r w:rsidRPr="00531025">
        <w:t>Por lo anterior este trabajo pretende responder a la pregunta</w:t>
      </w:r>
      <w:r w:rsidR="00151186" w:rsidRPr="00531025">
        <w:t>:</w:t>
      </w:r>
      <w:r w:rsidR="002E7CE2">
        <w:t xml:space="preserve"> </w:t>
      </w:r>
      <w:r w:rsidRPr="00531025">
        <w:t xml:space="preserve">¿Cuáles son los encuadres mediáticos de </w:t>
      </w:r>
      <w:r w:rsidR="00246835" w:rsidRPr="00531025">
        <w:t>las noticias online</w:t>
      </w:r>
      <w:r w:rsidRPr="00531025">
        <w:t xml:space="preserve"> </w:t>
      </w:r>
      <w:r w:rsidR="00246835" w:rsidRPr="00531025">
        <w:t>en español</w:t>
      </w:r>
      <w:r w:rsidRPr="00531025">
        <w:t xml:space="preserve"> sobre la Inteligencia Artificial </w:t>
      </w:r>
      <w:r w:rsidR="001A7FD9" w:rsidRPr="00531025">
        <w:t xml:space="preserve">(IA) </w:t>
      </w:r>
      <w:r w:rsidR="00246835" w:rsidRPr="00531025">
        <w:t>y</w:t>
      </w:r>
      <w:r w:rsidRPr="00531025">
        <w:t xml:space="preserve"> la salud?  Las preguntas secundarias que responde este estudio son: ¿Cómo se está vendiendo a la población preocupada por atender su salud </w:t>
      </w:r>
      <w:r w:rsidR="00461D4C" w:rsidRPr="00531025">
        <w:t>el</w:t>
      </w:r>
      <w:r w:rsidRPr="00531025">
        <w:rPr>
          <w:rStyle w:val="normaltextrun"/>
        </w:rPr>
        <w:t xml:space="preserve"> uso de la IA? ¿A qué actores del sector salud se están atribuyendo responsabilidades para el uso de la IA? Y como última pregunta ¿Qué amenazas u oportunidades se le atribuyen a la IA cuando se trata del cuidado de la salud?</w:t>
      </w:r>
    </w:p>
    <w:p w14:paraId="51F0E7B2" w14:textId="2E56B01D" w:rsidR="00F407B9" w:rsidRPr="00531025" w:rsidRDefault="00151186" w:rsidP="00FF4AE1">
      <w:pPr>
        <w:pStyle w:val="paragraph"/>
        <w:spacing w:before="0" w:beforeAutospacing="0" w:after="0" w:afterAutospacing="0" w:line="360" w:lineRule="auto"/>
        <w:ind w:left="-30" w:right="-30"/>
        <w:jc w:val="both"/>
        <w:textAlignment w:val="baseline"/>
        <w:rPr>
          <w:rStyle w:val="normaltextrun"/>
        </w:rPr>
      </w:pPr>
      <w:r w:rsidRPr="00531025">
        <w:rPr>
          <w:rStyle w:val="normaltextrun"/>
        </w:rPr>
        <w:t xml:space="preserve">Para abordar estas preguntas, se recurre a la teoría del Framing desde la perspectiva de </w:t>
      </w:r>
      <w:proofErr w:type="spellStart"/>
      <w:r w:rsidRPr="00531025">
        <w:rPr>
          <w:rStyle w:val="normaltextrun"/>
        </w:rPr>
        <w:t>Entman</w:t>
      </w:r>
      <w:proofErr w:type="spellEnd"/>
      <w:r w:rsidR="002E7CE2">
        <w:rPr>
          <w:rStyle w:val="normaltextrun"/>
        </w:rPr>
        <w:t xml:space="preserve"> (1993)</w:t>
      </w:r>
      <w:r w:rsidRPr="00531025">
        <w:rPr>
          <w:rStyle w:val="normaltextrun"/>
        </w:rPr>
        <w:t xml:space="preserve">, explorando su aplicación en el proceso de comunicación mediática. </w:t>
      </w:r>
      <w:r w:rsidR="001A7FD9" w:rsidRPr="00531025">
        <w:rPr>
          <w:rStyle w:val="normaltextrun"/>
        </w:rPr>
        <w:t>Se define qué se entiende por imaginarios e Inteligencia Artificial</w:t>
      </w:r>
      <w:r w:rsidR="00461D4C" w:rsidRPr="00531025">
        <w:rPr>
          <w:rStyle w:val="normaltextrun"/>
        </w:rPr>
        <w:t>;</w:t>
      </w:r>
      <w:r w:rsidR="009F2F13" w:rsidRPr="00531025">
        <w:rPr>
          <w:rStyle w:val="normaltextrun"/>
        </w:rPr>
        <w:t xml:space="preserve"> se explica la metodología para llevar a cabo el análisis de los contenidos </w:t>
      </w:r>
      <w:r w:rsidR="00631D5B" w:rsidRPr="00531025">
        <w:rPr>
          <w:rStyle w:val="normaltextrun"/>
        </w:rPr>
        <w:t>de</w:t>
      </w:r>
      <w:r w:rsidR="009F2F13" w:rsidRPr="00531025">
        <w:rPr>
          <w:rStyle w:val="normaltextrun"/>
        </w:rPr>
        <w:t xml:space="preserve"> medios </w:t>
      </w:r>
      <w:r w:rsidR="009F2F13" w:rsidRPr="002E7CE2">
        <w:rPr>
          <w:rStyle w:val="normaltextrun"/>
          <w:i/>
          <w:iCs/>
        </w:rPr>
        <w:t>online</w:t>
      </w:r>
      <w:r w:rsidR="00461D4C" w:rsidRPr="00531025">
        <w:rPr>
          <w:rStyle w:val="normaltextrun"/>
        </w:rPr>
        <w:t>; se presentan los resultados, donde el énfasis de los encuadres apunta a la atribución de responsabilidades de diversos actores involucrados</w:t>
      </w:r>
      <w:r w:rsidR="00242042" w:rsidRPr="00531025">
        <w:rPr>
          <w:rStyle w:val="normaltextrun"/>
        </w:rPr>
        <w:t xml:space="preserve"> y su importancia para la humanidad</w:t>
      </w:r>
      <w:r w:rsidR="00461D4C" w:rsidRPr="00531025">
        <w:rPr>
          <w:rStyle w:val="normaltextrun"/>
        </w:rPr>
        <w:t xml:space="preserve"> y donde no se manifiestan conflictos. Finalmente se hace una discusión </w:t>
      </w:r>
      <w:r w:rsidR="00242042" w:rsidRPr="00531025">
        <w:rPr>
          <w:rStyle w:val="normaltextrun"/>
        </w:rPr>
        <w:t xml:space="preserve">sobre los </w:t>
      </w:r>
      <w:r w:rsidR="008623BE" w:rsidRPr="00531025">
        <w:rPr>
          <w:rStyle w:val="normaltextrun"/>
        </w:rPr>
        <w:t xml:space="preserve">encuadres desde la perspectiva de las necesidades apuntaladas en el binomio IA y </w:t>
      </w:r>
      <w:r w:rsidR="00617267" w:rsidRPr="00531025">
        <w:rPr>
          <w:rStyle w:val="normaltextrun"/>
        </w:rPr>
        <w:t>salud, y</w:t>
      </w:r>
      <w:r w:rsidR="008623BE" w:rsidRPr="00531025">
        <w:rPr>
          <w:rStyle w:val="normaltextrun"/>
        </w:rPr>
        <w:t xml:space="preserve"> se sugieren algunas futuras líneas de investigación.</w:t>
      </w:r>
    </w:p>
    <w:p w14:paraId="31AA9370" w14:textId="77777777" w:rsidR="00AE0CDB" w:rsidRPr="00AE0CDB" w:rsidRDefault="00AE0CDB" w:rsidP="00FF4AE1">
      <w:pPr>
        <w:pStyle w:val="paragraph"/>
        <w:spacing w:before="0" w:beforeAutospacing="0" w:after="0" w:afterAutospacing="0" w:line="360" w:lineRule="auto"/>
        <w:ind w:left="-30" w:right="-30"/>
        <w:jc w:val="center"/>
        <w:textAlignment w:val="baseline"/>
        <w:rPr>
          <w:b/>
          <w:bCs/>
        </w:rPr>
      </w:pPr>
    </w:p>
    <w:p w14:paraId="0FAFE15A" w14:textId="1C2AD142" w:rsidR="006F539F" w:rsidRPr="00AE0CDB" w:rsidRDefault="00BC1EC4" w:rsidP="00FF4AE1">
      <w:pPr>
        <w:pStyle w:val="paragraph"/>
        <w:spacing w:before="0" w:beforeAutospacing="0" w:after="0" w:afterAutospacing="0" w:line="360" w:lineRule="auto"/>
        <w:ind w:left="-30" w:right="-30"/>
        <w:jc w:val="center"/>
        <w:textAlignment w:val="baseline"/>
        <w:rPr>
          <w:b/>
          <w:bCs/>
          <w:sz w:val="28"/>
          <w:szCs w:val="28"/>
        </w:rPr>
      </w:pPr>
      <w:r w:rsidRPr="00AE0CDB">
        <w:rPr>
          <w:b/>
          <w:bCs/>
          <w:sz w:val="28"/>
          <w:szCs w:val="28"/>
        </w:rPr>
        <w:t>Encuadres mediáticos. Un acercamiento a la teoría</w:t>
      </w:r>
    </w:p>
    <w:p w14:paraId="6612765E" w14:textId="097536E5" w:rsidR="003357A9" w:rsidRPr="00531025" w:rsidRDefault="00BC1EC4" w:rsidP="00FF4AE1">
      <w:pPr>
        <w:pStyle w:val="paragraph"/>
        <w:spacing w:before="0" w:beforeAutospacing="0" w:after="0" w:afterAutospacing="0" w:line="360" w:lineRule="auto"/>
        <w:ind w:left="-30" w:right="-30" w:firstLine="314"/>
        <w:jc w:val="both"/>
        <w:textAlignment w:val="baseline"/>
        <w:rPr>
          <w:rStyle w:val="normaltextrun"/>
        </w:rPr>
      </w:pPr>
      <w:r w:rsidRPr="00531025">
        <w:rPr>
          <w:rStyle w:val="normaltextrun"/>
        </w:rPr>
        <w:t xml:space="preserve">La teoría del </w:t>
      </w:r>
      <w:r w:rsidR="001D11C7" w:rsidRPr="00531025">
        <w:rPr>
          <w:rStyle w:val="normaltextrun"/>
          <w:i/>
          <w:iCs/>
        </w:rPr>
        <w:t>Framing</w:t>
      </w:r>
      <w:r w:rsidR="009F2F13" w:rsidRPr="00531025">
        <w:rPr>
          <w:rStyle w:val="normaltextrun"/>
        </w:rPr>
        <w:t xml:space="preserve"> de Entman</w:t>
      </w:r>
      <w:r w:rsidR="00373399" w:rsidRPr="00531025">
        <w:rPr>
          <w:rStyle w:val="normaltextrun"/>
        </w:rPr>
        <w:t xml:space="preserve"> </w:t>
      </w:r>
      <w:r w:rsidR="009F2F13" w:rsidRPr="00531025">
        <w:rPr>
          <w:rStyle w:val="normaltextrun"/>
        </w:rPr>
        <w:t>(1993)</w:t>
      </w:r>
      <w:r w:rsidRPr="00531025">
        <w:rPr>
          <w:rStyle w:val="normaltextrun"/>
        </w:rPr>
        <w:t xml:space="preserve">, </w:t>
      </w:r>
      <w:r w:rsidR="009F2F13" w:rsidRPr="00531025">
        <w:rPr>
          <w:rStyle w:val="normaltextrun"/>
        </w:rPr>
        <w:t>misma que opera desde</w:t>
      </w:r>
      <w:r w:rsidR="00917F41" w:rsidRPr="00531025">
        <w:rPr>
          <w:rStyle w:val="normaltextrun"/>
        </w:rPr>
        <w:t xml:space="preserve"> la </w:t>
      </w:r>
      <w:r w:rsidR="003357A9" w:rsidRPr="00531025">
        <w:rPr>
          <w:rStyle w:val="normaltextrun"/>
        </w:rPr>
        <w:t>óptica de</w:t>
      </w:r>
      <w:r w:rsidR="00917F41" w:rsidRPr="00531025">
        <w:rPr>
          <w:rStyle w:val="normaltextrun"/>
        </w:rPr>
        <w:t xml:space="preserve"> </w:t>
      </w:r>
      <w:r w:rsidRPr="00531025">
        <w:rPr>
          <w:rStyle w:val="normaltextrun"/>
        </w:rPr>
        <w:t>los medios de comunicación</w:t>
      </w:r>
      <w:r w:rsidR="008E5798" w:rsidRPr="00531025">
        <w:rPr>
          <w:rStyle w:val="normaltextrun"/>
        </w:rPr>
        <w:t>, los</w:t>
      </w:r>
      <w:r w:rsidR="003357A9" w:rsidRPr="00531025">
        <w:rPr>
          <w:rStyle w:val="normaltextrun"/>
        </w:rPr>
        <w:t xml:space="preserve"> contenidos</w:t>
      </w:r>
      <w:r w:rsidR="008E5798" w:rsidRPr="00531025">
        <w:rPr>
          <w:rStyle w:val="normaltextrun"/>
        </w:rPr>
        <w:t xml:space="preserve"> y las audiencias</w:t>
      </w:r>
      <w:r w:rsidR="005C6450" w:rsidRPr="00531025">
        <w:rPr>
          <w:rStyle w:val="normaltextrun"/>
        </w:rPr>
        <w:t>,</w:t>
      </w:r>
      <w:r w:rsidR="003357A9" w:rsidRPr="00531025">
        <w:rPr>
          <w:rStyle w:val="normaltextrun"/>
        </w:rPr>
        <w:t xml:space="preserve"> hace referencia a </w:t>
      </w:r>
      <w:r w:rsidRPr="00531025">
        <w:rPr>
          <w:rStyle w:val="normaltextrun"/>
        </w:rPr>
        <w:t>la</w:t>
      </w:r>
      <w:r w:rsidR="003357A9" w:rsidRPr="00531025">
        <w:rPr>
          <w:rStyle w:val="normaltextrun"/>
        </w:rPr>
        <w:t xml:space="preserve"> cobertura mediática, </w:t>
      </w:r>
      <w:r w:rsidR="003328C8" w:rsidRPr="00531025">
        <w:rPr>
          <w:rStyle w:val="normaltextrun"/>
        </w:rPr>
        <w:t xml:space="preserve">a la selección y presentación de </w:t>
      </w:r>
      <w:r w:rsidR="00427132" w:rsidRPr="00531025">
        <w:rPr>
          <w:rStyle w:val="normaltextrun"/>
        </w:rPr>
        <w:t>contenidos</w:t>
      </w:r>
      <w:r w:rsidR="003357A9" w:rsidRPr="00531025">
        <w:rPr>
          <w:rStyle w:val="normaltextrun"/>
        </w:rPr>
        <w:t>, a la mediación o intermediación entre la información y el público</w:t>
      </w:r>
      <w:r w:rsidR="00427132" w:rsidRPr="00531025">
        <w:rPr>
          <w:rStyle w:val="normaltextrun"/>
        </w:rPr>
        <w:t>, a la configuración de la opinión pública</w:t>
      </w:r>
      <w:r w:rsidR="003357A9" w:rsidRPr="00531025">
        <w:rPr>
          <w:rStyle w:val="normaltextrun"/>
        </w:rPr>
        <w:t xml:space="preserve"> e incluso a la modelación de actitudes y creencias del público</w:t>
      </w:r>
      <w:r w:rsidR="009F2F13" w:rsidRPr="00531025">
        <w:rPr>
          <w:rStyle w:val="normaltextrun"/>
        </w:rPr>
        <w:t>. Entman (1993) señala</w:t>
      </w:r>
      <w:r w:rsidR="005C6450" w:rsidRPr="00531025">
        <w:rPr>
          <w:rStyle w:val="normaltextrun"/>
        </w:rPr>
        <w:t xml:space="preserve"> que </w:t>
      </w:r>
      <w:r w:rsidR="003357A9" w:rsidRPr="00531025">
        <w:rPr>
          <w:rStyle w:val="normaltextrun"/>
        </w:rPr>
        <w:t xml:space="preserve">el </w:t>
      </w:r>
      <w:r w:rsidR="00373399" w:rsidRPr="00531025">
        <w:rPr>
          <w:rStyle w:val="normaltextrun"/>
          <w:i/>
          <w:iCs/>
        </w:rPr>
        <w:t>F</w:t>
      </w:r>
      <w:r w:rsidR="003357A9" w:rsidRPr="00531025">
        <w:rPr>
          <w:rStyle w:val="normaltextrun"/>
          <w:i/>
          <w:iCs/>
        </w:rPr>
        <w:t>raming</w:t>
      </w:r>
      <w:r w:rsidR="003357A9" w:rsidRPr="00531025">
        <w:rPr>
          <w:rStyle w:val="normaltextrun"/>
        </w:rPr>
        <w:t xml:space="preserve"> implica tanto la selección como el énfasis de ciertos aspectos de la realidad percibida, lo que facilita una interpretación particular y promueve un definido </w:t>
      </w:r>
      <w:r w:rsidR="00244DFD" w:rsidRPr="00531025">
        <w:rPr>
          <w:rStyle w:val="normaltextrun"/>
        </w:rPr>
        <w:t xml:space="preserve">y cerrado </w:t>
      </w:r>
      <w:r w:rsidR="003357A9" w:rsidRPr="00531025">
        <w:rPr>
          <w:rStyle w:val="normaltextrun"/>
        </w:rPr>
        <w:t xml:space="preserve">conjunto de soluciones a problemas </w:t>
      </w:r>
      <w:r w:rsidR="005C6450" w:rsidRPr="00531025">
        <w:rPr>
          <w:rStyle w:val="normaltextrun"/>
        </w:rPr>
        <w:t>que se observan en la realidad</w:t>
      </w:r>
      <w:r w:rsidR="003328C8" w:rsidRPr="00531025">
        <w:rPr>
          <w:rStyle w:val="normaltextrun"/>
        </w:rPr>
        <w:t>, llevando incluso a que las audiencias tomen decisiones a partir de esos encuadres</w:t>
      </w:r>
      <w:r w:rsidR="00244DFD" w:rsidRPr="00531025">
        <w:rPr>
          <w:rStyle w:val="normaltextrun"/>
        </w:rPr>
        <w:t>.</w:t>
      </w:r>
    </w:p>
    <w:p w14:paraId="00CD8485" w14:textId="1DB21F58" w:rsidR="008E5798" w:rsidRPr="00531025" w:rsidRDefault="008E5798" w:rsidP="00FF4AE1">
      <w:pPr>
        <w:pStyle w:val="paragraph"/>
        <w:spacing w:before="0" w:beforeAutospacing="0" w:after="0" w:afterAutospacing="0" w:line="360" w:lineRule="auto"/>
        <w:ind w:left="-30" w:right="-30"/>
        <w:jc w:val="both"/>
        <w:textAlignment w:val="baseline"/>
        <w:rPr>
          <w:rStyle w:val="normaltextrun"/>
        </w:rPr>
      </w:pPr>
      <w:r w:rsidRPr="00531025">
        <w:rPr>
          <w:rStyle w:val="normaltextrun"/>
        </w:rPr>
        <w:t xml:space="preserve">Si se considera a la comunicación en su modelo tradicional </w:t>
      </w:r>
      <w:r w:rsidR="00427132" w:rsidRPr="00531025">
        <w:rPr>
          <w:rStyle w:val="normaltextrun"/>
        </w:rPr>
        <w:t>como</w:t>
      </w:r>
      <w:r w:rsidRPr="00531025">
        <w:rPr>
          <w:rStyle w:val="normaltextrun"/>
        </w:rPr>
        <w:t xml:space="preserve"> un proceso en el que intervienen distintos emisores que </w:t>
      </w:r>
      <w:r w:rsidR="00D0580E" w:rsidRPr="00531025">
        <w:rPr>
          <w:rStyle w:val="normaltextrun"/>
        </w:rPr>
        <w:t>transmiten</w:t>
      </w:r>
      <w:r w:rsidRPr="00531025">
        <w:rPr>
          <w:rStyle w:val="normaltextrun"/>
        </w:rPr>
        <w:t xml:space="preserve"> unos mensajes en diferentes formatos a unas audiencias</w:t>
      </w:r>
      <w:r w:rsidR="00D0580E" w:rsidRPr="00531025">
        <w:rPr>
          <w:rStyle w:val="normaltextrun"/>
        </w:rPr>
        <w:t>, la teoría d</w:t>
      </w:r>
      <w:r w:rsidRPr="00531025">
        <w:rPr>
          <w:rStyle w:val="normaltextrun"/>
        </w:rPr>
        <w:t xml:space="preserve">el </w:t>
      </w:r>
      <w:r w:rsidR="00373399" w:rsidRPr="00531025">
        <w:rPr>
          <w:rStyle w:val="normaltextrun"/>
          <w:i/>
          <w:iCs/>
        </w:rPr>
        <w:t>F</w:t>
      </w:r>
      <w:r w:rsidRPr="00531025">
        <w:rPr>
          <w:rStyle w:val="normaltextrun"/>
          <w:i/>
          <w:iCs/>
        </w:rPr>
        <w:t>raming</w:t>
      </w:r>
      <w:r w:rsidRPr="00531025">
        <w:rPr>
          <w:rStyle w:val="normaltextrun"/>
        </w:rPr>
        <w:t xml:space="preserve"> permite </w:t>
      </w:r>
      <w:r w:rsidR="00D0580E" w:rsidRPr="00531025">
        <w:rPr>
          <w:rStyle w:val="normaltextrun"/>
        </w:rPr>
        <w:t xml:space="preserve">comprender </w:t>
      </w:r>
      <w:r w:rsidRPr="00531025">
        <w:rPr>
          <w:rStyle w:val="normaltextrun"/>
        </w:rPr>
        <w:t xml:space="preserve">a </w:t>
      </w:r>
      <w:r w:rsidR="00427132" w:rsidRPr="00531025">
        <w:rPr>
          <w:rStyle w:val="normaltextrun"/>
        </w:rPr>
        <w:t>las</w:t>
      </w:r>
      <w:r w:rsidRPr="00531025">
        <w:rPr>
          <w:rStyle w:val="normaltextrun"/>
        </w:rPr>
        <w:t xml:space="preserve"> entidades que forman parte del </w:t>
      </w:r>
      <w:r w:rsidRPr="00531025">
        <w:rPr>
          <w:rStyle w:val="normaltextrun"/>
        </w:rPr>
        <w:lastRenderedPageBreak/>
        <w:t>proceso comunicativo</w:t>
      </w:r>
      <w:r w:rsidR="00151186" w:rsidRPr="00531025">
        <w:rPr>
          <w:rStyle w:val="normaltextrun"/>
        </w:rPr>
        <w:t>;</w:t>
      </w:r>
      <w:r w:rsidRPr="00531025">
        <w:rPr>
          <w:rStyle w:val="normaltextrun"/>
        </w:rPr>
        <w:t xml:space="preserve"> es decir, al emisor</w:t>
      </w:r>
      <w:r w:rsidR="00D0580E" w:rsidRPr="00531025">
        <w:rPr>
          <w:rStyle w:val="normaltextrun"/>
        </w:rPr>
        <w:t>,</w:t>
      </w:r>
      <w:r w:rsidRPr="00531025">
        <w:rPr>
          <w:rStyle w:val="normaltextrun"/>
        </w:rPr>
        <w:t xml:space="preserve"> a los mensajes y a las audiencias.</w:t>
      </w:r>
      <w:r w:rsidR="00752B81" w:rsidRPr="00531025">
        <w:rPr>
          <w:rStyle w:val="normaltextrun"/>
        </w:rPr>
        <w:t xml:space="preserve"> Y también existe el </w:t>
      </w:r>
      <w:r w:rsidR="00752B81" w:rsidRPr="00531025">
        <w:rPr>
          <w:rStyle w:val="normaltextrun"/>
          <w:i/>
        </w:rPr>
        <w:t>frame building</w:t>
      </w:r>
      <w:r w:rsidR="00752B81" w:rsidRPr="00531025">
        <w:rPr>
          <w:rStyle w:val="normaltextrun"/>
        </w:rPr>
        <w:t xml:space="preserve"> que consiste en centrarse en los contenidos ya que estos contienen elementos de significación para quienes los consumen.</w:t>
      </w:r>
    </w:p>
    <w:p w14:paraId="1C16D5B4" w14:textId="31DEF120" w:rsidR="005C6450" w:rsidRPr="00531025" w:rsidRDefault="00D0580E" w:rsidP="00FF4AE1">
      <w:pPr>
        <w:pStyle w:val="paragraph"/>
        <w:spacing w:before="0" w:beforeAutospacing="0" w:after="0" w:afterAutospacing="0" w:line="360" w:lineRule="auto"/>
        <w:ind w:left="-30" w:right="-30"/>
        <w:jc w:val="both"/>
        <w:textAlignment w:val="baseline"/>
      </w:pPr>
      <w:r w:rsidRPr="00531025">
        <w:rPr>
          <w:rStyle w:val="normaltextrun"/>
        </w:rPr>
        <w:t xml:space="preserve">Tomando en cuenta que los medios de comunicación son los emisores, esta teoría </w:t>
      </w:r>
      <w:r w:rsidR="00427132" w:rsidRPr="00531025">
        <w:rPr>
          <w:rStyle w:val="normaltextrun"/>
        </w:rPr>
        <w:t>ayuda a</w:t>
      </w:r>
      <w:r w:rsidRPr="00531025">
        <w:rPr>
          <w:rStyle w:val="normaltextrun"/>
        </w:rPr>
        <w:t xml:space="preserve"> </w:t>
      </w:r>
      <w:r w:rsidRPr="00531025">
        <w:t>demostrar que estos generan contenidos que influyen en la elección de enfoques y soluciones por parte de las audiencias (</w:t>
      </w:r>
      <w:proofErr w:type="spellStart"/>
      <w:r w:rsidRPr="00531025">
        <w:t>Karbaum</w:t>
      </w:r>
      <w:proofErr w:type="spellEnd"/>
      <w:r w:rsidR="002E7CE2">
        <w:t>-Padilla</w:t>
      </w:r>
      <w:r w:rsidRPr="00531025">
        <w:t>, 2023)</w:t>
      </w:r>
      <w:r w:rsidR="00151186" w:rsidRPr="00531025">
        <w:t>.</w:t>
      </w:r>
      <w:r w:rsidRPr="00531025">
        <w:t xml:space="preserve"> </w:t>
      </w:r>
      <w:r w:rsidR="005C6450" w:rsidRPr="00531025">
        <w:rPr>
          <w:rStyle w:val="normaltextrun"/>
        </w:rPr>
        <w:t xml:space="preserve">Bajo esta perspectiva los medios no sólo informan sobre los hechos </w:t>
      </w:r>
      <w:r w:rsidR="00531025">
        <w:rPr>
          <w:rStyle w:val="normaltextrun"/>
        </w:rPr>
        <w:t>—</w:t>
      </w:r>
      <w:r w:rsidR="005C6450" w:rsidRPr="00531025">
        <w:rPr>
          <w:rStyle w:val="normaltextrun"/>
        </w:rPr>
        <w:t>pensando en que los medios deben</w:t>
      </w:r>
      <w:r w:rsidR="00151186" w:rsidRPr="00531025">
        <w:rPr>
          <w:rStyle w:val="normaltextrun"/>
        </w:rPr>
        <w:t>:</w:t>
      </w:r>
      <w:r w:rsidR="005C6450" w:rsidRPr="00531025">
        <w:rPr>
          <w:rStyle w:val="normaltextrun"/>
        </w:rPr>
        <w:t xml:space="preserve"> ser imparciales y éticos, construir su credibilidad en el manejo veraz de los hechos</w:t>
      </w:r>
      <w:r w:rsidR="003328C8" w:rsidRPr="00531025">
        <w:rPr>
          <w:rStyle w:val="normaltextrun"/>
        </w:rPr>
        <w:t xml:space="preserve"> y</w:t>
      </w:r>
      <w:r w:rsidR="005C6450" w:rsidRPr="00531025">
        <w:rPr>
          <w:rStyle w:val="normaltextrun"/>
        </w:rPr>
        <w:t xml:space="preserve"> respetar los derechos de las audiencias</w:t>
      </w:r>
      <w:r w:rsidR="00531025">
        <w:rPr>
          <w:rStyle w:val="normaltextrun"/>
        </w:rPr>
        <w:t>—</w:t>
      </w:r>
      <w:r w:rsidR="005C6450" w:rsidRPr="00531025">
        <w:rPr>
          <w:rStyle w:val="normaltextrun"/>
        </w:rPr>
        <w:t xml:space="preserve"> sino que juegan un papel activo en la construcción de la realidad ya que </w:t>
      </w:r>
      <w:r w:rsidR="00427132" w:rsidRPr="00531025">
        <w:rPr>
          <w:rStyle w:val="normaltextrun"/>
        </w:rPr>
        <w:t>se convierten en</w:t>
      </w:r>
      <w:r w:rsidR="005C6450" w:rsidRPr="00531025">
        <w:rPr>
          <w:rStyle w:val="normaltextrun"/>
        </w:rPr>
        <w:t xml:space="preserve"> intermediarios entre lo que sucede en la realidad y lo que reciben las audiencias a través de los contenidos mediáticos. </w:t>
      </w:r>
      <w:r w:rsidR="0002667F" w:rsidRPr="00531025">
        <w:rPr>
          <w:rStyle w:val="normaltextrun"/>
        </w:rPr>
        <w:t xml:space="preserve">Por ende, desde la teoría del </w:t>
      </w:r>
      <w:r w:rsidR="00373399" w:rsidRPr="00531025">
        <w:rPr>
          <w:rStyle w:val="normaltextrun"/>
          <w:i/>
          <w:iCs/>
        </w:rPr>
        <w:t>F</w:t>
      </w:r>
      <w:r w:rsidR="0002667F" w:rsidRPr="00531025">
        <w:rPr>
          <w:rStyle w:val="normaltextrun"/>
          <w:i/>
          <w:iCs/>
        </w:rPr>
        <w:t>raming</w:t>
      </w:r>
      <w:r w:rsidR="0002667F" w:rsidRPr="00531025">
        <w:rPr>
          <w:rStyle w:val="normaltextrun"/>
        </w:rPr>
        <w:t>, el papel de los medios de comunicación es central en la configuración de la realidad social</w:t>
      </w:r>
      <w:r w:rsidR="00A2656B" w:rsidRPr="00531025">
        <w:rPr>
          <w:rStyle w:val="normaltextrun"/>
        </w:rPr>
        <w:t xml:space="preserve"> dado que influyen</w:t>
      </w:r>
      <w:r w:rsidR="00A2656B" w:rsidRPr="00531025">
        <w:t xml:space="preserve"> en la construcción de la identidad y la pertenencia social.</w:t>
      </w:r>
    </w:p>
    <w:p w14:paraId="3FAFB302" w14:textId="091555E2" w:rsidR="008E5798" w:rsidRPr="00531025" w:rsidRDefault="0002667F" w:rsidP="00FF4AE1">
      <w:pPr>
        <w:pStyle w:val="paragraph"/>
        <w:spacing w:before="0" w:beforeAutospacing="0" w:after="0" w:afterAutospacing="0" w:line="360" w:lineRule="auto"/>
        <w:ind w:left="-30" w:right="-30"/>
        <w:jc w:val="both"/>
        <w:textAlignment w:val="baseline"/>
      </w:pPr>
      <w:r w:rsidRPr="00531025">
        <w:rPr>
          <w:rStyle w:val="normaltextrun"/>
        </w:rPr>
        <w:t xml:space="preserve">Respecto a los contenidos que se transmiten, </w:t>
      </w:r>
      <w:r w:rsidR="008C20D4" w:rsidRPr="00531025">
        <w:t xml:space="preserve">la teoría del </w:t>
      </w:r>
      <w:r w:rsidR="008C20D4" w:rsidRPr="00531025">
        <w:rPr>
          <w:i/>
          <w:iCs/>
        </w:rPr>
        <w:t>Framing</w:t>
      </w:r>
      <w:r w:rsidR="008C20D4" w:rsidRPr="00531025">
        <w:t xml:space="preserve"> </w:t>
      </w:r>
      <w:r w:rsidR="00427132" w:rsidRPr="00531025">
        <w:t>proporciona</w:t>
      </w:r>
      <w:r w:rsidR="008C20D4" w:rsidRPr="00531025">
        <w:t xml:space="preserve"> un marco conceptual sólido y vigente para analizar cómo los medios presentan y dan significado a la información; es decir</w:t>
      </w:r>
      <w:r w:rsidR="004E7837" w:rsidRPr="00531025">
        <w:t>,</w:t>
      </w:r>
      <w:r w:rsidR="008C20D4" w:rsidRPr="00531025">
        <w:t xml:space="preserve"> en cómo los medios seleccionan aspectos de la realidad y los resaltan</w:t>
      </w:r>
      <w:r w:rsidR="0066621E" w:rsidRPr="00531025">
        <w:t xml:space="preserve">. De esta forma, un concepto clave en la teoría es la de "encuadre", que se refiere a la manera en que se seleccionan y presentan ciertos aspectos de una historia para resaltar </w:t>
      </w:r>
      <w:r w:rsidR="00A2656B" w:rsidRPr="00531025">
        <w:t>algunos</w:t>
      </w:r>
      <w:r w:rsidR="0066621E" w:rsidRPr="00531025">
        <w:t xml:space="preserve"> elementos y ocultar otros. </w:t>
      </w:r>
      <w:r w:rsidR="00A2656B" w:rsidRPr="00531025">
        <w:t>Luego entonces, l</w:t>
      </w:r>
      <w:r w:rsidRPr="00531025">
        <w:rPr>
          <w:rStyle w:val="normaltextrun"/>
        </w:rPr>
        <w:t>os marcos o encuadres bajo los cuales se construyen los mensajes hacen referencia</w:t>
      </w:r>
      <w:r w:rsidR="00A2656B" w:rsidRPr="00531025">
        <w:rPr>
          <w:rStyle w:val="normaltextrun"/>
        </w:rPr>
        <w:t xml:space="preserve"> a los mecanismos para </w:t>
      </w:r>
      <w:r w:rsidR="00A2656B" w:rsidRPr="00531025">
        <w:t>priorizar</w:t>
      </w:r>
      <w:r w:rsidRPr="00531025">
        <w:t xml:space="preserve"> interpretaciones, explicaciones o evaluaciones de un tema, </w:t>
      </w:r>
      <w:r w:rsidR="00A2656B" w:rsidRPr="00531025">
        <w:t>dejando</w:t>
      </w:r>
      <w:r w:rsidRPr="00531025">
        <w:t xml:space="preserve"> fuera del foco</w:t>
      </w:r>
      <w:r w:rsidR="008C20D4" w:rsidRPr="00531025">
        <w:t xml:space="preserve"> de lo transmitido</w:t>
      </w:r>
      <w:r w:rsidR="00A2656B" w:rsidRPr="00531025">
        <w:t xml:space="preserve"> otras posibles perspectivas. </w:t>
      </w:r>
      <w:r w:rsidRPr="00531025">
        <w:t>Esto se logra a través de la elección de palabras, imágenes, énfasis en ciertos detalles y la omisión de otros</w:t>
      </w:r>
      <w:r w:rsidR="008C20D4" w:rsidRPr="00531025">
        <w:t xml:space="preserve"> (</w:t>
      </w:r>
      <w:r w:rsidR="0066621E" w:rsidRPr="00531025">
        <w:t>Karbaum</w:t>
      </w:r>
      <w:r w:rsidR="001F1076" w:rsidRPr="00531025">
        <w:t>-Padilla</w:t>
      </w:r>
      <w:r w:rsidR="008C20D4" w:rsidRPr="00531025">
        <w:t>, 2023)</w:t>
      </w:r>
      <w:r w:rsidR="004E7837" w:rsidRPr="00531025">
        <w:t>.</w:t>
      </w:r>
    </w:p>
    <w:p w14:paraId="240BF323" w14:textId="0CDE58F6" w:rsidR="00F65239" w:rsidRDefault="00A2656B" w:rsidP="00FF4AE1">
      <w:pPr>
        <w:pStyle w:val="paragraph"/>
        <w:spacing w:before="0" w:beforeAutospacing="0" w:after="0" w:afterAutospacing="0" w:line="360" w:lineRule="auto"/>
        <w:ind w:left="-30" w:right="-30"/>
        <w:jc w:val="both"/>
        <w:textAlignment w:val="baseline"/>
      </w:pPr>
      <w:r w:rsidRPr="00531025">
        <w:t xml:space="preserve">Esta comprensión del manejo de los encuadres o marcos de los contenidos por parte </w:t>
      </w:r>
      <w:r w:rsidR="00F65239" w:rsidRPr="00531025">
        <w:t>de los medios</w:t>
      </w:r>
      <w:r w:rsidRPr="00531025">
        <w:t xml:space="preserve"> da la pauta para </w:t>
      </w:r>
      <w:r w:rsidR="00427132" w:rsidRPr="00531025">
        <w:t>escenificar</w:t>
      </w:r>
      <w:r w:rsidR="00F65239" w:rsidRPr="00531025">
        <w:t xml:space="preserve"> el poder que tienen los medios sobre las audiencias. Es decir, desde la perspectiva de las audiencias, los encuadres son capaces de dirigir su atención hacia ciertos aspectos de la realidad, generando así una opinión pública. En este contexto, la teoría del </w:t>
      </w:r>
      <w:r w:rsidR="00F65239" w:rsidRPr="00531025">
        <w:rPr>
          <w:i/>
          <w:iCs/>
        </w:rPr>
        <w:t>Framing</w:t>
      </w:r>
      <w:r w:rsidR="00F65239" w:rsidRPr="00531025">
        <w:t xml:space="preserve"> establece que la manera en que un tema o evento se presenta en los medios no solo influye en cómo se percibe, sino que también puede afectar las actitudes y decisiones de la audiencia</w:t>
      </w:r>
      <w:r w:rsidR="00CC7472" w:rsidRPr="00531025">
        <w:t xml:space="preserve"> como han mostrado las tendencias de investigación en el campo</w:t>
      </w:r>
      <w:r w:rsidR="00F65239" w:rsidRPr="00531025">
        <w:t xml:space="preserve"> (Piñeiro-Naval </w:t>
      </w:r>
      <w:r w:rsidR="0021088B" w:rsidRPr="00531025">
        <w:rPr>
          <w:i/>
        </w:rPr>
        <w:t>et</w:t>
      </w:r>
      <w:r w:rsidR="004E7837" w:rsidRPr="00531025">
        <w:rPr>
          <w:i/>
        </w:rPr>
        <w:t xml:space="preserve"> </w:t>
      </w:r>
      <w:r w:rsidR="0021088B" w:rsidRPr="00531025">
        <w:rPr>
          <w:i/>
        </w:rPr>
        <w:t>al.,</w:t>
      </w:r>
      <w:r w:rsidR="00CC7472" w:rsidRPr="00531025">
        <w:t xml:space="preserve"> </w:t>
      </w:r>
      <w:r w:rsidR="00F65239" w:rsidRPr="00531025">
        <w:t>2022)</w:t>
      </w:r>
      <w:r w:rsidR="004E7837" w:rsidRPr="00531025">
        <w:t>.</w:t>
      </w:r>
    </w:p>
    <w:p w14:paraId="760EEA15" w14:textId="77777777" w:rsidR="00AE0CDB" w:rsidRDefault="00AE0CDB" w:rsidP="00FF4AE1">
      <w:pPr>
        <w:pStyle w:val="paragraph"/>
        <w:spacing w:before="0" w:beforeAutospacing="0" w:after="0" w:afterAutospacing="0" w:line="360" w:lineRule="auto"/>
        <w:ind w:left="-30" w:right="-30"/>
        <w:jc w:val="both"/>
        <w:textAlignment w:val="baseline"/>
      </w:pPr>
    </w:p>
    <w:p w14:paraId="1E003F26" w14:textId="77777777" w:rsidR="00AE0CDB" w:rsidRDefault="00AE0CDB" w:rsidP="00FF4AE1">
      <w:pPr>
        <w:pStyle w:val="paragraph"/>
        <w:spacing w:before="0" w:beforeAutospacing="0" w:after="0" w:afterAutospacing="0" w:line="360" w:lineRule="auto"/>
        <w:ind w:left="-30" w:right="-30"/>
        <w:jc w:val="both"/>
        <w:textAlignment w:val="baseline"/>
      </w:pPr>
    </w:p>
    <w:p w14:paraId="503A6333" w14:textId="77777777" w:rsidR="00AE0CDB" w:rsidRPr="00531025" w:rsidRDefault="00AE0CDB" w:rsidP="00FF4AE1">
      <w:pPr>
        <w:pStyle w:val="paragraph"/>
        <w:spacing w:before="0" w:beforeAutospacing="0" w:after="0" w:afterAutospacing="0" w:line="360" w:lineRule="auto"/>
        <w:ind w:left="-30" w:right="-30"/>
        <w:jc w:val="both"/>
        <w:textAlignment w:val="baseline"/>
      </w:pPr>
    </w:p>
    <w:p w14:paraId="49101AC1" w14:textId="4B70AB7F" w:rsidR="008425B4" w:rsidRPr="002E7CE2" w:rsidRDefault="008425B4" w:rsidP="00FF4AE1">
      <w:pPr>
        <w:spacing w:after="0" w:line="360" w:lineRule="auto"/>
        <w:jc w:val="center"/>
        <w:rPr>
          <w:rFonts w:ascii="Times New Roman" w:hAnsi="Times New Roman" w:cs="Times New Roman"/>
          <w:b/>
          <w:bCs/>
          <w:sz w:val="28"/>
          <w:szCs w:val="28"/>
        </w:rPr>
      </w:pPr>
      <w:bookmarkStart w:id="3" w:name="_Toc145253174"/>
      <w:bookmarkStart w:id="4" w:name="_Toc152357451"/>
      <w:r w:rsidRPr="002E7CE2">
        <w:rPr>
          <w:rFonts w:ascii="Times New Roman" w:hAnsi="Times New Roman" w:cs="Times New Roman"/>
          <w:b/>
          <w:bCs/>
          <w:sz w:val="28"/>
          <w:szCs w:val="28"/>
        </w:rPr>
        <w:lastRenderedPageBreak/>
        <w:t>Encuadres, inteligencia artificial e imaginarios</w:t>
      </w:r>
    </w:p>
    <w:bookmarkEnd w:id="3"/>
    <w:bookmarkEnd w:id="4"/>
    <w:p w14:paraId="0E395E67" w14:textId="5912B9AD" w:rsidR="004E7837" w:rsidRPr="00531025" w:rsidRDefault="004E7837" w:rsidP="00FF4AE1">
      <w:pPr>
        <w:spacing w:after="0" w:line="360" w:lineRule="auto"/>
        <w:ind w:firstLine="284"/>
        <w:jc w:val="both"/>
        <w:rPr>
          <w:rFonts w:ascii="Times New Roman" w:hAnsi="Times New Roman" w:cs="Times New Roman"/>
          <w:sz w:val="24"/>
          <w:szCs w:val="24"/>
        </w:rPr>
      </w:pPr>
      <w:r w:rsidRPr="00531025">
        <w:rPr>
          <w:rFonts w:ascii="Times New Roman" w:hAnsi="Times New Roman" w:cs="Times New Roman"/>
          <w:sz w:val="24"/>
          <w:szCs w:val="24"/>
        </w:rPr>
        <w:t xml:space="preserve">La idea de 'encuadre' sugiere que los medios presentan eventos y problemas dentro de un marco específico. Por ejemplo, en este trabajo, se analiza cómo la presencia de la Inteligencia Artificial (IA) en el campo de la salud influye en la interpretación y el énfasis que se le da a este tema. </w:t>
      </w:r>
      <w:r w:rsidR="00B91E19" w:rsidRPr="00531025">
        <w:rPr>
          <w:rFonts w:ascii="Times New Roman" w:hAnsi="Times New Roman" w:cs="Times New Roman"/>
          <w:sz w:val="24"/>
          <w:szCs w:val="24"/>
        </w:rPr>
        <w:t>La inteligencia artificial (IA) se puede definir desde varias perspectivas, aun</w:t>
      </w:r>
      <w:r w:rsidR="008425B4" w:rsidRPr="00531025">
        <w:rPr>
          <w:rFonts w:ascii="Times New Roman" w:hAnsi="Times New Roman" w:cs="Times New Roman"/>
          <w:sz w:val="24"/>
          <w:szCs w:val="24"/>
        </w:rPr>
        <w:t>que</w:t>
      </w:r>
      <w:r w:rsidR="00B91E19" w:rsidRPr="00531025">
        <w:rPr>
          <w:rFonts w:ascii="Times New Roman" w:hAnsi="Times New Roman" w:cs="Times New Roman"/>
          <w:sz w:val="24"/>
          <w:szCs w:val="24"/>
        </w:rPr>
        <w:t xml:space="preserve"> en general se entiende </w:t>
      </w:r>
      <w:r w:rsidR="008425B4" w:rsidRPr="00531025">
        <w:rPr>
          <w:rFonts w:ascii="Times New Roman" w:hAnsi="Times New Roman" w:cs="Times New Roman"/>
          <w:sz w:val="24"/>
          <w:szCs w:val="24"/>
        </w:rPr>
        <w:t xml:space="preserve">como </w:t>
      </w:r>
      <w:r w:rsidR="00B91E19" w:rsidRPr="00531025">
        <w:rPr>
          <w:rFonts w:ascii="Times New Roman" w:hAnsi="Times New Roman" w:cs="Times New Roman"/>
          <w:sz w:val="24"/>
          <w:szCs w:val="24"/>
        </w:rPr>
        <w:t xml:space="preserve">un campo de estudio y desarrollo tecnológico que busca emular capacidades humanas en máquinas. McCarthy </w:t>
      </w:r>
      <w:r w:rsidR="00B91E19" w:rsidRPr="00531025">
        <w:rPr>
          <w:rFonts w:ascii="Times New Roman" w:hAnsi="Times New Roman" w:cs="Times New Roman"/>
          <w:i/>
          <w:sz w:val="24"/>
          <w:szCs w:val="24"/>
        </w:rPr>
        <w:t>et al.</w:t>
      </w:r>
      <w:r w:rsidR="00B91E19" w:rsidRPr="00531025">
        <w:rPr>
          <w:rFonts w:ascii="Times New Roman" w:hAnsi="Times New Roman" w:cs="Times New Roman"/>
          <w:sz w:val="24"/>
          <w:szCs w:val="24"/>
        </w:rPr>
        <w:t xml:space="preserve"> (2006) describen la IA como "la ciencia e ingeniería de hacer máquinas inteligentes, especialmente programas de cómputo inteligentes". Kaplan y Haenlein (2019) definen la IA como "la capacidad de un sistema para interpretar datos externos correctamente, aprender de dichos datos y utilizar esos aprendizajes para lograr tareas y metas específicas a través de la adaptación flexible". </w:t>
      </w:r>
    </w:p>
    <w:p w14:paraId="3DA002FA" w14:textId="04FEA67D" w:rsidR="008425B4" w:rsidRPr="00531025" w:rsidRDefault="008425B4" w:rsidP="002E7CE2">
      <w:pPr>
        <w:spacing w:after="0" w:line="360" w:lineRule="auto"/>
        <w:jc w:val="both"/>
        <w:rPr>
          <w:rFonts w:ascii="Times New Roman" w:hAnsi="Times New Roman" w:cs="Times New Roman"/>
          <w:sz w:val="24"/>
          <w:szCs w:val="24"/>
        </w:rPr>
      </w:pPr>
      <w:r w:rsidRPr="00531025">
        <w:rPr>
          <w:rFonts w:ascii="Times New Roman" w:hAnsi="Times New Roman" w:cs="Times New Roman"/>
          <w:sz w:val="24"/>
          <w:szCs w:val="24"/>
        </w:rPr>
        <w:t>Para la UNESCO (2019) la IA “se centra en la imitación de ciertas funcionalidades de la inteligencia humana, incluyendo características como la percepción, el aprendizaje, el razonamiento, la resolución de problemas, la interacción lingüística y hasta la producción de trabajo creativo</w:t>
      </w:r>
      <w:r w:rsidR="004E7837" w:rsidRPr="00531025">
        <w:rPr>
          <w:rFonts w:ascii="Times New Roman" w:hAnsi="Times New Roman" w:cs="Times New Roman"/>
          <w:sz w:val="24"/>
          <w:szCs w:val="24"/>
        </w:rPr>
        <w:t>”</w:t>
      </w:r>
      <w:r w:rsidRPr="00531025">
        <w:rPr>
          <w:rFonts w:ascii="Times New Roman" w:hAnsi="Times New Roman" w:cs="Times New Roman"/>
          <w:sz w:val="24"/>
          <w:szCs w:val="24"/>
        </w:rPr>
        <w:t xml:space="preserve"> (p. 24). La Organización Mundial de la Salud (OMS) concibe a la Inteligencia Artificial (IA) como el uso de algoritmos y software </w:t>
      </w:r>
      <w:r w:rsidR="00027028" w:rsidRPr="00531025">
        <w:rPr>
          <w:rFonts w:ascii="Times New Roman" w:hAnsi="Times New Roman" w:cs="Times New Roman"/>
          <w:sz w:val="24"/>
          <w:szCs w:val="24"/>
        </w:rPr>
        <w:t xml:space="preserve">que puede aplicarse en diversos campos </w:t>
      </w:r>
      <w:r w:rsidRPr="00531025">
        <w:rPr>
          <w:rFonts w:ascii="Times New Roman" w:hAnsi="Times New Roman" w:cs="Times New Roman"/>
          <w:sz w:val="24"/>
          <w:szCs w:val="24"/>
        </w:rPr>
        <w:t xml:space="preserve">para imitar la capacidad del cerebro humano de pensar, aprender y tomar </w:t>
      </w:r>
      <w:r w:rsidR="00027028" w:rsidRPr="00531025">
        <w:rPr>
          <w:rFonts w:ascii="Times New Roman" w:hAnsi="Times New Roman" w:cs="Times New Roman"/>
          <w:sz w:val="24"/>
          <w:szCs w:val="24"/>
        </w:rPr>
        <w:t xml:space="preserve">decisiones.  </w:t>
      </w:r>
    </w:p>
    <w:p w14:paraId="47738A39" w14:textId="67F5F06B" w:rsidR="00027028" w:rsidRPr="00531025" w:rsidRDefault="00027028" w:rsidP="00FF4AE1">
      <w:pPr>
        <w:spacing w:after="0" w:line="360" w:lineRule="auto"/>
        <w:jc w:val="both"/>
        <w:rPr>
          <w:rFonts w:ascii="Times New Roman" w:hAnsi="Times New Roman" w:cs="Times New Roman"/>
          <w:sz w:val="24"/>
          <w:szCs w:val="24"/>
        </w:rPr>
      </w:pPr>
      <w:r w:rsidRPr="00531025">
        <w:rPr>
          <w:rFonts w:ascii="Times New Roman" w:hAnsi="Times New Roman" w:cs="Times New Roman"/>
          <w:sz w:val="24"/>
          <w:szCs w:val="24"/>
        </w:rPr>
        <w:t>Es justamente desde el campo de la salud que la OMS ha propuesto seis principios que buscan garantizar los beneficios de la IA para la atención sanitaria. Estos principios son: 1. Proteger la autonomía humana, 2. Promover el bienestar y la seguridad humanos y el interés público, 3. Garantizar la transparencia, explicabilidad e inteligibilidad, 4. Fomentar la responsabilidad y la rendición de cuentas, 5. Garantizar la inclusión y la equidad, y 6. Promover una IA que sea receptiva y sostenible (OMS, 2021)</w:t>
      </w:r>
      <w:r w:rsidR="004E7837" w:rsidRPr="00531025">
        <w:rPr>
          <w:rFonts w:ascii="Times New Roman" w:hAnsi="Times New Roman" w:cs="Times New Roman"/>
          <w:sz w:val="24"/>
          <w:szCs w:val="24"/>
        </w:rPr>
        <w:t>.</w:t>
      </w:r>
    </w:p>
    <w:p w14:paraId="47831896" w14:textId="3824D693" w:rsidR="00027028" w:rsidRPr="00531025" w:rsidRDefault="00027028" w:rsidP="00FF4AE1">
      <w:pPr>
        <w:spacing w:after="0" w:line="360" w:lineRule="auto"/>
        <w:jc w:val="both"/>
        <w:rPr>
          <w:rFonts w:ascii="Times New Roman" w:hAnsi="Times New Roman" w:cs="Times New Roman"/>
          <w:sz w:val="24"/>
          <w:szCs w:val="24"/>
        </w:rPr>
      </w:pPr>
      <w:r w:rsidRPr="00531025">
        <w:rPr>
          <w:rFonts w:ascii="Times New Roman" w:hAnsi="Times New Roman" w:cs="Times New Roman"/>
          <w:sz w:val="24"/>
          <w:szCs w:val="24"/>
        </w:rPr>
        <w:t>Ba</w:t>
      </w:r>
      <w:r w:rsidR="001A7FD9" w:rsidRPr="00531025">
        <w:rPr>
          <w:rFonts w:ascii="Times New Roman" w:hAnsi="Times New Roman" w:cs="Times New Roman"/>
          <w:sz w:val="24"/>
          <w:szCs w:val="24"/>
        </w:rPr>
        <w:t>j</w:t>
      </w:r>
      <w:r w:rsidRPr="00531025">
        <w:rPr>
          <w:rFonts w:ascii="Times New Roman" w:hAnsi="Times New Roman" w:cs="Times New Roman"/>
          <w:sz w:val="24"/>
          <w:szCs w:val="24"/>
        </w:rPr>
        <w:t xml:space="preserve">o estos principios </w:t>
      </w:r>
      <w:r w:rsidR="001A7FD9" w:rsidRPr="00531025">
        <w:rPr>
          <w:rFonts w:ascii="Times New Roman" w:hAnsi="Times New Roman" w:cs="Times New Roman"/>
          <w:sz w:val="24"/>
          <w:szCs w:val="24"/>
        </w:rPr>
        <w:t xml:space="preserve">se busca regular tanto el contexto de la atención sanitaria </w:t>
      </w:r>
      <w:r w:rsidR="004E7837" w:rsidRPr="00531025">
        <w:rPr>
          <w:rFonts w:ascii="Times New Roman" w:hAnsi="Times New Roman" w:cs="Times New Roman"/>
          <w:sz w:val="24"/>
          <w:szCs w:val="24"/>
        </w:rPr>
        <w:t>–</w:t>
      </w:r>
      <w:r w:rsidR="001A7FD9" w:rsidRPr="00531025">
        <w:rPr>
          <w:rFonts w:ascii="Times New Roman" w:hAnsi="Times New Roman" w:cs="Times New Roman"/>
          <w:sz w:val="24"/>
          <w:szCs w:val="24"/>
        </w:rPr>
        <w:t>que implica a pacientes, médicos, marcos normativos</w:t>
      </w:r>
      <w:r w:rsidR="004E7837" w:rsidRPr="00531025">
        <w:rPr>
          <w:rFonts w:ascii="Times New Roman" w:hAnsi="Times New Roman" w:cs="Times New Roman"/>
          <w:sz w:val="24"/>
          <w:szCs w:val="24"/>
        </w:rPr>
        <w:t>–</w:t>
      </w:r>
      <w:r w:rsidR="001A7FD9" w:rsidRPr="00531025">
        <w:rPr>
          <w:rFonts w:ascii="Times New Roman" w:hAnsi="Times New Roman" w:cs="Times New Roman"/>
          <w:sz w:val="24"/>
          <w:szCs w:val="24"/>
        </w:rPr>
        <w:t>, el quehacer de los diseñadores, desarrolladores y usuarios de la IA, y la participación de todos los actores involucrados en la creación de mecanismos para su implementación, desarrollo y evaluación en el campo de la salud. Con estos principios no sólo los seres humanos deben tener el control de la atención sanitaria y decisiones médicas, sino que se deben tener medidas de control para el uso de la IA que eviten inequidades</w:t>
      </w:r>
      <w:r w:rsidR="009A4F72" w:rsidRPr="00531025">
        <w:rPr>
          <w:rFonts w:ascii="Times New Roman" w:hAnsi="Times New Roman" w:cs="Times New Roman"/>
          <w:sz w:val="24"/>
          <w:szCs w:val="24"/>
        </w:rPr>
        <w:t>, discriminaciones</w:t>
      </w:r>
      <w:r w:rsidR="001A7FD9" w:rsidRPr="00531025">
        <w:rPr>
          <w:rFonts w:ascii="Times New Roman" w:hAnsi="Times New Roman" w:cs="Times New Roman"/>
          <w:sz w:val="24"/>
          <w:szCs w:val="24"/>
        </w:rPr>
        <w:t xml:space="preserve"> y afectaciones</w:t>
      </w:r>
      <w:r w:rsidR="009A4F72" w:rsidRPr="00531025">
        <w:rPr>
          <w:rFonts w:ascii="Times New Roman" w:hAnsi="Times New Roman" w:cs="Times New Roman"/>
          <w:sz w:val="24"/>
          <w:szCs w:val="24"/>
        </w:rPr>
        <w:t xml:space="preserve"> a los derechos humanos (OMS, 2021)</w:t>
      </w:r>
    </w:p>
    <w:p w14:paraId="46B01303" w14:textId="45B7C6A6" w:rsidR="004F31AE" w:rsidRPr="00531025" w:rsidRDefault="004F31AE" w:rsidP="00FF4AE1">
      <w:pPr>
        <w:spacing w:after="0" w:line="360" w:lineRule="auto"/>
        <w:jc w:val="both"/>
        <w:rPr>
          <w:rFonts w:ascii="Times New Roman" w:hAnsi="Times New Roman" w:cs="Times New Roman"/>
          <w:sz w:val="24"/>
          <w:szCs w:val="24"/>
        </w:rPr>
      </w:pPr>
      <w:r w:rsidRPr="00531025">
        <w:rPr>
          <w:rFonts w:ascii="Times New Roman" w:hAnsi="Times New Roman" w:cs="Times New Roman"/>
          <w:sz w:val="24"/>
          <w:szCs w:val="24"/>
        </w:rPr>
        <w:t xml:space="preserve">En general desde la percepción de las organizaciones vinculadas al campo de la salud, la educación y los gobiernos, se busca tanto garantizar que todo el potencial de la IA </w:t>
      </w:r>
      <w:r w:rsidR="00531025">
        <w:rPr>
          <w:rFonts w:ascii="Times New Roman" w:hAnsi="Times New Roman" w:cs="Times New Roman"/>
          <w:sz w:val="24"/>
          <w:szCs w:val="24"/>
        </w:rPr>
        <w:t>—</w:t>
      </w:r>
      <w:r w:rsidRPr="00531025">
        <w:rPr>
          <w:rFonts w:ascii="Times New Roman" w:hAnsi="Times New Roman" w:cs="Times New Roman"/>
          <w:sz w:val="24"/>
          <w:szCs w:val="24"/>
        </w:rPr>
        <w:t xml:space="preserve">para la </w:t>
      </w:r>
      <w:r w:rsidRPr="00531025">
        <w:rPr>
          <w:rFonts w:ascii="Times New Roman" w:hAnsi="Times New Roman" w:cs="Times New Roman"/>
          <w:sz w:val="24"/>
          <w:szCs w:val="24"/>
        </w:rPr>
        <w:lastRenderedPageBreak/>
        <w:t>atención sanitaria y la salud pública</w:t>
      </w:r>
      <w:r w:rsidR="00531025">
        <w:rPr>
          <w:rFonts w:ascii="Times New Roman" w:hAnsi="Times New Roman" w:cs="Times New Roman"/>
          <w:sz w:val="24"/>
          <w:szCs w:val="24"/>
        </w:rPr>
        <w:t xml:space="preserve">— </w:t>
      </w:r>
      <w:r w:rsidRPr="00531025">
        <w:rPr>
          <w:rFonts w:ascii="Times New Roman" w:hAnsi="Times New Roman" w:cs="Times New Roman"/>
          <w:sz w:val="24"/>
          <w:szCs w:val="24"/>
        </w:rPr>
        <w:t xml:space="preserve">se utilice en beneficio de todos además de salvaguardar derechos humanos fundamentales y libertades de la población. </w:t>
      </w:r>
    </w:p>
    <w:p w14:paraId="0B2EE11B" w14:textId="36400096" w:rsidR="004F31AE" w:rsidRPr="00531025" w:rsidRDefault="004F31AE" w:rsidP="00FF4AE1">
      <w:pPr>
        <w:spacing w:after="0" w:line="360" w:lineRule="auto"/>
        <w:jc w:val="both"/>
        <w:rPr>
          <w:rFonts w:ascii="Times New Roman" w:hAnsi="Times New Roman" w:cs="Times New Roman"/>
          <w:sz w:val="24"/>
          <w:szCs w:val="24"/>
        </w:rPr>
      </w:pPr>
      <w:r w:rsidRPr="00531025">
        <w:rPr>
          <w:rFonts w:ascii="Times New Roman" w:hAnsi="Times New Roman" w:cs="Times New Roman"/>
          <w:sz w:val="24"/>
          <w:szCs w:val="24"/>
        </w:rPr>
        <w:t xml:space="preserve">Por otra parte, es en esta perspectiva de los encuadres o </w:t>
      </w:r>
      <w:r w:rsidRPr="00531025">
        <w:rPr>
          <w:rFonts w:ascii="Times New Roman" w:hAnsi="Times New Roman" w:cs="Times New Roman"/>
          <w:i/>
          <w:iCs/>
          <w:sz w:val="24"/>
          <w:szCs w:val="24"/>
        </w:rPr>
        <w:t>framings</w:t>
      </w:r>
      <w:r w:rsidRPr="00531025">
        <w:rPr>
          <w:rFonts w:ascii="Times New Roman" w:hAnsi="Times New Roman" w:cs="Times New Roman"/>
          <w:sz w:val="24"/>
          <w:szCs w:val="24"/>
        </w:rPr>
        <w:t xml:space="preserve"> </w:t>
      </w:r>
      <w:r w:rsidR="004E7837" w:rsidRPr="00531025">
        <w:rPr>
          <w:rFonts w:ascii="Times New Roman" w:hAnsi="Times New Roman" w:cs="Times New Roman"/>
          <w:sz w:val="24"/>
          <w:szCs w:val="24"/>
        </w:rPr>
        <w:t>–</w:t>
      </w:r>
      <w:r w:rsidRPr="00531025">
        <w:rPr>
          <w:rFonts w:ascii="Times New Roman" w:hAnsi="Times New Roman" w:cs="Times New Roman"/>
          <w:sz w:val="24"/>
          <w:szCs w:val="24"/>
        </w:rPr>
        <w:t>en la cual seleccionan y presentan contenidos, median entre la información y el público, configuran o crean identidades y pertenencia social, generan opinión pública y pueden llegar a modelar actitudes y creencias del público hasta llegar a afectar la toma de decisiones de la población</w:t>
      </w:r>
      <w:r w:rsidR="004E7837" w:rsidRPr="00531025">
        <w:rPr>
          <w:rFonts w:ascii="Times New Roman" w:hAnsi="Times New Roman" w:cs="Times New Roman"/>
          <w:sz w:val="24"/>
          <w:szCs w:val="24"/>
        </w:rPr>
        <w:t>–</w:t>
      </w:r>
      <w:r w:rsidR="00531025">
        <w:rPr>
          <w:rFonts w:ascii="Times New Roman" w:hAnsi="Times New Roman" w:cs="Times New Roman"/>
          <w:strike/>
          <w:color w:val="FF0000"/>
          <w:sz w:val="24"/>
          <w:szCs w:val="24"/>
        </w:rPr>
        <w:t xml:space="preserve"> </w:t>
      </w:r>
      <w:r w:rsidRPr="00531025">
        <w:rPr>
          <w:rFonts w:ascii="Times New Roman" w:hAnsi="Times New Roman" w:cs="Times New Roman"/>
          <w:sz w:val="24"/>
          <w:szCs w:val="24"/>
        </w:rPr>
        <w:t>que se concibe que forman parte de los imaginarios que circulan en la sociedad. Sobre todo, porque la noción de imaginarios desde la perspectiva de Stuart Hall, teórico y pionero de los estudios culturales, son construcciones sociales que tienen un impacto real en la forma en que las personas perciben y viven sus vidas. Según Hall, los imaginarios no son meras fantasías sin consecuencias, sino que están profundamente arraigados en la realidad social y política, y sirven como una herramienta para comprender la complejidad de las identidades culturales (Almanza-Hernández, 2008)</w:t>
      </w:r>
      <w:r w:rsidR="004E7837" w:rsidRPr="00531025">
        <w:rPr>
          <w:rFonts w:ascii="Times New Roman" w:hAnsi="Times New Roman" w:cs="Times New Roman"/>
          <w:sz w:val="24"/>
          <w:szCs w:val="24"/>
        </w:rPr>
        <w:t>.</w:t>
      </w:r>
      <w:r w:rsidRPr="00531025">
        <w:rPr>
          <w:rFonts w:ascii="Times New Roman" w:hAnsi="Times New Roman" w:cs="Times New Roman"/>
          <w:sz w:val="24"/>
          <w:szCs w:val="24"/>
        </w:rPr>
        <w:t xml:space="preserve"> Y desde esta perspectiva la salud es también un constructo social y cultural de acuerdo con González-Reyes (2018) que está acompañado de diversas concepciones y prácticas que a lo largo de la historia se han transformado.</w:t>
      </w:r>
    </w:p>
    <w:p w14:paraId="5B244571" w14:textId="77777777" w:rsidR="00AE0CDB" w:rsidRDefault="00AE0CDB" w:rsidP="00FF4AE1">
      <w:pPr>
        <w:pStyle w:val="paragraph"/>
        <w:spacing w:before="0" w:beforeAutospacing="0" w:after="0" w:afterAutospacing="0" w:line="360" w:lineRule="auto"/>
        <w:jc w:val="center"/>
        <w:textAlignment w:val="baseline"/>
        <w:rPr>
          <w:b/>
          <w:bCs/>
          <w:sz w:val="32"/>
          <w:szCs w:val="32"/>
        </w:rPr>
      </w:pPr>
    </w:p>
    <w:p w14:paraId="109F51A6" w14:textId="6E1C9F9D" w:rsidR="00631D5B" w:rsidRPr="002E7CE2" w:rsidRDefault="00631D5B" w:rsidP="00FF4AE1">
      <w:pPr>
        <w:pStyle w:val="paragraph"/>
        <w:spacing w:before="0" w:beforeAutospacing="0" w:after="0" w:afterAutospacing="0" w:line="360" w:lineRule="auto"/>
        <w:jc w:val="center"/>
        <w:textAlignment w:val="baseline"/>
        <w:rPr>
          <w:b/>
          <w:bCs/>
          <w:sz w:val="32"/>
          <w:szCs w:val="32"/>
        </w:rPr>
      </w:pPr>
      <w:r w:rsidRPr="002E7CE2">
        <w:rPr>
          <w:b/>
          <w:bCs/>
          <w:sz w:val="32"/>
          <w:szCs w:val="32"/>
        </w:rPr>
        <w:t>Metodología</w:t>
      </w:r>
    </w:p>
    <w:p w14:paraId="5964040B" w14:textId="3238D3AE" w:rsidR="00C264D3" w:rsidRPr="00531025" w:rsidRDefault="00832E5C" w:rsidP="00FF4AE1">
      <w:pPr>
        <w:spacing w:after="0" w:line="360" w:lineRule="auto"/>
        <w:ind w:firstLine="284"/>
        <w:jc w:val="both"/>
        <w:rPr>
          <w:rFonts w:ascii="Times New Roman" w:hAnsi="Times New Roman" w:cs="Times New Roman"/>
          <w:sz w:val="24"/>
          <w:szCs w:val="24"/>
        </w:rPr>
      </w:pPr>
      <w:r w:rsidRPr="00531025">
        <w:rPr>
          <w:rFonts w:ascii="Times New Roman" w:hAnsi="Times New Roman" w:cs="Times New Roman"/>
          <w:sz w:val="24"/>
          <w:szCs w:val="24"/>
        </w:rPr>
        <w:t xml:space="preserve">Los conceptos fundamentales en la teoría del </w:t>
      </w:r>
      <w:r w:rsidRPr="00531025">
        <w:rPr>
          <w:rFonts w:ascii="Times New Roman" w:hAnsi="Times New Roman" w:cs="Times New Roman"/>
          <w:i/>
          <w:iCs/>
          <w:sz w:val="24"/>
          <w:szCs w:val="24"/>
        </w:rPr>
        <w:t>Framing</w:t>
      </w:r>
      <w:r w:rsidRPr="00531025">
        <w:rPr>
          <w:rFonts w:ascii="Times New Roman" w:hAnsi="Times New Roman" w:cs="Times New Roman"/>
          <w:sz w:val="24"/>
          <w:szCs w:val="24"/>
        </w:rPr>
        <w:t xml:space="preserve"> proporcionan las herramientas analíticas necesarias para examinar cómo los medios de comunicación moldean la percepción de la realidad. </w:t>
      </w:r>
      <w:r w:rsidR="00C264D3" w:rsidRPr="00531025">
        <w:rPr>
          <w:rFonts w:ascii="Times New Roman" w:hAnsi="Times New Roman" w:cs="Times New Roman"/>
          <w:sz w:val="24"/>
          <w:szCs w:val="24"/>
        </w:rPr>
        <w:t xml:space="preserve">Con el avance de la tecnología y los medios online, la teoría del </w:t>
      </w:r>
      <w:r w:rsidR="00C264D3" w:rsidRPr="00531025">
        <w:rPr>
          <w:rFonts w:ascii="Times New Roman" w:hAnsi="Times New Roman" w:cs="Times New Roman"/>
          <w:i/>
          <w:iCs/>
          <w:sz w:val="24"/>
          <w:szCs w:val="24"/>
        </w:rPr>
        <w:t>Framing</w:t>
      </w:r>
      <w:r w:rsidR="00C264D3" w:rsidRPr="00531025">
        <w:rPr>
          <w:rFonts w:ascii="Times New Roman" w:hAnsi="Times New Roman" w:cs="Times New Roman"/>
          <w:sz w:val="24"/>
          <w:szCs w:val="24"/>
        </w:rPr>
        <w:t xml:space="preserve"> tomó un nuevo giro ya que aparentemente se les brinda a los usuarios mayor control sobre la información que consumen, permitiéndoles seleccionar y compartir contenido de manera personalizada. Sin embargo, si bien esto plantea otros desafíos y oportunidades para comprender la forma en que las personas interactúan con la información y la difusión</w:t>
      </w:r>
      <w:r w:rsidR="00E22FD5" w:rsidRPr="00531025">
        <w:rPr>
          <w:rFonts w:ascii="Times New Roman" w:hAnsi="Times New Roman" w:cs="Times New Roman"/>
          <w:sz w:val="24"/>
          <w:szCs w:val="24"/>
        </w:rPr>
        <w:t xml:space="preserve"> respecto la IA y la salud,</w:t>
      </w:r>
      <w:r w:rsidR="00C264D3" w:rsidRPr="00531025">
        <w:rPr>
          <w:rFonts w:ascii="Times New Roman" w:hAnsi="Times New Roman" w:cs="Times New Roman"/>
          <w:sz w:val="24"/>
          <w:szCs w:val="24"/>
        </w:rPr>
        <w:t xml:space="preserve"> </w:t>
      </w:r>
      <w:r w:rsidR="00E22FD5" w:rsidRPr="00531025">
        <w:rPr>
          <w:rFonts w:ascii="Times New Roman" w:hAnsi="Times New Roman" w:cs="Times New Roman"/>
          <w:sz w:val="24"/>
          <w:szCs w:val="24"/>
        </w:rPr>
        <w:t xml:space="preserve">no por ello se puede desconocer que los marcos construidos mantienen ciertos encuadres que </w:t>
      </w:r>
      <w:r w:rsidR="00C264D3" w:rsidRPr="00531025">
        <w:rPr>
          <w:rFonts w:ascii="Times New Roman" w:hAnsi="Times New Roman" w:cs="Times New Roman"/>
          <w:sz w:val="24"/>
          <w:szCs w:val="24"/>
        </w:rPr>
        <w:t>influye</w:t>
      </w:r>
      <w:r w:rsidR="004E7837" w:rsidRPr="00531025">
        <w:rPr>
          <w:rFonts w:ascii="Times New Roman" w:hAnsi="Times New Roman" w:cs="Times New Roman"/>
          <w:sz w:val="24"/>
          <w:szCs w:val="24"/>
        </w:rPr>
        <w:t>n</w:t>
      </w:r>
      <w:r w:rsidR="00C264D3" w:rsidRPr="00531025">
        <w:rPr>
          <w:rFonts w:ascii="Times New Roman" w:hAnsi="Times New Roman" w:cs="Times New Roman"/>
          <w:sz w:val="24"/>
          <w:szCs w:val="24"/>
        </w:rPr>
        <w:t xml:space="preserve"> en </w:t>
      </w:r>
      <w:r w:rsidR="00E22FD5" w:rsidRPr="00531025">
        <w:rPr>
          <w:rFonts w:ascii="Times New Roman" w:hAnsi="Times New Roman" w:cs="Times New Roman"/>
          <w:sz w:val="24"/>
          <w:szCs w:val="24"/>
        </w:rPr>
        <w:t>los usuarios</w:t>
      </w:r>
      <w:r w:rsidR="00531025">
        <w:rPr>
          <w:rFonts w:ascii="Times New Roman" w:hAnsi="Times New Roman" w:cs="Times New Roman"/>
          <w:strike/>
          <w:color w:val="FF0000"/>
          <w:sz w:val="24"/>
          <w:szCs w:val="24"/>
        </w:rPr>
        <w:t>.</w:t>
      </w:r>
    </w:p>
    <w:p w14:paraId="4221DECC" w14:textId="0BF14B61" w:rsidR="00373399" w:rsidRPr="00531025" w:rsidRDefault="00E22FD5" w:rsidP="00FF4AE1">
      <w:pPr>
        <w:pStyle w:val="paragraph"/>
        <w:spacing w:before="0" w:beforeAutospacing="0" w:after="0" w:afterAutospacing="0" w:line="360" w:lineRule="auto"/>
        <w:ind w:left="-30" w:right="-30"/>
        <w:jc w:val="both"/>
        <w:textAlignment w:val="baseline"/>
      </w:pPr>
      <w:r w:rsidRPr="00531025">
        <w:t xml:space="preserve">Para identificar lo framings se recurre al </w:t>
      </w:r>
      <w:r w:rsidR="00004EEB" w:rsidRPr="00531025">
        <w:t>análisis de contenido</w:t>
      </w:r>
      <w:r w:rsidR="00373399" w:rsidRPr="00531025">
        <w:t xml:space="preserve"> que consiste en interpretar el significado de diversos tipos de contenidos comunicativos, tales como textos escritos, discursos, imágenes y medios audiovisuales. </w:t>
      </w:r>
      <w:r w:rsidR="003E5C86" w:rsidRPr="00531025">
        <w:t xml:space="preserve">Autores como </w:t>
      </w:r>
      <w:r w:rsidR="00373399" w:rsidRPr="00531025">
        <w:t>Berelson (1952),</w:t>
      </w:r>
      <w:r w:rsidR="003E5C86" w:rsidRPr="00531025">
        <w:t xml:space="preserve"> Krippendorff (1980) y Neuendorf (2002) considera</w:t>
      </w:r>
      <w:r w:rsidRPr="00531025">
        <w:t>n</w:t>
      </w:r>
      <w:r w:rsidR="003E5C86" w:rsidRPr="00531025">
        <w:t xml:space="preserve"> que </w:t>
      </w:r>
      <w:r w:rsidR="00373399" w:rsidRPr="00531025">
        <w:t xml:space="preserve">el análisis de contenido </w:t>
      </w:r>
      <w:r w:rsidR="003E5C86" w:rsidRPr="00531025">
        <w:t xml:space="preserve">es una técnica para describir y hacer inferencias a partir de la lectura de datos y mensajes de forma objetiva y sistemática. </w:t>
      </w:r>
      <w:r w:rsidRPr="00531025">
        <w:t xml:space="preserve">De esta manera, se hizo el seguimiento durante una semana de las publicaciones online que tuvieron dentro de su encabezado las palabras Inteligencia Artificial y salud. La </w:t>
      </w:r>
      <w:r w:rsidRPr="00531025">
        <w:lastRenderedPageBreak/>
        <w:t>selección de estas notas se hizo mediante la programación de alertas de Google que permite compilar información, en este caso en español</w:t>
      </w:r>
      <w:r w:rsidR="004E7837" w:rsidRPr="00531025">
        <w:t>,</w:t>
      </w:r>
      <w:r w:rsidRPr="00531025">
        <w:t xml:space="preserve"> </w:t>
      </w:r>
      <w:r w:rsidR="00CC7472" w:rsidRPr="00531025">
        <w:t xml:space="preserve">de contenidos con estas palabras clave. El seguimiento se llevó a cabo la semana del 10 al 16 de marzo de 2024. En total las notas que se obtuvieron </w:t>
      </w:r>
      <w:r w:rsidR="00721ED8" w:rsidRPr="00531025">
        <w:t>y se sometieron al análisis de los titulares y de los contenidos, fueron</w:t>
      </w:r>
      <w:r w:rsidR="00CC7472" w:rsidRPr="00531025">
        <w:t xml:space="preserve"> </w:t>
      </w:r>
      <w:r w:rsidR="0061382F" w:rsidRPr="00531025">
        <w:t>4</w:t>
      </w:r>
      <w:r w:rsidR="008D65F5" w:rsidRPr="00531025">
        <w:t>4</w:t>
      </w:r>
      <w:r w:rsidR="00721ED8" w:rsidRPr="00531025">
        <w:t>.</w:t>
      </w:r>
    </w:p>
    <w:p w14:paraId="13A3FC1B" w14:textId="491D88A9" w:rsidR="003323A7" w:rsidRPr="00531025" w:rsidRDefault="00382B46" w:rsidP="00FF4AE1">
      <w:pPr>
        <w:pStyle w:val="paragraph"/>
        <w:spacing w:before="0" w:beforeAutospacing="0" w:after="0" w:afterAutospacing="0" w:line="360" w:lineRule="auto"/>
        <w:ind w:left="-30" w:right="-30"/>
        <w:jc w:val="both"/>
        <w:textAlignment w:val="baseline"/>
      </w:pPr>
      <w:r w:rsidRPr="00531025">
        <w:t>Para las categorías de análisis</w:t>
      </w:r>
      <w:r w:rsidR="003E5C86" w:rsidRPr="00531025">
        <w:t xml:space="preserve"> de los contenidos de los medios </w:t>
      </w:r>
      <w:r w:rsidR="003E5C86" w:rsidRPr="002E7CE2">
        <w:rPr>
          <w:i/>
          <w:iCs/>
        </w:rPr>
        <w:t>online</w:t>
      </w:r>
      <w:r w:rsidRPr="00531025">
        <w:t xml:space="preserve"> se </w:t>
      </w:r>
      <w:r w:rsidR="00631D5B" w:rsidRPr="00531025">
        <w:t>recurre a</w:t>
      </w:r>
      <w:r w:rsidR="00BC1EC4" w:rsidRPr="00531025">
        <w:t xml:space="preserve"> los aportes y concepción de </w:t>
      </w:r>
      <w:proofErr w:type="spellStart"/>
      <w:r w:rsidR="00631D5B" w:rsidRPr="00531025">
        <w:t>Entman</w:t>
      </w:r>
      <w:proofErr w:type="spellEnd"/>
      <w:r w:rsidR="00631D5B" w:rsidRPr="00531025">
        <w:t xml:space="preserve"> quien</w:t>
      </w:r>
      <w:r w:rsidR="00BC1EC4" w:rsidRPr="00531025">
        <w:t xml:space="preserve"> define </w:t>
      </w:r>
      <w:r w:rsidR="00631D5B" w:rsidRPr="00531025">
        <w:t>a los encuadres como la</w:t>
      </w:r>
      <w:r w:rsidR="00BC1EC4" w:rsidRPr="00531025">
        <w:t xml:space="preserve"> “selección de algunos aspectos de una realidad percibida para destacarlos en un texto comunicativo, de tal manera que promueva la definición de un problema particular, la interpretación causal, la evaluación moral y/o o recomendación de tratamiento” </w:t>
      </w:r>
      <w:r w:rsidR="00631D5B" w:rsidRPr="00531025">
        <w:t>(1993, p. 52)</w:t>
      </w:r>
      <w:r w:rsidR="004E7837" w:rsidRPr="00531025">
        <w:t>.</w:t>
      </w:r>
      <w:r w:rsidR="00004EEB" w:rsidRPr="00531025">
        <w:t xml:space="preserve"> </w:t>
      </w:r>
      <w:r w:rsidRPr="00531025">
        <w:t xml:space="preserve">Y a los </w:t>
      </w:r>
      <w:r w:rsidR="00631D5B" w:rsidRPr="00531025">
        <w:t xml:space="preserve">encuadres propuestos por Semetko y Valkenburg (2000) quienes proponen cinco categorías genéricas que pueden aplicarse al análisis de contenido de los medios. Estos encuadres son: </w:t>
      </w:r>
      <w:bookmarkStart w:id="5" w:name="_Hlk162092108"/>
      <w:r w:rsidR="00631D5B" w:rsidRPr="00531025">
        <w:t xml:space="preserve">conflicto, interés humano, consecuencias económicas, moralidad y atribución de la responsabilidad. </w:t>
      </w:r>
      <w:bookmarkEnd w:id="5"/>
    </w:p>
    <w:p w14:paraId="13830DD8" w14:textId="5FB736BC" w:rsidR="003323A7" w:rsidRPr="00531025" w:rsidRDefault="00631D5B" w:rsidP="00FF4AE1">
      <w:pPr>
        <w:pStyle w:val="paragraph"/>
        <w:spacing w:before="0" w:beforeAutospacing="0" w:after="0" w:afterAutospacing="0" w:line="360" w:lineRule="auto"/>
        <w:ind w:left="-30" w:right="-30"/>
        <w:jc w:val="both"/>
        <w:textAlignment w:val="baseline"/>
      </w:pPr>
      <w:r w:rsidRPr="00531025">
        <w:t>El encuadre de conflicto se centra en la presentación de un problema o desacuerdo entre dos o más partes, destaca la tensión y el choque entre ellas</w:t>
      </w:r>
      <w:r w:rsidR="00143B3A" w:rsidRPr="00531025">
        <w:t>,</w:t>
      </w:r>
      <w:r w:rsidR="003323A7" w:rsidRPr="00531025">
        <w:t xml:space="preserve"> la competencia, la lucha de poder o las diferencias significativas</w:t>
      </w:r>
      <w:r w:rsidRPr="00531025">
        <w:t>.</w:t>
      </w:r>
      <w:r w:rsidR="003323A7" w:rsidRPr="00531025">
        <w:t xml:space="preserve"> Su objetivo es captar la atención del público al dramatizar el conflicto y, a menudo, simplificar la narrativa en términos de 'ganadores' y 'perdedores' dado que enfatiza la naturaleza del conflicto, los antagonistas involucrados y las posibles consecuencias de la disputa (Semetko y Valkenburg</w:t>
      </w:r>
      <w:r w:rsidR="00143B3A" w:rsidRPr="00531025">
        <w:t xml:space="preserve">, </w:t>
      </w:r>
      <w:r w:rsidR="003323A7" w:rsidRPr="00531025">
        <w:t>2000)</w:t>
      </w:r>
      <w:r w:rsidR="004E7837" w:rsidRPr="00531025">
        <w:t>.</w:t>
      </w:r>
    </w:p>
    <w:p w14:paraId="5C5F8A5D" w14:textId="453E113F" w:rsidR="003323A7" w:rsidRPr="00531025" w:rsidRDefault="00631D5B" w:rsidP="00FF4AE1">
      <w:pPr>
        <w:pStyle w:val="paragraph"/>
        <w:spacing w:before="0" w:beforeAutospacing="0" w:after="0" w:afterAutospacing="0" w:line="360" w:lineRule="auto"/>
        <w:ind w:left="-30" w:right="-30"/>
        <w:jc w:val="both"/>
        <w:textAlignment w:val="baseline"/>
      </w:pPr>
      <w:r w:rsidRPr="00531025">
        <w:t>El encuadre de interés humano pone énfasis en los aspectos emocionales o personales de un tema</w:t>
      </w:r>
      <w:r w:rsidR="00004EEB" w:rsidRPr="00531025">
        <w:t>; destaca las historias personales, emociones y experiencias individuales poniendo un rostro humano a las cuestiones que podrían ser percibidas como distantes o abstractas</w:t>
      </w:r>
      <w:r w:rsidR="00143B3A" w:rsidRPr="00531025">
        <w:t>,</w:t>
      </w:r>
      <w:r w:rsidR="00004EEB" w:rsidRPr="00531025">
        <w:t xml:space="preserve"> de tal manera que se</w:t>
      </w:r>
      <w:r w:rsidRPr="00531025">
        <w:t xml:space="preserve"> gener</w:t>
      </w:r>
      <w:r w:rsidR="00004EEB" w:rsidRPr="00531025">
        <w:t>e</w:t>
      </w:r>
      <w:r w:rsidRPr="00531025">
        <w:t xml:space="preserve"> una conexión más profunda con la audiencia.</w:t>
      </w:r>
      <w:r w:rsidR="003323A7" w:rsidRPr="00531025">
        <w:t xml:space="preserve"> Pone </w:t>
      </w:r>
      <w:r w:rsidR="003323A7" w:rsidRPr="00531025">
        <w:rPr>
          <w:rFonts w:eastAsiaTheme="minorHAnsi"/>
          <w:lang w:eastAsia="en-US"/>
        </w:rPr>
        <w:t>un rostro humano a las estadísticas o hechos abstractos mediante la inclusión, en algunos casos de, relatos personales que ilustran un problema más amplio.</w:t>
      </w:r>
      <w:r w:rsidR="003323A7" w:rsidRPr="00531025">
        <w:t xml:space="preserve"> </w:t>
      </w:r>
      <w:r w:rsidR="00004EEB" w:rsidRPr="00531025">
        <w:t>Este encuadre busca presentar los eventos y temas de una manera más comprensible para la audiencia</w:t>
      </w:r>
      <w:r w:rsidR="003323A7" w:rsidRPr="00531025">
        <w:t xml:space="preserve"> y su finalidad es hacer que los medios influyan en la manera en que el público entiende y se conecta con los temas tratados (Semetko y Valkenburg</w:t>
      </w:r>
      <w:r w:rsidR="00143B3A" w:rsidRPr="00531025">
        <w:t xml:space="preserve">, </w:t>
      </w:r>
      <w:r w:rsidR="003323A7" w:rsidRPr="00531025">
        <w:t>2000)</w:t>
      </w:r>
      <w:r w:rsidR="004E7837" w:rsidRPr="00531025">
        <w:t>.</w:t>
      </w:r>
    </w:p>
    <w:p w14:paraId="388E5570" w14:textId="210A264C" w:rsidR="00143B3A" w:rsidRPr="00531025" w:rsidRDefault="00631D5B" w:rsidP="00FF4AE1">
      <w:pPr>
        <w:pStyle w:val="paragraph"/>
        <w:spacing w:before="0" w:beforeAutospacing="0" w:after="0" w:afterAutospacing="0" w:line="360" w:lineRule="auto"/>
        <w:ind w:left="-30" w:right="-30"/>
        <w:jc w:val="both"/>
        <w:textAlignment w:val="baseline"/>
      </w:pPr>
      <w:r w:rsidRPr="00531025">
        <w:t xml:space="preserve">El encuadre de consecuencias económicas analiza las implicaciones financieras o económicas de un evento o política </w:t>
      </w:r>
      <w:r w:rsidR="00382B46" w:rsidRPr="00531025">
        <w:t>(Semetko y Valkenburg, 2000)</w:t>
      </w:r>
      <w:r w:rsidR="004E7837" w:rsidRPr="00531025">
        <w:t>.</w:t>
      </w:r>
    </w:p>
    <w:p w14:paraId="1F590E53" w14:textId="0D109C0E" w:rsidR="00382B46" w:rsidRPr="00531025" w:rsidRDefault="00631D5B" w:rsidP="00FF4AE1">
      <w:pPr>
        <w:pStyle w:val="paragraph"/>
        <w:spacing w:before="0" w:beforeAutospacing="0" w:after="0" w:afterAutospacing="0" w:line="360" w:lineRule="auto"/>
        <w:ind w:left="-30" w:right="-30"/>
        <w:jc w:val="both"/>
        <w:textAlignment w:val="baseline"/>
      </w:pPr>
      <w:r w:rsidRPr="00531025">
        <w:t xml:space="preserve">El encuadre de moralidad </w:t>
      </w:r>
      <w:r w:rsidR="00382B46" w:rsidRPr="00531025">
        <w:t>presenta</w:t>
      </w:r>
      <w:r w:rsidRPr="00531025">
        <w:t xml:space="preserve"> los temas desde una perspectiva ética o moral</w:t>
      </w:r>
      <w:r w:rsidR="00004EEB" w:rsidRPr="00531025">
        <w:t>.</w:t>
      </w:r>
      <w:r w:rsidR="00143B3A" w:rsidRPr="00531025">
        <w:t xml:space="preserve"> Resalta aspectos como la justicia, la virtud o la rectitud</w:t>
      </w:r>
      <w:r w:rsidR="00382B46" w:rsidRPr="00531025">
        <w:t>, enfatiza la importancia de valores como la honestidad, la integridad y la responsabilidad.</w:t>
      </w:r>
      <w:r w:rsidR="00143B3A" w:rsidRPr="00531025">
        <w:t xml:space="preserve"> Estos aspectos se ponen como elementos centrales de las noticias con el fin de influir en la percepción pública y en el juicio sobre los temas tratados</w:t>
      </w:r>
      <w:r w:rsidR="004E7837" w:rsidRPr="00531025">
        <w:t>;</w:t>
      </w:r>
      <w:r w:rsidR="00382B46" w:rsidRPr="00531025">
        <w:t xml:space="preserve"> es decir</w:t>
      </w:r>
      <w:r w:rsidR="004E7837" w:rsidRPr="00531025">
        <w:t>,</w:t>
      </w:r>
      <w:r w:rsidR="00382B46" w:rsidRPr="00531025">
        <w:t xml:space="preserve"> se promueve la reflexión o debate sobre lo que es aceptable o </w:t>
      </w:r>
      <w:r w:rsidR="00382B46" w:rsidRPr="00531025">
        <w:lastRenderedPageBreak/>
        <w:t>deseable</w:t>
      </w:r>
      <w:r w:rsidR="00143B3A" w:rsidRPr="00531025">
        <w:t>.</w:t>
      </w:r>
      <w:r w:rsidR="00373399" w:rsidRPr="00531025">
        <w:t xml:space="preserve"> Su finalidad es tener un impacto significativo en la opinión pública dado que no sólo se informa sobre los hechos, sino que ofrece una interpretación moral respecto a los mismos </w:t>
      </w:r>
      <w:r w:rsidR="004E7837" w:rsidRPr="00531025">
        <w:t xml:space="preserve">(Valkenburg </w:t>
      </w:r>
      <w:r w:rsidR="004E7837" w:rsidRPr="00531025">
        <w:rPr>
          <w:i/>
        </w:rPr>
        <w:t>et al.,</w:t>
      </w:r>
      <w:r w:rsidR="004E7837" w:rsidRPr="00531025">
        <w:t xml:space="preserve"> 1999; Semetko y Valkenburg, 2000).</w:t>
      </w:r>
    </w:p>
    <w:p w14:paraId="3E954F31" w14:textId="098EC5ED" w:rsidR="00382B46" w:rsidRPr="00531025" w:rsidRDefault="00004EEB" w:rsidP="00FF4AE1">
      <w:pPr>
        <w:pStyle w:val="paragraph"/>
        <w:spacing w:before="0" w:beforeAutospacing="0" w:after="0" w:afterAutospacing="0" w:line="360" w:lineRule="auto"/>
        <w:ind w:left="-30" w:right="-30"/>
        <w:jc w:val="both"/>
        <w:textAlignment w:val="baseline"/>
      </w:pPr>
      <w:r w:rsidRPr="00531025">
        <w:t>Finalmente,</w:t>
      </w:r>
      <w:r w:rsidR="00631D5B" w:rsidRPr="00531025">
        <w:t xml:space="preserve"> el encuadre de atribución de la responsabilidad se enfoca en determinar quién o qué es responsable de un problema o situación</w:t>
      </w:r>
      <w:r w:rsidRPr="00531025">
        <w:t xml:space="preserve"> e incluso puede destacar las acciones o medidas que estos actores deberían tomar para resolver el problema.</w:t>
      </w:r>
      <w:r w:rsidR="00382B46" w:rsidRPr="00531025">
        <w:t xml:space="preserve"> También enfatiza cómo los medios de comunicación presentan las causas y soluciones a esos conflictos. Este encuadre busca identificar a los actores que son considerados responsables de un problema y cómo esa responsabilidad es comunicada al público (Semetko y Valkenburg, 2000)</w:t>
      </w:r>
      <w:r w:rsidR="004E7837" w:rsidRPr="00531025">
        <w:t>.</w:t>
      </w:r>
    </w:p>
    <w:p w14:paraId="330D46A3" w14:textId="77777777" w:rsidR="00AE0CDB" w:rsidRDefault="00AE0CDB" w:rsidP="00FF4AE1">
      <w:pPr>
        <w:pStyle w:val="paragraph"/>
        <w:spacing w:before="0" w:beforeAutospacing="0" w:after="0" w:afterAutospacing="0" w:line="360" w:lineRule="auto"/>
        <w:ind w:left="-30" w:right="-30"/>
        <w:jc w:val="center"/>
        <w:textAlignment w:val="baseline"/>
        <w:rPr>
          <w:b/>
          <w:bCs/>
          <w:sz w:val="32"/>
          <w:szCs w:val="32"/>
        </w:rPr>
      </w:pPr>
    </w:p>
    <w:p w14:paraId="42D40F18" w14:textId="1988E030" w:rsidR="00BC1EC4" w:rsidRPr="00531025" w:rsidRDefault="009F2F13" w:rsidP="00FF4AE1">
      <w:pPr>
        <w:pStyle w:val="paragraph"/>
        <w:spacing w:before="0" w:beforeAutospacing="0" w:after="0" w:afterAutospacing="0" w:line="360" w:lineRule="auto"/>
        <w:ind w:left="-30" w:right="-30"/>
        <w:jc w:val="center"/>
        <w:textAlignment w:val="baseline"/>
        <w:rPr>
          <w:b/>
          <w:bCs/>
          <w:sz w:val="32"/>
          <w:szCs w:val="32"/>
        </w:rPr>
      </w:pPr>
      <w:r w:rsidRPr="00531025">
        <w:rPr>
          <w:b/>
          <w:bCs/>
          <w:sz w:val="32"/>
          <w:szCs w:val="32"/>
        </w:rPr>
        <w:t>Resultados</w:t>
      </w:r>
    </w:p>
    <w:p w14:paraId="41125CE4" w14:textId="0B9A2C96" w:rsidR="0061382F" w:rsidRDefault="00246D6D" w:rsidP="00FF4AE1">
      <w:pPr>
        <w:pStyle w:val="paragraph"/>
        <w:spacing w:before="0" w:beforeAutospacing="0" w:after="120" w:afterAutospacing="0" w:line="360" w:lineRule="auto"/>
        <w:ind w:left="-30" w:right="-30" w:firstLine="314"/>
        <w:jc w:val="both"/>
        <w:textAlignment w:val="baseline"/>
      </w:pPr>
      <w:r w:rsidRPr="00531025">
        <w:t xml:space="preserve">Los </w:t>
      </w:r>
      <w:r w:rsidR="0061382F" w:rsidRPr="00531025">
        <w:t xml:space="preserve">resultados de la investigación </w:t>
      </w:r>
      <w:r w:rsidRPr="00531025">
        <w:t>permiten mostrar que se presentaron los 5 encuadres</w:t>
      </w:r>
      <w:r w:rsidR="0061382F" w:rsidRPr="00531025">
        <w:t>: conflicto</w:t>
      </w:r>
      <w:r w:rsidRPr="00531025">
        <w:t>,</w:t>
      </w:r>
      <w:r w:rsidR="0061382F" w:rsidRPr="00531025">
        <w:t xml:space="preserve"> interés humano</w:t>
      </w:r>
      <w:r w:rsidRPr="00531025">
        <w:t xml:space="preserve">, </w:t>
      </w:r>
      <w:r w:rsidR="0061382F" w:rsidRPr="00531025">
        <w:t>consecuencias económicas</w:t>
      </w:r>
      <w:r w:rsidRPr="00531025">
        <w:t xml:space="preserve">, </w:t>
      </w:r>
      <w:r w:rsidR="0061382F" w:rsidRPr="00531025">
        <w:t>moralidad y atribución de la responsabilidad.</w:t>
      </w:r>
    </w:p>
    <w:p w14:paraId="1C09EE17" w14:textId="77777777" w:rsidR="00AE0CDB" w:rsidRPr="00531025" w:rsidRDefault="00AE0CDB" w:rsidP="00FF4AE1">
      <w:pPr>
        <w:pStyle w:val="paragraph"/>
        <w:spacing w:before="0" w:beforeAutospacing="0" w:after="120" w:afterAutospacing="0" w:line="360" w:lineRule="auto"/>
        <w:ind w:left="-30" w:right="-30" w:firstLine="314"/>
        <w:jc w:val="both"/>
        <w:textAlignment w:val="baseline"/>
      </w:pPr>
    </w:p>
    <w:p w14:paraId="667E39E9" w14:textId="132320E6" w:rsidR="00370E70" w:rsidRPr="00531025" w:rsidRDefault="00314A1C" w:rsidP="00FF4AE1">
      <w:pPr>
        <w:pStyle w:val="paragraph"/>
        <w:spacing w:before="0" w:beforeAutospacing="0" w:after="120" w:afterAutospacing="0" w:line="360" w:lineRule="auto"/>
        <w:ind w:left="-30" w:right="-30"/>
        <w:jc w:val="center"/>
        <w:textAlignment w:val="baseline"/>
      </w:pPr>
      <w:r w:rsidRPr="00AE0CDB">
        <w:rPr>
          <w:b/>
          <w:bCs/>
        </w:rPr>
        <w:t>Figura</w:t>
      </w:r>
      <w:r w:rsidR="00370E70" w:rsidRPr="00AE0CDB">
        <w:rPr>
          <w:b/>
          <w:bCs/>
        </w:rPr>
        <w:t xml:space="preserve"> 1.</w:t>
      </w:r>
      <w:r w:rsidR="00370E70" w:rsidRPr="00531025">
        <w:t xml:space="preserve"> Encuadres de las noticias online en español</w:t>
      </w:r>
    </w:p>
    <w:p w14:paraId="13FC8E3E" w14:textId="7B9CB115" w:rsidR="00370E70" w:rsidRPr="00531025" w:rsidRDefault="00665671" w:rsidP="00FF4AE1">
      <w:pPr>
        <w:pStyle w:val="paragraph"/>
        <w:spacing w:before="0" w:beforeAutospacing="0" w:after="120" w:afterAutospacing="0" w:line="360" w:lineRule="auto"/>
        <w:ind w:left="-30" w:right="-30"/>
        <w:textAlignment w:val="baseline"/>
      </w:pPr>
      <w:r w:rsidRPr="00531025">
        <w:rPr>
          <w:noProof/>
        </w:rPr>
        <w:drawing>
          <wp:inline distT="0" distB="0" distL="0" distR="0" wp14:anchorId="2165AAEE" wp14:editId="4CD976D7">
            <wp:extent cx="5612130" cy="3470275"/>
            <wp:effectExtent l="0" t="0" r="7620" b="0"/>
            <wp:docPr id="200794219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3470275"/>
                    </a:xfrm>
                    <a:prstGeom prst="rect">
                      <a:avLst/>
                    </a:prstGeom>
                    <a:noFill/>
                    <a:ln>
                      <a:noFill/>
                    </a:ln>
                  </pic:spPr>
                </pic:pic>
              </a:graphicData>
            </a:graphic>
          </wp:inline>
        </w:drawing>
      </w:r>
    </w:p>
    <w:p w14:paraId="623D413A" w14:textId="454BC799" w:rsidR="00370E70" w:rsidRPr="00531025" w:rsidRDefault="00370E70" w:rsidP="00FF4AE1">
      <w:pPr>
        <w:pStyle w:val="paragraph"/>
        <w:spacing w:before="0" w:beforeAutospacing="0" w:after="120" w:afterAutospacing="0" w:line="360" w:lineRule="auto"/>
        <w:ind w:left="-30" w:right="-30"/>
        <w:jc w:val="center"/>
        <w:textAlignment w:val="baseline"/>
      </w:pPr>
      <w:r w:rsidRPr="00531025">
        <w:t>Fuente: elaboración propia</w:t>
      </w:r>
      <w:r w:rsidR="004E7837" w:rsidRPr="00531025">
        <w:t>.</w:t>
      </w:r>
    </w:p>
    <w:p w14:paraId="729836AC" w14:textId="77777777" w:rsidR="00553A5C" w:rsidRPr="00531025" w:rsidRDefault="00553A5C" w:rsidP="00FF4AE1">
      <w:pPr>
        <w:pStyle w:val="paragraph"/>
        <w:spacing w:before="0" w:beforeAutospacing="0" w:after="120" w:afterAutospacing="0" w:line="360" w:lineRule="auto"/>
        <w:ind w:left="-30" w:right="-30"/>
        <w:textAlignment w:val="baseline"/>
      </w:pPr>
    </w:p>
    <w:p w14:paraId="37D66E70" w14:textId="35F4CD0A" w:rsidR="00246D6D" w:rsidRPr="00531025" w:rsidRDefault="00246D6D" w:rsidP="00FF4AE1">
      <w:pPr>
        <w:pStyle w:val="paragraph"/>
        <w:spacing w:before="0" w:beforeAutospacing="0" w:after="120" w:afterAutospacing="0" w:line="360" w:lineRule="auto"/>
        <w:ind w:left="-30" w:right="-30"/>
        <w:jc w:val="both"/>
        <w:textAlignment w:val="baseline"/>
      </w:pPr>
      <w:r w:rsidRPr="00531025">
        <w:lastRenderedPageBreak/>
        <w:t xml:space="preserve">Como se observa en </w:t>
      </w:r>
      <w:r w:rsidR="00314A1C" w:rsidRPr="00531025">
        <w:t>la figura</w:t>
      </w:r>
      <w:r w:rsidRPr="00531025">
        <w:t xml:space="preserve"> 1, </w:t>
      </w:r>
      <w:r w:rsidR="00665671" w:rsidRPr="00531025">
        <w:t>el</w:t>
      </w:r>
      <w:r w:rsidRPr="00531025">
        <w:t xml:space="preserve"> encuadre de atribución de responsabilidad</w:t>
      </w:r>
      <w:r w:rsidR="00665671" w:rsidRPr="00531025">
        <w:t xml:space="preserve"> es el que se presenta en mayor proporción seguido del d</w:t>
      </w:r>
      <w:r w:rsidR="00F50EC4" w:rsidRPr="00531025">
        <w:t xml:space="preserve">e </w:t>
      </w:r>
      <w:r w:rsidRPr="00531025">
        <w:t xml:space="preserve">interés humano; el </w:t>
      </w:r>
      <w:r w:rsidR="00665671" w:rsidRPr="00531025">
        <w:t>tercer</w:t>
      </w:r>
      <w:r w:rsidRPr="00531025">
        <w:t xml:space="preserve"> lugar lo ocupan </w:t>
      </w:r>
      <w:r w:rsidR="00665671" w:rsidRPr="00531025">
        <w:t>las consecuencias económicas</w:t>
      </w:r>
      <w:r w:rsidRPr="00531025">
        <w:t xml:space="preserve"> y</w:t>
      </w:r>
      <w:r w:rsidR="00665671" w:rsidRPr="00531025">
        <w:t>,</w:t>
      </w:r>
      <w:r w:rsidRPr="00531025">
        <w:t xml:space="preserve"> finalmente</w:t>
      </w:r>
      <w:r w:rsidR="00665671" w:rsidRPr="00531025">
        <w:t>,</w:t>
      </w:r>
      <w:r w:rsidRPr="00531025">
        <w:t xml:space="preserve"> los encuadres de conflicto</w:t>
      </w:r>
      <w:r w:rsidR="00242042" w:rsidRPr="00531025">
        <w:t xml:space="preserve"> y moralidad </w:t>
      </w:r>
      <w:r w:rsidR="00665671" w:rsidRPr="00531025">
        <w:t>ocuparon el mismo espacio en las notas de esta semana.</w:t>
      </w:r>
    </w:p>
    <w:p w14:paraId="7AC3EAAA" w14:textId="5120E177" w:rsidR="00D73A80" w:rsidRPr="00531025" w:rsidRDefault="00D73A80" w:rsidP="00FF4AE1">
      <w:pPr>
        <w:pStyle w:val="paragraph"/>
        <w:spacing w:before="0" w:beforeAutospacing="0" w:after="120" w:afterAutospacing="0" w:line="360" w:lineRule="auto"/>
        <w:ind w:left="-30" w:right="-30"/>
        <w:jc w:val="both"/>
        <w:textAlignment w:val="baseline"/>
        <w:rPr>
          <w:i/>
          <w:iCs/>
        </w:rPr>
      </w:pPr>
      <w:r w:rsidRPr="00531025">
        <w:t xml:space="preserve">La siguiente tabla presenta las notas que permitieron identificar la atribución de responsabilidad. </w:t>
      </w:r>
    </w:p>
    <w:p w14:paraId="706C52E0" w14:textId="77777777" w:rsidR="00246D6D" w:rsidRDefault="00246D6D" w:rsidP="00FF4AE1">
      <w:pPr>
        <w:pStyle w:val="paragraph"/>
        <w:spacing w:before="0" w:beforeAutospacing="0" w:after="120" w:afterAutospacing="0" w:line="360" w:lineRule="auto"/>
        <w:ind w:left="-30" w:right="-30"/>
        <w:jc w:val="both"/>
        <w:textAlignment w:val="baseline"/>
        <w:rPr>
          <w:i/>
          <w:iCs/>
        </w:rPr>
      </w:pPr>
    </w:p>
    <w:p w14:paraId="22F27D9C" w14:textId="77777777" w:rsidR="00AE0CDB" w:rsidRDefault="00AE0CDB" w:rsidP="00FF4AE1">
      <w:pPr>
        <w:pStyle w:val="paragraph"/>
        <w:spacing w:before="0" w:beforeAutospacing="0" w:after="120" w:afterAutospacing="0" w:line="360" w:lineRule="auto"/>
        <w:ind w:left="-30" w:right="-30"/>
        <w:jc w:val="both"/>
        <w:textAlignment w:val="baseline"/>
        <w:rPr>
          <w:i/>
          <w:iCs/>
        </w:rPr>
      </w:pPr>
    </w:p>
    <w:p w14:paraId="0E87AD50" w14:textId="77777777" w:rsidR="00AE0CDB" w:rsidRDefault="00AE0CDB" w:rsidP="00FF4AE1">
      <w:pPr>
        <w:pStyle w:val="paragraph"/>
        <w:spacing w:before="0" w:beforeAutospacing="0" w:after="120" w:afterAutospacing="0" w:line="360" w:lineRule="auto"/>
        <w:ind w:left="-30" w:right="-30"/>
        <w:jc w:val="both"/>
        <w:textAlignment w:val="baseline"/>
        <w:rPr>
          <w:i/>
          <w:iCs/>
        </w:rPr>
      </w:pPr>
    </w:p>
    <w:p w14:paraId="440BDE36" w14:textId="77777777" w:rsidR="00AE0CDB" w:rsidRDefault="00AE0CDB" w:rsidP="00FF4AE1">
      <w:pPr>
        <w:pStyle w:val="paragraph"/>
        <w:spacing w:before="0" w:beforeAutospacing="0" w:after="120" w:afterAutospacing="0" w:line="360" w:lineRule="auto"/>
        <w:ind w:left="-30" w:right="-30"/>
        <w:jc w:val="both"/>
        <w:textAlignment w:val="baseline"/>
        <w:rPr>
          <w:i/>
          <w:iCs/>
        </w:rPr>
      </w:pPr>
    </w:p>
    <w:p w14:paraId="5CE5B5A3" w14:textId="77777777" w:rsidR="00AE0CDB" w:rsidRDefault="00AE0CDB" w:rsidP="00FF4AE1">
      <w:pPr>
        <w:pStyle w:val="paragraph"/>
        <w:spacing w:before="0" w:beforeAutospacing="0" w:after="120" w:afterAutospacing="0" w:line="360" w:lineRule="auto"/>
        <w:ind w:left="-30" w:right="-30"/>
        <w:jc w:val="both"/>
        <w:textAlignment w:val="baseline"/>
        <w:rPr>
          <w:i/>
          <w:iCs/>
        </w:rPr>
      </w:pPr>
    </w:p>
    <w:p w14:paraId="11D7F5FE" w14:textId="77777777" w:rsidR="00AE0CDB" w:rsidRDefault="00AE0CDB" w:rsidP="00FF4AE1">
      <w:pPr>
        <w:pStyle w:val="paragraph"/>
        <w:spacing w:before="0" w:beforeAutospacing="0" w:after="120" w:afterAutospacing="0" w:line="360" w:lineRule="auto"/>
        <w:ind w:left="-30" w:right="-30"/>
        <w:jc w:val="both"/>
        <w:textAlignment w:val="baseline"/>
        <w:rPr>
          <w:i/>
          <w:iCs/>
        </w:rPr>
      </w:pPr>
    </w:p>
    <w:p w14:paraId="46DF5EAD" w14:textId="77777777" w:rsidR="00AE0CDB" w:rsidRDefault="00AE0CDB" w:rsidP="00FF4AE1">
      <w:pPr>
        <w:pStyle w:val="paragraph"/>
        <w:spacing w:before="0" w:beforeAutospacing="0" w:after="120" w:afterAutospacing="0" w:line="360" w:lineRule="auto"/>
        <w:ind w:left="-30" w:right="-30"/>
        <w:jc w:val="both"/>
        <w:textAlignment w:val="baseline"/>
        <w:rPr>
          <w:i/>
          <w:iCs/>
        </w:rPr>
      </w:pPr>
    </w:p>
    <w:p w14:paraId="685F7981" w14:textId="77777777" w:rsidR="00AE0CDB" w:rsidRDefault="00AE0CDB" w:rsidP="00FF4AE1">
      <w:pPr>
        <w:pStyle w:val="paragraph"/>
        <w:spacing w:before="0" w:beforeAutospacing="0" w:after="120" w:afterAutospacing="0" w:line="360" w:lineRule="auto"/>
        <w:ind w:left="-30" w:right="-30"/>
        <w:jc w:val="both"/>
        <w:textAlignment w:val="baseline"/>
        <w:rPr>
          <w:i/>
          <w:iCs/>
        </w:rPr>
      </w:pPr>
    </w:p>
    <w:p w14:paraId="77F99F62" w14:textId="77777777" w:rsidR="00AE0CDB" w:rsidRDefault="00AE0CDB" w:rsidP="00FF4AE1">
      <w:pPr>
        <w:pStyle w:val="paragraph"/>
        <w:spacing w:before="0" w:beforeAutospacing="0" w:after="120" w:afterAutospacing="0" w:line="360" w:lineRule="auto"/>
        <w:ind w:left="-30" w:right="-30"/>
        <w:jc w:val="both"/>
        <w:textAlignment w:val="baseline"/>
        <w:rPr>
          <w:i/>
          <w:iCs/>
        </w:rPr>
      </w:pPr>
    </w:p>
    <w:p w14:paraId="2DAC4522" w14:textId="77777777" w:rsidR="00AE0CDB" w:rsidRDefault="00AE0CDB" w:rsidP="00FF4AE1">
      <w:pPr>
        <w:pStyle w:val="paragraph"/>
        <w:spacing w:before="0" w:beforeAutospacing="0" w:after="120" w:afterAutospacing="0" w:line="360" w:lineRule="auto"/>
        <w:ind w:left="-30" w:right="-30"/>
        <w:jc w:val="both"/>
        <w:textAlignment w:val="baseline"/>
        <w:rPr>
          <w:i/>
          <w:iCs/>
        </w:rPr>
      </w:pPr>
    </w:p>
    <w:p w14:paraId="2105DCFC" w14:textId="77777777" w:rsidR="00AE0CDB" w:rsidRDefault="00AE0CDB" w:rsidP="00FF4AE1">
      <w:pPr>
        <w:pStyle w:val="paragraph"/>
        <w:spacing w:before="0" w:beforeAutospacing="0" w:after="120" w:afterAutospacing="0" w:line="360" w:lineRule="auto"/>
        <w:ind w:left="-30" w:right="-30"/>
        <w:jc w:val="both"/>
        <w:textAlignment w:val="baseline"/>
        <w:rPr>
          <w:i/>
          <w:iCs/>
        </w:rPr>
      </w:pPr>
    </w:p>
    <w:p w14:paraId="5F940908" w14:textId="77777777" w:rsidR="00AE0CDB" w:rsidRDefault="00AE0CDB" w:rsidP="00FF4AE1">
      <w:pPr>
        <w:pStyle w:val="paragraph"/>
        <w:spacing w:before="0" w:beforeAutospacing="0" w:after="120" w:afterAutospacing="0" w:line="360" w:lineRule="auto"/>
        <w:ind w:left="-30" w:right="-30"/>
        <w:jc w:val="both"/>
        <w:textAlignment w:val="baseline"/>
        <w:rPr>
          <w:i/>
          <w:iCs/>
        </w:rPr>
      </w:pPr>
    </w:p>
    <w:p w14:paraId="12D1D3B7" w14:textId="77777777" w:rsidR="00AE0CDB" w:rsidRDefault="00AE0CDB" w:rsidP="00FF4AE1">
      <w:pPr>
        <w:pStyle w:val="paragraph"/>
        <w:spacing w:before="0" w:beforeAutospacing="0" w:after="120" w:afterAutospacing="0" w:line="360" w:lineRule="auto"/>
        <w:ind w:left="-30" w:right="-30"/>
        <w:jc w:val="both"/>
        <w:textAlignment w:val="baseline"/>
        <w:rPr>
          <w:i/>
          <w:iCs/>
        </w:rPr>
      </w:pPr>
    </w:p>
    <w:p w14:paraId="0C291C8E" w14:textId="77777777" w:rsidR="00AE0CDB" w:rsidRDefault="00AE0CDB" w:rsidP="00FF4AE1">
      <w:pPr>
        <w:pStyle w:val="paragraph"/>
        <w:spacing w:before="0" w:beforeAutospacing="0" w:after="120" w:afterAutospacing="0" w:line="360" w:lineRule="auto"/>
        <w:ind w:left="-30" w:right="-30"/>
        <w:jc w:val="both"/>
        <w:textAlignment w:val="baseline"/>
        <w:rPr>
          <w:i/>
          <w:iCs/>
        </w:rPr>
      </w:pPr>
    </w:p>
    <w:p w14:paraId="4D45CF58" w14:textId="77777777" w:rsidR="00AE0CDB" w:rsidRDefault="00AE0CDB" w:rsidP="00FF4AE1">
      <w:pPr>
        <w:pStyle w:val="paragraph"/>
        <w:spacing w:before="0" w:beforeAutospacing="0" w:after="120" w:afterAutospacing="0" w:line="360" w:lineRule="auto"/>
        <w:ind w:left="-30" w:right="-30"/>
        <w:jc w:val="both"/>
        <w:textAlignment w:val="baseline"/>
        <w:rPr>
          <w:i/>
          <w:iCs/>
        </w:rPr>
      </w:pPr>
    </w:p>
    <w:p w14:paraId="781DDCEB" w14:textId="77777777" w:rsidR="00AE0CDB" w:rsidRDefault="00AE0CDB" w:rsidP="00FF4AE1">
      <w:pPr>
        <w:pStyle w:val="paragraph"/>
        <w:spacing w:before="0" w:beforeAutospacing="0" w:after="120" w:afterAutospacing="0" w:line="360" w:lineRule="auto"/>
        <w:ind w:left="-30" w:right="-30"/>
        <w:jc w:val="both"/>
        <w:textAlignment w:val="baseline"/>
        <w:rPr>
          <w:i/>
          <w:iCs/>
        </w:rPr>
      </w:pPr>
    </w:p>
    <w:p w14:paraId="22F38D0C" w14:textId="77777777" w:rsidR="00AE0CDB" w:rsidRDefault="00AE0CDB" w:rsidP="00FF4AE1">
      <w:pPr>
        <w:pStyle w:val="paragraph"/>
        <w:spacing w:before="0" w:beforeAutospacing="0" w:after="120" w:afterAutospacing="0" w:line="360" w:lineRule="auto"/>
        <w:ind w:left="-30" w:right="-30"/>
        <w:jc w:val="both"/>
        <w:textAlignment w:val="baseline"/>
        <w:rPr>
          <w:i/>
          <w:iCs/>
        </w:rPr>
      </w:pPr>
    </w:p>
    <w:p w14:paraId="0D04B43B" w14:textId="77777777" w:rsidR="00AE0CDB" w:rsidRDefault="00AE0CDB" w:rsidP="00FF4AE1">
      <w:pPr>
        <w:pStyle w:val="paragraph"/>
        <w:spacing w:before="0" w:beforeAutospacing="0" w:after="120" w:afterAutospacing="0" w:line="360" w:lineRule="auto"/>
        <w:ind w:left="-30" w:right="-30"/>
        <w:jc w:val="both"/>
        <w:textAlignment w:val="baseline"/>
        <w:rPr>
          <w:i/>
          <w:iCs/>
        </w:rPr>
      </w:pPr>
    </w:p>
    <w:p w14:paraId="249DD517" w14:textId="77777777" w:rsidR="00AE0CDB" w:rsidRDefault="00AE0CDB" w:rsidP="00FF4AE1">
      <w:pPr>
        <w:pStyle w:val="paragraph"/>
        <w:spacing w:before="0" w:beforeAutospacing="0" w:after="120" w:afterAutospacing="0" w:line="360" w:lineRule="auto"/>
        <w:ind w:left="-30" w:right="-30"/>
        <w:jc w:val="both"/>
        <w:textAlignment w:val="baseline"/>
        <w:rPr>
          <w:i/>
          <w:iCs/>
        </w:rPr>
      </w:pPr>
    </w:p>
    <w:p w14:paraId="0ACBBBFB" w14:textId="77777777" w:rsidR="00AE0CDB" w:rsidRDefault="00AE0CDB" w:rsidP="00FF4AE1">
      <w:pPr>
        <w:pStyle w:val="paragraph"/>
        <w:spacing w:before="0" w:beforeAutospacing="0" w:after="120" w:afterAutospacing="0" w:line="360" w:lineRule="auto"/>
        <w:ind w:left="-30" w:right="-30"/>
        <w:jc w:val="both"/>
        <w:textAlignment w:val="baseline"/>
        <w:rPr>
          <w:i/>
          <w:iCs/>
        </w:rPr>
      </w:pPr>
    </w:p>
    <w:p w14:paraId="7DBE5623" w14:textId="77777777" w:rsidR="00AE0CDB" w:rsidRPr="00531025" w:rsidRDefault="00AE0CDB" w:rsidP="00FF4AE1">
      <w:pPr>
        <w:pStyle w:val="paragraph"/>
        <w:spacing w:before="0" w:beforeAutospacing="0" w:after="120" w:afterAutospacing="0" w:line="360" w:lineRule="auto"/>
        <w:ind w:left="-30" w:right="-30"/>
        <w:jc w:val="both"/>
        <w:textAlignment w:val="baseline"/>
        <w:rPr>
          <w:i/>
          <w:iCs/>
        </w:rPr>
      </w:pPr>
    </w:p>
    <w:p w14:paraId="5A0D879F" w14:textId="5ACFAB10" w:rsidR="00553A5C" w:rsidRPr="00531025" w:rsidRDefault="00246D6D" w:rsidP="00FF4AE1">
      <w:pPr>
        <w:pStyle w:val="paragraph"/>
        <w:spacing w:before="0" w:beforeAutospacing="0" w:after="120" w:afterAutospacing="0" w:line="360" w:lineRule="auto"/>
        <w:ind w:left="-30" w:right="-30"/>
        <w:jc w:val="center"/>
        <w:textAlignment w:val="baseline"/>
      </w:pPr>
      <w:r w:rsidRPr="00531025">
        <w:rPr>
          <w:b/>
          <w:bCs/>
        </w:rPr>
        <w:lastRenderedPageBreak/>
        <w:t>Tabla 1.</w:t>
      </w:r>
      <w:r w:rsidRPr="00531025">
        <w:t xml:space="preserve"> Notas de encuadre </w:t>
      </w:r>
      <w:r w:rsidR="00B37504" w:rsidRPr="00531025">
        <w:t>sobre</w:t>
      </w:r>
      <w:r w:rsidRPr="00531025">
        <w:t xml:space="preserve"> atribución de responsabilidad</w:t>
      </w:r>
    </w:p>
    <w:tbl>
      <w:tblPr>
        <w:tblW w:w="8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
        <w:gridCol w:w="25"/>
        <w:gridCol w:w="1785"/>
        <w:gridCol w:w="6838"/>
      </w:tblGrid>
      <w:tr w:rsidR="00246D6D" w:rsidRPr="00AE0CDB" w14:paraId="5C51BBEB" w14:textId="77777777" w:rsidTr="00AE0CDB">
        <w:trPr>
          <w:trHeight w:val="299"/>
        </w:trPr>
        <w:tc>
          <w:tcPr>
            <w:tcW w:w="0" w:type="auto"/>
            <w:shd w:val="clear" w:color="auto" w:fill="FFFFFF"/>
          </w:tcPr>
          <w:p w14:paraId="53CCBD4D" w14:textId="77777777" w:rsidR="00246D6D" w:rsidRPr="00AE0CDB" w:rsidRDefault="00246D6D" w:rsidP="00FF4AE1">
            <w:pPr>
              <w:spacing w:after="0" w:line="360" w:lineRule="auto"/>
              <w:rPr>
                <w:rFonts w:ascii="Times New Roman" w:eastAsia="Times New Roman" w:hAnsi="Times New Roman" w:cs="Times New Roman"/>
                <w:color w:val="333333"/>
                <w:sz w:val="24"/>
                <w:szCs w:val="24"/>
                <w:lang w:eastAsia="es-MX"/>
              </w:rPr>
            </w:pPr>
          </w:p>
        </w:tc>
        <w:tc>
          <w:tcPr>
            <w:tcW w:w="0" w:type="auto"/>
            <w:shd w:val="clear" w:color="auto" w:fill="FFFFFF"/>
          </w:tcPr>
          <w:p w14:paraId="7087070A" w14:textId="77777777" w:rsidR="00246D6D" w:rsidRPr="00AE0CDB" w:rsidRDefault="00246D6D" w:rsidP="00FF4AE1">
            <w:pPr>
              <w:spacing w:after="0" w:line="360" w:lineRule="auto"/>
              <w:rPr>
                <w:rFonts w:ascii="Times New Roman" w:eastAsia="Times New Roman" w:hAnsi="Times New Roman" w:cs="Times New Roman"/>
                <w:color w:val="333333"/>
                <w:sz w:val="24"/>
                <w:szCs w:val="24"/>
                <w:lang w:eastAsia="es-MX"/>
              </w:rPr>
            </w:pPr>
          </w:p>
        </w:tc>
        <w:tc>
          <w:tcPr>
            <w:tcW w:w="1785" w:type="dxa"/>
            <w:shd w:val="clear" w:color="auto" w:fill="FFFFFF"/>
          </w:tcPr>
          <w:p w14:paraId="07260332" w14:textId="5FF613A2" w:rsidR="00246D6D" w:rsidRPr="00AE0CDB" w:rsidRDefault="00246D6D" w:rsidP="00FF4AE1">
            <w:pPr>
              <w:spacing w:after="0" w:line="360" w:lineRule="auto"/>
              <w:rPr>
                <w:rFonts w:ascii="Times New Roman" w:eastAsia="Times New Roman" w:hAnsi="Times New Roman" w:cs="Times New Roman"/>
                <w:color w:val="333333"/>
                <w:sz w:val="24"/>
                <w:szCs w:val="24"/>
                <w:lang w:eastAsia="es-MX"/>
              </w:rPr>
            </w:pPr>
            <w:r w:rsidRPr="00AE0CDB">
              <w:rPr>
                <w:rFonts w:ascii="Times New Roman" w:eastAsia="Times New Roman" w:hAnsi="Times New Roman" w:cs="Times New Roman"/>
                <w:color w:val="333333"/>
                <w:sz w:val="24"/>
                <w:szCs w:val="24"/>
                <w:lang w:eastAsia="es-MX"/>
              </w:rPr>
              <w:t>Fuente</w:t>
            </w:r>
          </w:p>
        </w:tc>
        <w:tc>
          <w:tcPr>
            <w:tcW w:w="6838" w:type="dxa"/>
            <w:shd w:val="clear" w:color="auto" w:fill="FFFFFF"/>
            <w:tcMar>
              <w:top w:w="30" w:type="dxa"/>
              <w:left w:w="45" w:type="dxa"/>
              <w:bottom w:w="30" w:type="dxa"/>
              <w:right w:w="45" w:type="dxa"/>
            </w:tcMar>
          </w:tcPr>
          <w:p w14:paraId="585552AE" w14:textId="6046744D" w:rsidR="00246D6D" w:rsidRPr="00AE0CDB" w:rsidRDefault="00246D6D" w:rsidP="004E7837">
            <w:pPr>
              <w:spacing w:after="0" w:line="360" w:lineRule="auto"/>
              <w:jc w:val="both"/>
              <w:rPr>
                <w:rFonts w:ascii="Times New Roman" w:eastAsia="Times New Roman" w:hAnsi="Times New Roman" w:cs="Times New Roman"/>
                <w:color w:val="333333"/>
                <w:sz w:val="24"/>
                <w:szCs w:val="24"/>
                <w:lang w:eastAsia="es-MX"/>
              </w:rPr>
            </w:pPr>
            <w:r w:rsidRPr="00AE0CDB">
              <w:rPr>
                <w:rFonts w:ascii="Times New Roman" w:eastAsia="Times New Roman" w:hAnsi="Times New Roman" w:cs="Times New Roman"/>
                <w:color w:val="333333"/>
                <w:sz w:val="24"/>
                <w:szCs w:val="24"/>
                <w:lang w:eastAsia="es-MX"/>
              </w:rPr>
              <w:t>Título de la nota</w:t>
            </w:r>
          </w:p>
        </w:tc>
      </w:tr>
      <w:tr w:rsidR="00242042" w:rsidRPr="00AE0CDB" w14:paraId="2A3C88D9" w14:textId="77777777" w:rsidTr="00AE0CDB">
        <w:trPr>
          <w:trHeight w:val="299"/>
        </w:trPr>
        <w:tc>
          <w:tcPr>
            <w:tcW w:w="0" w:type="auto"/>
            <w:shd w:val="clear" w:color="auto" w:fill="FFFFFF"/>
          </w:tcPr>
          <w:p w14:paraId="664D2DE8" w14:textId="77777777" w:rsidR="00242042" w:rsidRPr="00AE0CDB" w:rsidRDefault="00242042" w:rsidP="00FF4AE1">
            <w:pPr>
              <w:spacing w:after="0" w:line="360" w:lineRule="auto"/>
              <w:rPr>
                <w:rFonts w:ascii="Times New Roman" w:eastAsia="Times New Roman" w:hAnsi="Times New Roman" w:cs="Times New Roman"/>
                <w:color w:val="333333"/>
                <w:sz w:val="24"/>
                <w:szCs w:val="24"/>
                <w:lang w:eastAsia="es-MX"/>
              </w:rPr>
            </w:pPr>
          </w:p>
        </w:tc>
        <w:tc>
          <w:tcPr>
            <w:tcW w:w="0" w:type="auto"/>
            <w:shd w:val="clear" w:color="auto" w:fill="FFFFFF"/>
          </w:tcPr>
          <w:p w14:paraId="39E6FDA4" w14:textId="77777777" w:rsidR="00242042" w:rsidRPr="00AE0CDB" w:rsidRDefault="00242042" w:rsidP="00FF4AE1">
            <w:pPr>
              <w:spacing w:after="0" w:line="360" w:lineRule="auto"/>
              <w:rPr>
                <w:rFonts w:ascii="Times New Roman" w:eastAsia="Times New Roman" w:hAnsi="Times New Roman" w:cs="Times New Roman"/>
                <w:color w:val="333333"/>
                <w:sz w:val="24"/>
                <w:szCs w:val="24"/>
                <w:lang w:eastAsia="es-MX"/>
              </w:rPr>
            </w:pPr>
          </w:p>
        </w:tc>
        <w:tc>
          <w:tcPr>
            <w:tcW w:w="1785" w:type="dxa"/>
            <w:shd w:val="clear" w:color="auto" w:fill="FFFFFF"/>
          </w:tcPr>
          <w:p w14:paraId="6D9D46AE" w14:textId="1DD6339B" w:rsidR="00242042" w:rsidRPr="00AE0CDB" w:rsidRDefault="00665671" w:rsidP="00FF4AE1">
            <w:pPr>
              <w:spacing w:after="0" w:line="360" w:lineRule="auto"/>
              <w:rPr>
                <w:rFonts w:ascii="Times New Roman" w:eastAsia="Times New Roman" w:hAnsi="Times New Roman" w:cs="Times New Roman"/>
                <w:color w:val="333333"/>
                <w:sz w:val="24"/>
                <w:szCs w:val="24"/>
                <w:lang w:eastAsia="es-MX"/>
              </w:rPr>
            </w:pPr>
            <w:r w:rsidRPr="00AE0CDB">
              <w:rPr>
                <w:rFonts w:ascii="Times New Roman" w:eastAsia="Times New Roman" w:hAnsi="Times New Roman" w:cs="Times New Roman"/>
                <w:color w:val="333333"/>
                <w:sz w:val="24"/>
                <w:szCs w:val="24"/>
                <w:lang w:eastAsia="es-MX"/>
              </w:rPr>
              <w:t>La Opinión de Murcia</w:t>
            </w:r>
          </w:p>
        </w:tc>
        <w:tc>
          <w:tcPr>
            <w:tcW w:w="6838" w:type="dxa"/>
            <w:shd w:val="clear" w:color="auto" w:fill="FFFFFF"/>
            <w:tcMar>
              <w:top w:w="30" w:type="dxa"/>
              <w:left w:w="45" w:type="dxa"/>
              <w:bottom w:w="30" w:type="dxa"/>
              <w:right w:w="45" w:type="dxa"/>
            </w:tcMar>
          </w:tcPr>
          <w:p w14:paraId="45AD73B4" w14:textId="134F66BD" w:rsidR="00242042" w:rsidRPr="00AE0CDB" w:rsidRDefault="00665671" w:rsidP="004E7837">
            <w:pPr>
              <w:spacing w:after="0" w:line="360" w:lineRule="auto"/>
              <w:jc w:val="both"/>
              <w:rPr>
                <w:rFonts w:ascii="Times New Roman" w:eastAsia="Times New Roman" w:hAnsi="Times New Roman" w:cs="Times New Roman"/>
                <w:color w:val="333333"/>
                <w:sz w:val="24"/>
                <w:szCs w:val="24"/>
                <w:lang w:eastAsia="es-MX"/>
              </w:rPr>
            </w:pPr>
            <w:proofErr w:type="spellStart"/>
            <w:r w:rsidRPr="00AE0CDB">
              <w:rPr>
                <w:rFonts w:ascii="Times New Roman" w:eastAsia="Times New Roman" w:hAnsi="Times New Roman" w:cs="Times New Roman"/>
                <w:color w:val="333333"/>
                <w:sz w:val="24"/>
                <w:szCs w:val="24"/>
                <w:lang w:eastAsia="es-MX"/>
              </w:rPr>
              <w:t>lA</w:t>
            </w:r>
            <w:proofErr w:type="spellEnd"/>
            <w:r w:rsidRPr="00AE0CDB">
              <w:rPr>
                <w:rFonts w:ascii="Times New Roman" w:eastAsia="Times New Roman" w:hAnsi="Times New Roman" w:cs="Times New Roman"/>
                <w:color w:val="333333"/>
                <w:sz w:val="24"/>
                <w:szCs w:val="24"/>
                <w:lang w:eastAsia="es-MX"/>
              </w:rPr>
              <w:t xml:space="preserve"> aplicada a la salud SE CORONA EN UCAM HiTech </w:t>
            </w:r>
          </w:p>
        </w:tc>
      </w:tr>
      <w:tr w:rsidR="00242042" w:rsidRPr="00AE0CDB" w14:paraId="5A451A94" w14:textId="77777777" w:rsidTr="00AE0CDB">
        <w:trPr>
          <w:trHeight w:val="299"/>
        </w:trPr>
        <w:tc>
          <w:tcPr>
            <w:tcW w:w="0" w:type="auto"/>
            <w:shd w:val="clear" w:color="auto" w:fill="FFFFFF"/>
          </w:tcPr>
          <w:p w14:paraId="36C51A81" w14:textId="77777777" w:rsidR="00242042" w:rsidRPr="00AE0CDB" w:rsidRDefault="00242042" w:rsidP="00FF4AE1">
            <w:pPr>
              <w:spacing w:after="0" w:line="360" w:lineRule="auto"/>
              <w:rPr>
                <w:rFonts w:ascii="Times New Roman" w:eastAsia="Times New Roman" w:hAnsi="Times New Roman" w:cs="Times New Roman"/>
                <w:color w:val="333333"/>
                <w:sz w:val="24"/>
                <w:szCs w:val="24"/>
                <w:lang w:eastAsia="es-MX"/>
              </w:rPr>
            </w:pPr>
          </w:p>
        </w:tc>
        <w:tc>
          <w:tcPr>
            <w:tcW w:w="0" w:type="auto"/>
            <w:shd w:val="clear" w:color="auto" w:fill="FFFFFF"/>
          </w:tcPr>
          <w:p w14:paraId="42968760" w14:textId="77777777" w:rsidR="00242042" w:rsidRPr="00AE0CDB" w:rsidRDefault="00242042" w:rsidP="00FF4AE1">
            <w:pPr>
              <w:spacing w:after="0" w:line="360" w:lineRule="auto"/>
              <w:rPr>
                <w:rFonts w:ascii="Times New Roman" w:eastAsia="Times New Roman" w:hAnsi="Times New Roman" w:cs="Times New Roman"/>
                <w:color w:val="333333"/>
                <w:sz w:val="24"/>
                <w:szCs w:val="24"/>
                <w:lang w:eastAsia="es-MX"/>
              </w:rPr>
            </w:pPr>
          </w:p>
        </w:tc>
        <w:tc>
          <w:tcPr>
            <w:tcW w:w="1785" w:type="dxa"/>
            <w:shd w:val="clear" w:color="auto" w:fill="FFFFFF"/>
          </w:tcPr>
          <w:p w14:paraId="23D456C7" w14:textId="38A23B8B" w:rsidR="00242042" w:rsidRPr="00AE0CDB" w:rsidRDefault="00665671" w:rsidP="00FF4AE1">
            <w:pPr>
              <w:spacing w:after="0" w:line="360" w:lineRule="auto"/>
              <w:rPr>
                <w:rFonts w:ascii="Times New Roman" w:eastAsia="Times New Roman" w:hAnsi="Times New Roman" w:cs="Times New Roman"/>
                <w:color w:val="333333"/>
                <w:sz w:val="24"/>
                <w:szCs w:val="24"/>
                <w:lang w:eastAsia="es-MX"/>
              </w:rPr>
            </w:pPr>
            <w:r w:rsidRPr="00AE0CDB">
              <w:rPr>
                <w:rFonts w:ascii="Times New Roman" w:eastAsia="Times New Roman" w:hAnsi="Times New Roman" w:cs="Times New Roman"/>
                <w:color w:val="333333"/>
                <w:sz w:val="24"/>
                <w:szCs w:val="24"/>
                <w:lang w:eastAsia="es-MX"/>
              </w:rPr>
              <w:t>W Radio</w:t>
            </w:r>
          </w:p>
        </w:tc>
        <w:tc>
          <w:tcPr>
            <w:tcW w:w="6838" w:type="dxa"/>
            <w:shd w:val="clear" w:color="auto" w:fill="FFFFFF"/>
            <w:tcMar>
              <w:top w:w="30" w:type="dxa"/>
              <w:left w:w="45" w:type="dxa"/>
              <w:bottom w:w="30" w:type="dxa"/>
              <w:right w:w="45" w:type="dxa"/>
            </w:tcMar>
          </w:tcPr>
          <w:p w14:paraId="2411CF29" w14:textId="3D2E6038" w:rsidR="00242042" w:rsidRPr="00AE0CDB" w:rsidRDefault="00665671" w:rsidP="004E7837">
            <w:pPr>
              <w:spacing w:after="0" w:line="360" w:lineRule="auto"/>
              <w:jc w:val="both"/>
              <w:rPr>
                <w:rFonts w:ascii="Times New Roman" w:eastAsia="Times New Roman" w:hAnsi="Times New Roman" w:cs="Times New Roman"/>
                <w:color w:val="333333"/>
                <w:sz w:val="24"/>
                <w:szCs w:val="24"/>
                <w:lang w:eastAsia="es-MX"/>
              </w:rPr>
            </w:pPr>
            <w:r w:rsidRPr="00AE0CDB">
              <w:rPr>
                <w:rFonts w:ascii="Times New Roman" w:eastAsia="Times New Roman" w:hAnsi="Times New Roman" w:cs="Times New Roman"/>
                <w:color w:val="333333"/>
                <w:sz w:val="24"/>
                <w:szCs w:val="24"/>
                <w:lang w:eastAsia="es-MX"/>
              </w:rPr>
              <w:t xml:space="preserve">Así se usó el Apple Vision Pro y la inteligencia artificial en una cirugía </w:t>
            </w:r>
          </w:p>
        </w:tc>
      </w:tr>
      <w:tr w:rsidR="00246D6D" w:rsidRPr="00AE0CDB" w14:paraId="09A86B41" w14:textId="77777777" w:rsidTr="00AE0CDB">
        <w:trPr>
          <w:trHeight w:val="299"/>
        </w:trPr>
        <w:tc>
          <w:tcPr>
            <w:tcW w:w="0" w:type="auto"/>
            <w:shd w:val="clear" w:color="auto" w:fill="FFFFFF"/>
          </w:tcPr>
          <w:p w14:paraId="5E8955AD" w14:textId="77777777" w:rsidR="00246D6D" w:rsidRPr="00AE0CDB" w:rsidRDefault="00246D6D" w:rsidP="00FF4AE1">
            <w:pPr>
              <w:spacing w:after="0" w:line="360" w:lineRule="auto"/>
              <w:rPr>
                <w:rFonts w:ascii="Times New Roman" w:eastAsia="Times New Roman" w:hAnsi="Times New Roman" w:cs="Times New Roman"/>
                <w:color w:val="333333"/>
                <w:sz w:val="24"/>
                <w:szCs w:val="24"/>
                <w:lang w:eastAsia="es-MX"/>
              </w:rPr>
            </w:pPr>
          </w:p>
        </w:tc>
        <w:tc>
          <w:tcPr>
            <w:tcW w:w="0" w:type="auto"/>
            <w:shd w:val="clear" w:color="auto" w:fill="FFFFFF"/>
          </w:tcPr>
          <w:p w14:paraId="55A8B612" w14:textId="77777777" w:rsidR="00246D6D" w:rsidRPr="00AE0CDB" w:rsidRDefault="00246D6D" w:rsidP="00FF4AE1">
            <w:pPr>
              <w:spacing w:after="0" w:line="360" w:lineRule="auto"/>
              <w:rPr>
                <w:rFonts w:ascii="Times New Roman" w:eastAsia="Times New Roman" w:hAnsi="Times New Roman" w:cs="Times New Roman"/>
                <w:color w:val="333333"/>
                <w:sz w:val="24"/>
                <w:szCs w:val="24"/>
                <w:lang w:eastAsia="es-MX"/>
              </w:rPr>
            </w:pPr>
          </w:p>
        </w:tc>
        <w:tc>
          <w:tcPr>
            <w:tcW w:w="1785" w:type="dxa"/>
            <w:shd w:val="clear" w:color="auto" w:fill="FFFFFF"/>
          </w:tcPr>
          <w:p w14:paraId="292AD877" w14:textId="439B862E" w:rsidR="00246D6D" w:rsidRPr="00AE0CDB" w:rsidRDefault="00246D6D" w:rsidP="00FF4AE1">
            <w:pPr>
              <w:spacing w:after="0" w:line="360" w:lineRule="auto"/>
              <w:rPr>
                <w:rFonts w:ascii="Times New Roman" w:eastAsia="Times New Roman" w:hAnsi="Times New Roman" w:cs="Times New Roman"/>
                <w:color w:val="333333"/>
                <w:sz w:val="24"/>
                <w:szCs w:val="24"/>
                <w:lang w:eastAsia="es-MX"/>
              </w:rPr>
            </w:pPr>
            <w:r w:rsidRPr="00AE0CDB">
              <w:rPr>
                <w:rFonts w:ascii="Times New Roman" w:eastAsia="Times New Roman" w:hAnsi="Times New Roman" w:cs="Times New Roman"/>
                <w:color w:val="333333"/>
                <w:sz w:val="24"/>
                <w:szCs w:val="24"/>
                <w:lang w:eastAsia="es-MX"/>
              </w:rPr>
              <w:t>UN News</w:t>
            </w:r>
          </w:p>
        </w:tc>
        <w:tc>
          <w:tcPr>
            <w:tcW w:w="6838" w:type="dxa"/>
            <w:shd w:val="clear" w:color="auto" w:fill="FFFFFF"/>
            <w:tcMar>
              <w:top w:w="30" w:type="dxa"/>
              <w:left w:w="45" w:type="dxa"/>
              <w:bottom w:w="30" w:type="dxa"/>
              <w:right w:w="45" w:type="dxa"/>
            </w:tcMar>
            <w:hideMark/>
          </w:tcPr>
          <w:p w14:paraId="7A1819F3" w14:textId="5E938D3C" w:rsidR="00246D6D" w:rsidRPr="00AE0CDB" w:rsidRDefault="00246D6D" w:rsidP="004E7837">
            <w:pPr>
              <w:spacing w:after="0" w:line="360" w:lineRule="auto"/>
              <w:jc w:val="both"/>
              <w:rPr>
                <w:rFonts w:ascii="Times New Roman" w:eastAsia="Times New Roman" w:hAnsi="Times New Roman" w:cs="Times New Roman"/>
                <w:color w:val="333333"/>
                <w:sz w:val="24"/>
                <w:szCs w:val="24"/>
                <w:lang w:eastAsia="es-MX"/>
              </w:rPr>
            </w:pPr>
            <w:r w:rsidRPr="00AE0CDB">
              <w:rPr>
                <w:rFonts w:ascii="Times New Roman" w:eastAsia="Times New Roman" w:hAnsi="Times New Roman" w:cs="Times New Roman"/>
                <w:color w:val="333333"/>
                <w:sz w:val="24"/>
                <w:szCs w:val="24"/>
                <w:lang w:eastAsia="es-MX"/>
              </w:rPr>
              <w:t xml:space="preserve">La Asamblea General adopta una resolución histórica sobre la IA </w:t>
            </w:r>
          </w:p>
        </w:tc>
      </w:tr>
      <w:tr w:rsidR="00246D6D" w:rsidRPr="00AE0CDB" w14:paraId="06C2A4D8" w14:textId="77777777" w:rsidTr="00AE0CDB">
        <w:trPr>
          <w:trHeight w:val="299"/>
        </w:trPr>
        <w:tc>
          <w:tcPr>
            <w:tcW w:w="0" w:type="auto"/>
            <w:shd w:val="clear" w:color="auto" w:fill="FFFFFF"/>
          </w:tcPr>
          <w:p w14:paraId="5C2C9111" w14:textId="77777777" w:rsidR="00246D6D" w:rsidRPr="00AE0CDB" w:rsidRDefault="00246D6D" w:rsidP="00FF4AE1">
            <w:pPr>
              <w:spacing w:after="0" w:line="360" w:lineRule="auto"/>
              <w:rPr>
                <w:rFonts w:ascii="Times New Roman" w:eastAsia="Times New Roman" w:hAnsi="Times New Roman" w:cs="Times New Roman"/>
                <w:color w:val="333333"/>
                <w:sz w:val="24"/>
                <w:szCs w:val="24"/>
                <w:lang w:eastAsia="es-MX"/>
              </w:rPr>
            </w:pPr>
          </w:p>
        </w:tc>
        <w:tc>
          <w:tcPr>
            <w:tcW w:w="0" w:type="auto"/>
            <w:shd w:val="clear" w:color="auto" w:fill="FFFFFF"/>
          </w:tcPr>
          <w:p w14:paraId="34C628F8" w14:textId="77777777" w:rsidR="00246D6D" w:rsidRPr="00AE0CDB" w:rsidRDefault="00246D6D" w:rsidP="00FF4AE1">
            <w:pPr>
              <w:spacing w:after="0" w:line="360" w:lineRule="auto"/>
              <w:rPr>
                <w:rFonts w:ascii="Times New Roman" w:eastAsia="Times New Roman" w:hAnsi="Times New Roman" w:cs="Times New Roman"/>
                <w:color w:val="333333"/>
                <w:sz w:val="24"/>
                <w:szCs w:val="24"/>
                <w:lang w:eastAsia="es-MX"/>
              </w:rPr>
            </w:pPr>
          </w:p>
        </w:tc>
        <w:tc>
          <w:tcPr>
            <w:tcW w:w="1785" w:type="dxa"/>
            <w:shd w:val="clear" w:color="auto" w:fill="FFFFFF"/>
          </w:tcPr>
          <w:p w14:paraId="1B56DCBC" w14:textId="7F9129AC" w:rsidR="00246D6D" w:rsidRPr="00AE0CDB" w:rsidRDefault="00246D6D" w:rsidP="00FF4AE1">
            <w:pPr>
              <w:spacing w:after="0" w:line="360" w:lineRule="auto"/>
              <w:rPr>
                <w:rFonts w:ascii="Times New Roman" w:eastAsia="Times New Roman" w:hAnsi="Times New Roman" w:cs="Times New Roman"/>
                <w:color w:val="333333"/>
                <w:sz w:val="24"/>
                <w:szCs w:val="24"/>
                <w:lang w:eastAsia="es-MX"/>
              </w:rPr>
            </w:pPr>
            <w:r w:rsidRPr="00AE0CDB">
              <w:rPr>
                <w:rFonts w:ascii="Times New Roman" w:eastAsia="Times New Roman" w:hAnsi="Times New Roman" w:cs="Times New Roman"/>
                <w:color w:val="333333"/>
                <w:sz w:val="24"/>
                <w:szCs w:val="24"/>
                <w:lang w:eastAsia="es-MX"/>
              </w:rPr>
              <w:t>paho.org</w:t>
            </w:r>
          </w:p>
        </w:tc>
        <w:tc>
          <w:tcPr>
            <w:tcW w:w="6838" w:type="dxa"/>
            <w:shd w:val="clear" w:color="auto" w:fill="FFFFFF"/>
            <w:tcMar>
              <w:top w:w="30" w:type="dxa"/>
              <w:left w:w="45" w:type="dxa"/>
              <w:bottom w:w="30" w:type="dxa"/>
              <w:right w:w="45" w:type="dxa"/>
            </w:tcMar>
            <w:hideMark/>
          </w:tcPr>
          <w:p w14:paraId="1D27465A" w14:textId="3951E597" w:rsidR="00246D6D" w:rsidRPr="00AE0CDB" w:rsidRDefault="00246D6D" w:rsidP="004E7837">
            <w:pPr>
              <w:spacing w:after="0" w:line="360" w:lineRule="auto"/>
              <w:jc w:val="both"/>
              <w:rPr>
                <w:rFonts w:ascii="Times New Roman" w:eastAsia="Times New Roman" w:hAnsi="Times New Roman" w:cs="Times New Roman"/>
                <w:color w:val="333333"/>
                <w:sz w:val="24"/>
                <w:szCs w:val="24"/>
                <w:lang w:eastAsia="es-MX"/>
              </w:rPr>
            </w:pPr>
            <w:r w:rsidRPr="00AE0CDB">
              <w:rPr>
                <w:rFonts w:ascii="Times New Roman" w:eastAsia="Times New Roman" w:hAnsi="Times New Roman" w:cs="Times New Roman"/>
                <w:color w:val="333333"/>
                <w:sz w:val="24"/>
                <w:szCs w:val="24"/>
                <w:lang w:eastAsia="es-MX"/>
              </w:rPr>
              <w:t xml:space="preserve">OPS insta a las Américas a adoptar tecnologías y tratamientos innovadores para eliminar la tuberculosis </w:t>
            </w:r>
          </w:p>
        </w:tc>
      </w:tr>
      <w:tr w:rsidR="00246D6D" w:rsidRPr="00AE0CDB" w14:paraId="08B809B2" w14:textId="77777777" w:rsidTr="00AE0CDB">
        <w:trPr>
          <w:trHeight w:val="299"/>
        </w:trPr>
        <w:tc>
          <w:tcPr>
            <w:tcW w:w="0" w:type="auto"/>
            <w:shd w:val="clear" w:color="auto" w:fill="FFFFFF"/>
          </w:tcPr>
          <w:p w14:paraId="7BF6A0FA" w14:textId="77777777" w:rsidR="00246D6D" w:rsidRPr="00AE0CDB" w:rsidRDefault="00246D6D" w:rsidP="00FF4AE1">
            <w:pPr>
              <w:spacing w:after="0" w:line="360" w:lineRule="auto"/>
              <w:rPr>
                <w:rFonts w:ascii="Times New Roman" w:eastAsia="Times New Roman" w:hAnsi="Times New Roman" w:cs="Times New Roman"/>
                <w:color w:val="333333"/>
                <w:sz w:val="24"/>
                <w:szCs w:val="24"/>
                <w:lang w:eastAsia="es-MX"/>
              </w:rPr>
            </w:pPr>
          </w:p>
        </w:tc>
        <w:tc>
          <w:tcPr>
            <w:tcW w:w="0" w:type="auto"/>
            <w:shd w:val="clear" w:color="auto" w:fill="FFFFFF"/>
          </w:tcPr>
          <w:p w14:paraId="3F8A8617" w14:textId="77777777" w:rsidR="00246D6D" w:rsidRPr="00AE0CDB" w:rsidRDefault="00246D6D" w:rsidP="00FF4AE1">
            <w:pPr>
              <w:spacing w:after="0" w:line="360" w:lineRule="auto"/>
              <w:rPr>
                <w:rFonts w:ascii="Times New Roman" w:eastAsia="Times New Roman" w:hAnsi="Times New Roman" w:cs="Times New Roman"/>
                <w:color w:val="333333"/>
                <w:sz w:val="24"/>
                <w:szCs w:val="24"/>
                <w:lang w:eastAsia="es-MX"/>
              </w:rPr>
            </w:pPr>
          </w:p>
        </w:tc>
        <w:tc>
          <w:tcPr>
            <w:tcW w:w="1785" w:type="dxa"/>
            <w:shd w:val="clear" w:color="auto" w:fill="FFFFFF"/>
          </w:tcPr>
          <w:p w14:paraId="4A5C8752" w14:textId="39821143" w:rsidR="00246D6D" w:rsidRPr="00AE0CDB" w:rsidRDefault="00246D6D" w:rsidP="00FF4AE1">
            <w:pPr>
              <w:spacing w:after="0" w:line="360" w:lineRule="auto"/>
              <w:rPr>
                <w:rFonts w:ascii="Times New Roman" w:eastAsia="Times New Roman" w:hAnsi="Times New Roman" w:cs="Times New Roman"/>
                <w:color w:val="333333"/>
                <w:sz w:val="24"/>
                <w:szCs w:val="24"/>
                <w:lang w:eastAsia="es-MX"/>
              </w:rPr>
            </w:pPr>
            <w:r w:rsidRPr="00AE0CDB">
              <w:rPr>
                <w:rFonts w:ascii="Times New Roman" w:eastAsia="Times New Roman" w:hAnsi="Times New Roman" w:cs="Times New Roman"/>
                <w:color w:val="333333"/>
                <w:sz w:val="24"/>
                <w:szCs w:val="24"/>
                <w:lang w:eastAsia="es-MX"/>
              </w:rPr>
              <w:t>BBC</w:t>
            </w:r>
          </w:p>
        </w:tc>
        <w:tc>
          <w:tcPr>
            <w:tcW w:w="6838" w:type="dxa"/>
            <w:shd w:val="clear" w:color="auto" w:fill="FFFFFF"/>
            <w:tcMar>
              <w:top w:w="30" w:type="dxa"/>
              <w:left w:w="45" w:type="dxa"/>
              <w:bottom w:w="30" w:type="dxa"/>
              <w:right w:w="45" w:type="dxa"/>
            </w:tcMar>
            <w:hideMark/>
          </w:tcPr>
          <w:p w14:paraId="743AA425" w14:textId="1C832EB7" w:rsidR="00246D6D" w:rsidRPr="00AE0CDB" w:rsidRDefault="004E7837" w:rsidP="004E7837">
            <w:pPr>
              <w:spacing w:after="0" w:line="360" w:lineRule="auto"/>
              <w:jc w:val="both"/>
              <w:rPr>
                <w:rFonts w:ascii="Times New Roman" w:eastAsia="Times New Roman" w:hAnsi="Times New Roman" w:cs="Times New Roman"/>
                <w:color w:val="333333"/>
                <w:sz w:val="24"/>
                <w:szCs w:val="24"/>
                <w:lang w:eastAsia="es-MX"/>
              </w:rPr>
            </w:pPr>
            <w:r w:rsidRPr="00AE0CDB">
              <w:rPr>
                <w:rFonts w:ascii="Times New Roman" w:eastAsia="Times New Roman" w:hAnsi="Times New Roman" w:cs="Times New Roman"/>
                <w:color w:val="333333"/>
                <w:sz w:val="24"/>
                <w:szCs w:val="24"/>
                <w:lang w:eastAsia="es-MX"/>
              </w:rPr>
              <w:t>L</w:t>
            </w:r>
            <w:r w:rsidR="00246D6D" w:rsidRPr="00AE0CDB">
              <w:rPr>
                <w:rFonts w:ascii="Times New Roman" w:eastAsia="Times New Roman" w:hAnsi="Times New Roman" w:cs="Times New Roman"/>
                <w:color w:val="333333"/>
                <w:sz w:val="24"/>
                <w:szCs w:val="24"/>
                <w:lang w:eastAsia="es-MX"/>
              </w:rPr>
              <w:t xml:space="preserve">a herramienta de inteligencia artificial que detecta tumores que no pueden ver los médicos </w:t>
            </w:r>
          </w:p>
        </w:tc>
      </w:tr>
      <w:tr w:rsidR="00246D6D" w:rsidRPr="00AE0CDB" w14:paraId="3C4BC434" w14:textId="77777777" w:rsidTr="00AE0CDB">
        <w:trPr>
          <w:trHeight w:val="299"/>
        </w:trPr>
        <w:tc>
          <w:tcPr>
            <w:tcW w:w="0" w:type="auto"/>
            <w:shd w:val="clear" w:color="auto" w:fill="FFFFFF"/>
          </w:tcPr>
          <w:p w14:paraId="7C77F32A" w14:textId="77777777" w:rsidR="00246D6D" w:rsidRPr="00AE0CDB" w:rsidRDefault="00246D6D" w:rsidP="00FF4AE1">
            <w:pPr>
              <w:spacing w:after="0" w:line="360" w:lineRule="auto"/>
              <w:rPr>
                <w:rFonts w:ascii="Times New Roman" w:eastAsia="Times New Roman" w:hAnsi="Times New Roman" w:cs="Times New Roman"/>
                <w:color w:val="333333"/>
                <w:sz w:val="24"/>
                <w:szCs w:val="24"/>
                <w:lang w:eastAsia="es-MX"/>
              </w:rPr>
            </w:pPr>
          </w:p>
        </w:tc>
        <w:tc>
          <w:tcPr>
            <w:tcW w:w="0" w:type="auto"/>
            <w:shd w:val="clear" w:color="auto" w:fill="FFFFFF"/>
          </w:tcPr>
          <w:p w14:paraId="20B87AC9" w14:textId="77777777" w:rsidR="00246D6D" w:rsidRPr="00AE0CDB" w:rsidRDefault="00246D6D" w:rsidP="00FF4AE1">
            <w:pPr>
              <w:spacing w:after="0" w:line="360" w:lineRule="auto"/>
              <w:rPr>
                <w:rFonts w:ascii="Times New Roman" w:eastAsia="Times New Roman" w:hAnsi="Times New Roman" w:cs="Times New Roman"/>
                <w:color w:val="333333"/>
                <w:sz w:val="24"/>
                <w:szCs w:val="24"/>
                <w:lang w:eastAsia="es-MX"/>
              </w:rPr>
            </w:pPr>
          </w:p>
        </w:tc>
        <w:tc>
          <w:tcPr>
            <w:tcW w:w="1785" w:type="dxa"/>
            <w:shd w:val="clear" w:color="auto" w:fill="FFFFFF"/>
          </w:tcPr>
          <w:p w14:paraId="1842B9C0" w14:textId="323F988E" w:rsidR="00246D6D" w:rsidRPr="00AE0CDB" w:rsidRDefault="00246D6D" w:rsidP="00FF4AE1">
            <w:pPr>
              <w:spacing w:after="0" w:line="360" w:lineRule="auto"/>
              <w:rPr>
                <w:rFonts w:ascii="Times New Roman" w:eastAsia="Times New Roman" w:hAnsi="Times New Roman" w:cs="Times New Roman"/>
                <w:color w:val="333333"/>
                <w:sz w:val="24"/>
                <w:szCs w:val="24"/>
                <w:lang w:eastAsia="es-MX"/>
              </w:rPr>
            </w:pPr>
            <w:r w:rsidRPr="00AE0CDB">
              <w:rPr>
                <w:rFonts w:ascii="Times New Roman" w:eastAsia="Times New Roman" w:hAnsi="Times New Roman" w:cs="Times New Roman"/>
                <w:color w:val="333333"/>
                <w:sz w:val="24"/>
                <w:szCs w:val="24"/>
                <w:lang w:eastAsia="es-MX"/>
              </w:rPr>
              <w:t>RFI</w:t>
            </w:r>
          </w:p>
        </w:tc>
        <w:tc>
          <w:tcPr>
            <w:tcW w:w="6838" w:type="dxa"/>
            <w:shd w:val="clear" w:color="auto" w:fill="FFFFFF"/>
            <w:tcMar>
              <w:top w:w="30" w:type="dxa"/>
              <w:left w:w="45" w:type="dxa"/>
              <w:bottom w:w="30" w:type="dxa"/>
              <w:right w:w="45" w:type="dxa"/>
            </w:tcMar>
            <w:hideMark/>
          </w:tcPr>
          <w:p w14:paraId="175894A9" w14:textId="7F2CA6E7" w:rsidR="00246D6D" w:rsidRPr="00AE0CDB" w:rsidRDefault="00246D6D" w:rsidP="004E7837">
            <w:pPr>
              <w:spacing w:after="0" w:line="360" w:lineRule="auto"/>
              <w:jc w:val="both"/>
              <w:rPr>
                <w:rFonts w:ascii="Times New Roman" w:eastAsia="Times New Roman" w:hAnsi="Times New Roman" w:cs="Times New Roman"/>
                <w:color w:val="333333"/>
                <w:sz w:val="24"/>
                <w:szCs w:val="24"/>
                <w:lang w:eastAsia="es-MX"/>
              </w:rPr>
            </w:pPr>
            <w:r w:rsidRPr="00AE0CDB">
              <w:rPr>
                <w:rFonts w:ascii="Times New Roman" w:eastAsia="Times New Roman" w:hAnsi="Times New Roman" w:cs="Times New Roman"/>
                <w:color w:val="333333"/>
                <w:sz w:val="24"/>
                <w:szCs w:val="24"/>
                <w:lang w:eastAsia="es-MX"/>
              </w:rPr>
              <w:t xml:space="preserve">PAROS: un programa de Inteligencia Artificial para detectar el cáncer de próstata </w:t>
            </w:r>
          </w:p>
        </w:tc>
      </w:tr>
      <w:tr w:rsidR="00246D6D" w:rsidRPr="00AE0CDB" w14:paraId="0303A8B3" w14:textId="77777777" w:rsidTr="00AE0CDB">
        <w:trPr>
          <w:trHeight w:val="299"/>
        </w:trPr>
        <w:tc>
          <w:tcPr>
            <w:tcW w:w="0" w:type="auto"/>
            <w:shd w:val="clear" w:color="auto" w:fill="FFFFFF"/>
          </w:tcPr>
          <w:p w14:paraId="4002D3F2" w14:textId="77777777" w:rsidR="00246D6D" w:rsidRPr="00AE0CDB" w:rsidRDefault="00246D6D" w:rsidP="00FF4AE1">
            <w:pPr>
              <w:spacing w:after="0" w:line="360" w:lineRule="auto"/>
              <w:rPr>
                <w:rFonts w:ascii="Times New Roman" w:eastAsia="Times New Roman" w:hAnsi="Times New Roman" w:cs="Times New Roman"/>
                <w:color w:val="333333"/>
                <w:sz w:val="24"/>
                <w:szCs w:val="24"/>
                <w:lang w:eastAsia="es-MX"/>
              </w:rPr>
            </w:pPr>
          </w:p>
        </w:tc>
        <w:tc>
          <w:tcPr>
            <w:tcW w:w="0" w:type="auto"/>
            <w:shd w:val="clear" w:color="auto" w:fill="FFFFFF"/>
          </w:tcPr>
          <w:p w14:paraId="4789B1B9" w14:textId="77777777" w:rsidR="00246D6D" w:rsidRPr="00AE0CDB" w:rsidRDefault="00246D6D" w:rsidP="00FF4AE1">
            <w:pPr>
              <w:spacing w:after="0" w:line="360" w:lineRule="auto"/>
              <w:rPr>
                <w:rFonts w:ascii="Times New Roman" w:eastAsia="Times New Roman" w:hAnsi="Times New Roman" w:cs="Times New Roman"/>
                <w:color w:val="333333"/>
                <w:sz w:val="24"/>
                <w:szCs w:val="24"/>
                <w:lang w:eastAsia="es-MX"/>
              </w:rPr>
            </w:pPr>
          </w:p>
        </w:tc>
        <w:tc>
          <w:tcPr>
            <w:tcW w:w="1785" w:type="dxa"/>
            <w:shd w:val="clear" w:color="auto" w:fill="FFFFFF"/>
          </w:tcPr>
          <w:p w14:paraId="7A84512A" w14:textId="643C9532" w:rsidR="00246D6D" w:rsidRPr="00AE0CDB" w:rsidRDefault="00246D6D" w:rsidP="00FF4AE1">
            <w:pPr>
              <w:spacing w:after="0" w:line="360" w:lineRule="auto"/>
              <w:rPr>
                <w:rFonts w:ascii="Times New Roman" w:eastAsia="Times New Roman" w:hAnsi="Times New Roman" w:cs="Times New Roman"/>
                <w:color w:val="333333"/>
                <w:sz w:val="24"/>
                <w:szCs w:val="24"/>
                <w:lang w:eastAsia="es-MX"/>
              </w:rPr>
            </w:pPr>
            <w:r w:rsidRPr="00AE0CDB">
              <w:rPr>
                <w:rFonts w:ascii="Times New Roman" w:eastAsia="Times New Roman" w:hAnsi="Times New Roman" w:cs="Times New Roman"/>
                <w:color w:val="333333"/>
                <w:sz w:val="24"/>
                <w:szCs w:val="24"/>
                <w:lang w:eastAsia="es-MX"/>
              </w:rPr>
              <w:t>La Jornada</w:t>
            </w:r>
          </w:p>
        </w:tc>
        <w:tc>
          <w:tcPr>
            <w:tcW w:w="6838" w:type="dxa"/>
            <w:shd w:val="clear" w:color="auto" w:fill="FFFFFF"/>
            <w:tcMar>
              <w:top w:w="30" w:type="dxa"/>
              <w:left w:w="45" w:type="dxa"/>
              <w:bottom w:w="30" w:type="dxa"/>
              <w:right w:w="45" w:type="dxa"/>
            </w:tcMar>
            <w:hideMark/>
          </w:tcPr>
          <w:p w14:paraId="41B2CA32" w14:textId="378531FA" w:rsidR="00246D6D" w:rsidRPr="00AE0CDB" w:rsidRDefault="00246D6D" w:rsidP="004E7837">
            <w:pPr>
              <w:spacing w:after="0" w:line="360" w:lineRule="auto"/>
              <w:jc w:val="both"/>
              <w:rPr>
                <w:rFonts w:ascii="Times New Roman" w:eastAsia="Times New Roman" w:hAnsi="Times New Roman" w:cs="Times New Roman"/>
                <w:color w:val="333333"/>
                <w:sz w:val="24"/>
                <w:szCs w:val="24"/>
                <w:lang w:eastAsia="es-MX"/>
              </w:rPr>
            </w:pPr>
            <w:r w:rsidRPr="00AE0CDB">
              <w:rPr>
                <w:rFonts w:ascii="Times New Roman" w:eastAsia="Times New Roman" w:hAnsi="Times New Roman" w:cs="Times New Roman"/>
                <w:color w:val="333333"/>
                <w:sz w:val="24"/>
                <w:szCs w:val="24"/>
                <w:lang w:eastAsia="es-MX"/>
              </w:rPr>
              <w:t xml:space="preserve">Inteligencia artificial judicial </w:t>
            </w:r>
          </w:p>
        </w:tc>
      </w:tr>
      <w:tr w:rsidR="00246D6D" w:rsidRPr="00AE0CDB" w14:paraId="3E49C7EB" w14:textId="77777777" w:rsidTr="00AE0CDB">
        <w:trPr>
          <w:trHeight w:val="299"/>
        </w:trPr>
        <w:tc>
          <w:tcPr>
            <w:tcW w:w="0" w:type="auto"/>
            <w:shd w:val="clear" w:color="auto" w:fill="FFFFFF"/>
          </w:tcPr>
          <w:p w14:paraId="5E64752E" w14:textId="77777777" w:rsidR="00246D6D" w:rsidRPr="00AE0CDB" w:rsidRDefault="00246D6D" w:rsidP="00FF4AE1">
            <w:pPr>
              <w:spacing w:after="0" w:line="360" w:lineRule="auto"/>
              <w:rPr>
                <w:rFonts w:ascii="Times New Roman" w:eastAsia="Times New Roman" w:hAnsi="Times New Roman" w:cs="Times New Roman"/>
                <w:color w:val="333333"/>
                <w:sz w:val="24"/>
                <w:szCs w:val="24"/>
                <w:lang w:eastAsia="es-MX"/>
              </w:rPr>
            </w:pPr>
          </w:p>
        </w:tc>
        <w:tc>
          <w:tcPr>
            <w:tcW w:w="0" w:type="auto"/>
            <w:shd w:val="clear" w:color="auto" w:fill="FFFFFF"/>
          </w:tcPr>
          <w:p w14:paraId="4EF047DE" w14:textId="77777777" w:rsidR="00246D6D" w:rsidRPr="00AE0CDB" w:rsidRDefault="00246D6D" w:rsidP="00FF4AE1">
            <w:pPr>
              <w:spacing w:after="0" w:line="360" w:lineRule="auto"/>
              <w:rPr>
                <w:rFonts w:ascii="Times New Roman" w:eastAsia="Times New Roman" w:hAnsi="Times New Roman" w:cs="Times New Roman"/>
                <w:color w:val="333333"/>
                <w:sz w:val="24"/>
                <w:szCs w:val="24"/>
                <w:lang w:eastAsia="es-MX"/>
              </w:rPr>
            </w:pPr>
          </w:p>
        </w:tc>
        <w:tc>
          <w:tcPr>
            <w:tcW w:w="1785" w:type="dxa"/>
            <w:shd w:val="clear" w:color="auto" w:fill="FFFFFF"/>
          </w:tcPr>
          <w:p w14:paraId="1F9FD0DB" w14:textId="447BC223" w:rsidR="00246D6D" w:rsidRPr="00AE0CDB" w:rsidRDefault="00246D6D" w:rsidP="00FF4AE1">
            <w:pPr>
              <w:spacing w:after="0" w:line="360" w:lineRule="auto"/>
              <w:rPr>
                <w:rFonts w:ascii="Times New Roman" w:eastAsia="Times New Roman" w:hAnsi="Times New Roman" w:cs="Times New Roman"/>
                <w:color w:val="333333"/>
                <w:sz w:val="24"/>
                <w:szCs w:val="24"/>
                <w:lang w:eastAsia="es-MX"/>
              </w:rPr>
            </w:pPr>
            <w:r w:rsidRPr="00AE0CDB">
              <w:rPr>
                <w:rFonts w:ascii="Times New Roman" w:eastAsia="Times New Roman" w:hAnsi="Times New Roman" w:cs="Times New Roman"/>
                <w:color w:val="333333"/>
                <w:sz w:val="24"/>
                <w:szCs w:val="24"/>
                <w:lang w:eastAsia="es-MX"/>
              </w:rPr>
              <w:t>ABC</w:t>
            </w:r>
          </w:p>
        </w:tc>
        <w:tc>
          <w:tcPr>
            <w:tcW w:w="6838" w:type="dxa"/>
            <w:shd w:val="clear" w:color="auto" w:fill="FFFFFF"/>
            <w:tcMar>
              <w:top w:w="30" w:type="dxa"/>
              <w:left w:w="45" w:type="dxa"/>
              <w:bottom w:w="30" w:type="dxa"/>
              <w:right w:w="45" w:type="dxa"/>
            </w:tcMar>
            <w:hideMark/>
          </w:tcPr>
          <w:p w14:paraId="3E6B87E9" w14:textId="6C19DB96" w:rsidR="00246D6D" w:rsidRPr="00AE0CDB" w:rsidRDefault="00246D6D" w:rsidP="004E7837">
            <w:pPr>
              <w:spacing w:after="0" w:line="360" w:lineRule="auto"/>
              <w:jc w:val="both"/>
              <w:rPr>
                <w:rFonts w:ascii="Times New Roman" w:eastAsia="Times New Roman" w:hAnsi="Times New Roman" w:cs="Times New Roman"/>
                <w:color w:val="333333"/>
                <w:sz w:val="24"/>
                <w:szCs w:val="24"/>
                <w:lang w:eastAsia="es-MX"/>
              </w:rPr>
            </w:pPr>
            <w:r w:rsidRPr="00AE0CDB">
              <w:rPr>
                <w:rFonts w:ascii="Times New Roman" w:eastAsia="Times New Roman" w:hAnsi="Times New Roman" w:cs="Times New Roman"/>
                <w:color w:val="333333"/>
                <w:sz w:val="24"/>
                <w:szCs w:val="24"/>
                <w:lang w:eastAsia="es-MX"/>
              </w:rPr>
              <w:t xml:space="preserve">La IA y nuevas técnicas de rejuvenecimiento ovárico revolucionan la medicina reproductiva </w:t>
            </w:r>
          </w:p>
        </w:tc>
      </w:tr>
      <w:tr w:rsidR="00246D6D" w:rsidRPr="00AE0CDB" w14:paraId="7725B292" w14:textId="77777777" w:rsidTr="00AE0CDB">
        <w:trPr>
          <w:trHeight w:val="299"/>
        </w:trPr>
        <w:tc>
          <w:tcPr>
            <w:tcW w:w="0" w:type="auto"/>
            <w:shd w:val="clear" w:color="auto" w:fill="FFFFFF"/>
          </w:tcPr>
          <w:p w14:paraId="2B1C7572" w14:textId="77777777" w:rsidR="00246D6D" w:rsidRPr="00AE0CDB" w:rsidRDefault="00246D6D" w:rsidP="00FF4AE1">
            <w:pPr>
              <w:spacing w:after="0" w:line="360" w:lineRule="auto"/>
              <w:rPr>
                <w:rFonts w:ascii="Times New Roman" w:eastAsia="Times New Roman" w:hAnsi="Times New Roman" w:cs="Times New Roman"/>
                <w:color w:val="333333"/>
                <w:sz w:val="24"/>
                <w:szCs w:val="24"/>
                <w:lang w:eastAsia="es-MX"/>
              </w:rPr>
            </w:pPr>
          </w:p>
        </w:tc>
        <w:tc>
          <w:tcPr>
            <w:tcW w:w="0" w:type="auto"/>
            <w:shd w:val="clear" w:color="auto" w:fill="FFFFFF"/>
          </w:tcPr>
          <w:p w14:paraId="7DD267DC" w14:textId="77777777" w:rsidR="00246D6D" w:rsidRPr="00AE0CDB" w:rsidRDefault="00246D6D" w:rsidP="00FF4AE1">
            <w:pPr>
              <w:spacing w:after="0" w:line="360" w:lineRule="auto"/>
              <w:rPr>
                <w:rFonts w:ascii="Times New Roman" w:eastAsia="Times New Roman" w:hAnsi="Times New Roman" w:cs="Times New Roman"/>
                <w:color w:val="333333"/>
                <w:sz w:val="24"/>
                <w:szCs w:val="24"/>
                <w:lang w:eastAsia="es-MX"/>
              </w:rPr>
            </w:pPr>
          </w:p>
        </w:tc>
        <w:tc>
          <w:tcPr>
            <w:tcW w:w="1785" w:type="dxa"/>
            <w:shd w:val="clear" w:color="auto" w:fill="FFFFFF"/>
          </w:tcPr>
          <w:p w14:paraId="418A3BF6" w14:textId="3FADF544" w:rsidR="00246D6D" w:rsidRPr="00AE0CDB" w:rsidRDefault="00246D6D" w:rsidP="00FF4AE1">
            <w:pPr>
              <w:spacing w:after="0" w:line="360" w:lineRule="auto"/>
              <w:rPr>
                <w:rFonts w:ascii="Times New Roman" w:eastAsia="Times New Roman" w:hAnsi="Times New Roman" w:cs="Times New Roman"/>
                <w:color w:val="333333"/>
                <w:sz w:val="24"/>
                <w:szCs w:val="24"/>
                <w:lang w:eastAsia="es-MX"/>
              </w:rPr>
            </w:pPr>
            <w:r w:rsidRPr="00AE0CDB">
              <w:rPr>
                <w:rFonts w:ascii="Times New Roman" w:eastAsia="Times New Roman" w:hAnsi="Times New Roman" w:cs="Times New Roman"/>
                <w:color w:val="333333"/>
                <w:sz w:val="24"/>
                <w:szCs w:val="24"/>
                <w:lang w:eastAsia="es-MX"/>
              </w:rPr>
              <w:t>El Global</w:t>
            </w:r>
          </w:p>
        </w:tc>
        <w:tc>
          <w:tcPr>
            <w:tcW w:w="6838" w:type="dxa"/>
            <w:shd w:val="clear" w:color="auto" w:fill="FFFFFF"/>
            <w:tcMar>
              <w:top w:w="30" w:type="dxa"/>
              <w:left w:w="45" w:type="dxa"/>
              <w:bottom w:w="30" w:type="dxa"/>
              <w:right w:w="45" w:type="dxa"/>
            </w:tcMar>
            <w:hideMark/>
          </w:tcPr>
          <w:p w14:paraId="2F875DC9" w14:textId="07E490AD" w:rsidR="00246D6D" w:rsidRPr="00AE0CDB" w:rsidRDefault="00246D6D" w:rsidP="004E7837">
            <w:pPr>
              <w:spacing w:after="0" w:line="360" w:lineRule="auto"/>
              <w:jc w:val="both"/>
              <w:rPr>
                <w:rFonts w:ascii="Times New Roman" w:eastAsia="Times New Roman" w:hAnsi="Times New Roman" w:cs="Times New Roman"/>
                <w:color w:val="333333"/>
                <w:sz w:val="24"/>
                <w:szCs w:val="24"/>
                <w:lang w:eastAsia="es-MX"/>
              </w:rPr>
            </w:pPr>
            <w:r w:rsidRPr="00AE0CDB">
              <w:rPr>
                <w:rFonts w:ascii="Times New Roman" w:eastAsia="Times New Roman" w:hAnsi="Times New Roman" w:cs="Times New Roman"/>
                <w:color w:val="333333"/>
                <w:sz w:val="24"/>
                <w:szCs w:val="24"/>
                <w:lang w:eastAsia="es-MX"/>
              </w:rPr>
              <w:t>Galicia se sitúa a la vanguardia de la IA en Salud Pública</w:t>
            </w:r>
          </w:p>
        </w:tc>
      </w:tr>
      <w:tr w:rsidR="00246D6D" w:rsidRPr="00AE0CDB" w14:paraId="51A0CD10" w14:textId="77777777" w:rsidTr="00AE0CDB">
        <w:trPr>
          <w:trHeight w:val="299"/>
        </w:trPr>
        <w:tc>
          <w:tcPr>
            <w:tcW w:w="0" w:type="auto"/>
            <w:shd w:val="clear" w:color="auto" w:fill="FFFFFF"/>
          </w:tcPr>
          <w:p w14:paraId="439F594E" w14:textId="77777777" w:rsidR="00246D6D" w:rsidRPr="00AE0CDB" w:rsidRDefault="00246D6D" w:rsidP="00FF4AE1">
            <w:pPr>
              <w:spacing w:after="0" w:line="360" w:lineRule="auto"/>
              <w:rPr>
                <w:rFonts w:ascii="Times New Roman" w:eastAsia="Times New Roman" w:hAnsi="Times New Roman" w:cs="Times New Roman"/>
                <w:color w:val="333333"/>
                <w:sz w:val="24"/>
                <w:szCs w:val="24"/>
                <w:lang w:eastAsia="es-MX"/>
              </w:rPr>
            </w:pPr>
          </w:p>
        </w:tc>
        <w:tc>
          <w:tcPr>
            <w:tcW w:w="0" w:type="auto"/>
            <w:shd w:val="clear" w:color="auto" w:fill="FFFFFF"/>
          </w:tcPr>
          <w:p w14:paraId="5331DDE6" w14:textId="77777777" w:rsidR="00246D6D" w:rsidRPr="00AE0CDB" w:rsidRDefault="00246D6D" w:rsidP="00FF4AE1">
            <w:pPr>
              <w:spacing w:after="0" w:line="360" w:lineRule="auto"/>
              <w:rPr>
                <w:rFonts w:ascii="Times New Roman" w:eastAsia="Times New Roman" w:hAnsi="Times New Roman" w:cs="Times New Roman"/>
                <w:color w:val="333333"/>
                <w:sz w:val="24"/>
                <w:szCs w:val="24"/>
                <w:lang w:eastAsia="es-MX"/>
              </w:rPr>
            </w:pPr>
          </w:p>
        </w:tc>
        <w:tc>
          <w:tcPr>
            <w:tcW w:w="1785" w:type="dxa"/>
            <w:shd w:val="clear" w:color="auto" w:fill="FFFFFF"/>
          </w:tcPr>
          <w:p w14:paraId="662BE800" w14:textId="2188E1E6" w:rsidR="00246D6D" w:rsidRPr="00AE0CDB" w:rsidRDefault="00246D6D" w:rsidP="00FF4AE1">
            <w:pPr>
              <w:spacing w:after="0" w:line="360" w:lineRule="auto"/>
              <w:rPr>
                <w:rFonts w:ascii="Times New Roman" w:eastAsia="Times New Roman" w:hAnsi="Times New Roman" w:cs="Times New Roman"/>
                <w:color w:val="333333"/>
                <w:sz w:val="24"/>
                <w:szCs w:val="24"/>
                <w:lang w:eastAsia="es-MX"/>
              </w:rPr>
            </w:pPr>
            <w:r w:rsidRPr="00AE0CDB">
              <w:rPr>
                <w:rFonts w:ascii="Times New Roman" w:eastAsia="Times New Roman" w:hAnsi="Times New Roman" w:cs="Times New Roman"/>
                <w:color w:val="333333"/>
                <w:sz w:val="24"/>
                <w:szCs w:val="24"/>
                <w:lang w:eastAsia="es-MX"/>
              </w:rPr>
              <w:t>El Desconcierto</w:t>
            </w:r>
          </w:p>
        </w:tc>
        <w:tc>
          <w:tcPr>
            <w:tcW w:w="6838" w:type="dxa"/>
            <w:shd w:val="clear" w:color="auto" w:fill="FFFFFF"/>
            <w:tcMar>
              <w:top w:w="30" w:type="dxa"/>
              <w:left w:w="45" w:type="dxa"/>
              <w:bottom w:w="30" w:type="dxa"/>
              <w:right w:w="45" w:type="dxa"/>
            </w:tcMar>
            <w:hideMark/>
          </w:tcPr>
          <w:p w14:paraId="7C4080F9" w14:textId="7FA2464C" w:rsidR="00246D6D" w:rsidRPr="00AE0CDB" w:rsidRDefault="00246D6D" w:rsidP="004E7837">
            <w:pPr>
              <w:spacing w:after="0" w:line="360" w:lineRule="auto"/>
              <w:jc w:val="both"/>
              <w:rPr>
                <w:rFonts w:ascii="Times New Roman" w:eastAsia="Times New Roman" w:hAnsi="Times New Roman" w:cs="Times New Roman"/>
                <w:color w:val="333333"/>
                <w:sz w:val="24"/>
                <w:szCs w:val="24"/>
                <w:lang w:eastAsia="es-MX"/>
              </w:rPr>
            </w:pPr>
            <w:r w:rsidRPr="00AE0CDB">
              <w:rPr>
                <w:rFonts w:ascii="Times New Roman" w:eastAsia="Times New Roman" w:hAnsi="Times New Roman" w:cs="Times New Roman"/>
                <w:color w:val="333333"/>
                <w:sz w:val="24"/>
                <w:szCs w:val="24"/>
                <w:lang w:eastAsia="es-MX"/>
              </w:rPr>
              <w:t>Un tercio de trabajadores chilenos usa IA para crear contenido, automatizar y analizar</w:t>
            </w:r>
          </w:p>
        </w:tc>
      </w:tr>
      <w:tr w:rsidR="00246D6D" w:rsidRPr="00AE0CDB" w14:paraId="750B2BAE" w14:textId="77777777" w:rsidTr="00AE0CDB">
        <w:trPr>
          <w:trHeight w:val="299"/>
        </w:trPr>
        <w:tc>
          <w:tcPr>
            <w:tcW w:w="0" w:type="auto"/>
            <w:shd w:val="clear" w:color="auto" w:fill="FFFFFF"/>
          </w:tcPr>
          <w:p w14:paraId="0AA6F811" w14:textId="77777777" w:rsidR="00246D6D" w:rsidRPr="00AE0CDB" w:rsidRDefault="00246D6D" w:rsidP="00FF4AE1">
            <w:pPr>
              <w:spacing w:after="0" w:line="360" w:lineRule="auto"/>
              <w:rPr>
                <w:rFonts w:ascii="Times New Roman" w:eastAsia="Times New Roman" w:hAnsi="Times New Roman" w:cs="Times New Roman"/>
                <w:color w:val="333333"/>
                <w:sz w:val="24"/>
                <w:szCs w:val="24"/>
                <w:lang w:eastAsia="es-MX"/>
              </w:rPr>
            </w:pPr>
          </w:p>
        </w:tc>
        <w:tc>
          <w:tcPr>
            <w:tcW w:w="0" w:type="auto"/>
            <w:shd w:val="clear" w:color="auto" w:fill="FFFFFF"/>
          </w:tcPr>
          <w:p w14:paraId="42876C08" w14:textId="77777777" w:rsidR="00246D6D" w:rsidRPr="00AE0CDB" w:rsidRDefault="00246D6D" w:rsidP="00FF4AE1">
            <w:pPr>
              <w:spacing w:after="0" w:line="360" w:lineRule="auto"/>
              <w:rPr>
                <w:rFonts w:ascii="Times New Roman" w:eastAsia="Times New Roman" w:hAnsi="Times New Roman" w:cs="Times New Roman"/>
                <w:color w:val="333333"/>
                <w:sz w:val="24"/>
                <w:szCs w:val="24"/>
                <w:lang w:eastAsia="es-MX"/>
              </w:rPr>
            </w:pPr>
          </w:p>
        </w:tc>
        <w:tc>
          <w:tcPr>
            <w:tcW w:w="1785" w:type="dxa"/>
            <w:shd w:val="clear" w:color="auto" w:fill="FFFFFF"/>
          </w:tcPr>
          <w:p w14:paraId="1521E080" w14:textId="4DDD58EA" w:rsidR="00246D6D" w:rsidRPr="00AE0CDB" w:rsidRDefault="00246D6D" w:rsidP="00FF4AE1">
            <w:pPr>
              <w:spacing w:after="0" w:line="360" w:lineRule="auto"/>
              <w:rPr>
                <w:rFonts w:ascii="Times New Roman" w:eastAsia="Times New Roman" w:hAnsi="Times New Roman" w:cs="Times New Roman"/>
                <w:color w:val="333333"/>
                <w:sz w:val="24"/>
                <w:szCs w:val="24"/>
                <w:lang w:eastAsia="es-MX"/>
              </w:rPr>
            </w:pPr>
            <w:r w:rsidRPr="00AE0CDB">
              <w:rPr>
                <w:rFonts w:ascii="Times New Roman" w:eastAsia="Times New Roman" w:hAnsi="Times New Roman" w:cs="Times New Roman"/>
                <w:color w:val="333333"/>
                <w:sz w:val="24"/>
                <w:szCs w:val="24"/>
                <w:lang w:eastAsia="es-MX"/>
              </w:rPr>
              <w:t>Moncloa</w:t>
            </w:r>
          </w:p>
        </w:tc>
        <w:tc>
          <w:tcPr>
            <w:tcW w:w="6838" w:type="dxa"/>
            <w:shd w:val="clear" w:color="auto" w:fill="FFFFFF"/>
            <w:tcMar>
              <w:top w:w="30" w:type="dxa"/>
              <w:left w:w="45" w:type="dxa"/>
              <w:bottom w:w="30" w:type="dxa"/>
              <w:right w:w="45" w:type="dxa"/>
            </w:tcMar>
            <w:hideMark/>
          </w:tcPr>
          <w:p w14:paraId="20E7BB5A" w14:textId="7C7B2104" w:rsidR="00246D6D" w:rsidRPr="00AE0CDB" w:rsidRDefault="00246D6D" w:rsidP="004E7837">
            <w:pPr>
              <w:spacing w:after="0" w:line="360" w:lineRule="auto"/>
              <w:jc w:val="both"/>
              <w:rPr>
                <w:rFonts w:ascii="Times New Roman" w:eastAsia="Times New Roman" w:hAnsi="Times New Roman" w:cs="Times New Roman"/>
                <w:color w:val="333333"/>
                <w:sz w:val="24"/>
                <w:szCs w:val="24"/>
                <w:lang w:eastAsia="es-MX"/>
              </w:rPr>
            </w:pPr>
            <w:r w:rsidRPr="00AE0CDB">
              <w:rPr>
                <w:rFonts w:ascii="Times New Roman" w:eastAsia="Times New Roman" w:hAnsi="Times New Roman" w:cs="Times New Roman"/>
                <w:color w:val="333333"/>
                <w:sz w:val="24"/>
                <w:szCs w:val="24"/>
                <w:lang w:eastAsia="es-MX"/>
              </w:rPr>
              <w:t xml:space="preserve">Naxer ofrece un máster en Aplicaciones de la Inteligencia Artificial para profesionales de la salud </w:t>
            </w:r>
          </w:p>
        </w:tc>
      </w:tr>
      <w:tr w:rsidR="00246D6D" w:rsidRPr="00AE0CDB" w14:paraId="7F56963C" w14:textId="77777777" w:rsidTr="00AE0CDB">
        <w:trPr>
          <w:trHeight w:val="299"/>
        </w:trPr>
        <w:tc>
          <w:tcPr>
            <w:tcW w:w="0" w:type="auto"/>
            <w:shd w:val="clear" w:color="auto" w:fill="FFFFFF"/>
          </w:tcPr>
          <w:p w14:paraId="51382C41" w14:textId="77777777" w:rsidR="00246D6D" w:rsidRPr="00AE0CDB" w:rsidRDefault="00246D6D" w:rsidP="00FF4AE1">
            <w:pPr>
              <w:spacing w:after="0" w:line="360" w:lineRule="auto"/>
              <w:rPr>
                <w:rFonts w:ascii="Times New Roman" w:eastAsia="Times New Roman" w:hAnsi="Times New Roman" w:cs="Times New Roman"/>
                <w:color w:val="333333"/>
                <w:sz w:val="24"/>
                <w:szCs w:val="24"/>
                <w:lang w:eastAsia="es-MX"/>
              </w:rPr>
            </w:pPr>
          </w:p>
        </w:tc>
        <w:tc>
          <w:tcPr>
            <w:tcW w:w="0" w:type="auto"/>
            <w:shd w:val="clear" w:color="auto" w:fill="FFFFFF"/>
          </w:tcPr>
          <w:p w14:paraId="7306A103" w14:textId="77777777" w:rsidR="00246D6D" w:rsidRPr="00AE0CDB" w:rsidRDefault="00246D6D" w:rsidP="00FF4AE1">
            <w:pPr>
              <w:spacing w:after="0" w:line="360" w:lineRule="auto"/>
              <w:rPr>
                <w:rFonts w:ascii="Times New Roman" w:eastAsia="Times New Roman" w:hAnsi="Times New Roman" w:cs="Times New Roman"/>
                <w:color w:val="333333"/>
                <w:sz w:val="24"/>
                <w:szCs w:val="24"/>
                <w:lang w:eastAsia="es-MX"/>
              </w:rPr>
            </w:pPr>
          </w:p>
        </w:tc>
        <w:tc>
          <w:tcPr>
            <w:tcW w:w="1785" w:type="dxa"/>
            <w:shd w:val="clear" w:color="auto" w:fill="FFFFFF"/>
          </w:tcPr>
          <w:p w14:paraId="6C3F98D1" w14:textId="36379672" w:rsidR="00246D6D" w:rsidRPr="00AE0CDB" w:rsidRDefault="00246D6D" w:rsidP="00FF4AE1">
            <w:pPr>
              <w:spacing w:after="0" w:line="360" w:lineRule="auto"/>
              <w:rPr>
                <w:rFonts w:ascii="Times New Roman" w:eastAsia="Times New Roman" w:hAnsi="Times New Roman" w:cs="Times New Roman"/>
                <w:color w:val="333333"/>
                <w:sz w:val="24"/>
                <w:szCs w:val="24"/>
                <w:lang w:eastAsia="es-MX"/>
              </w:rPr>
            </w:pPr>
            <w:r w:rsidRPr="00AE0CDB">
              <w:rPr>
                <w:rFonts w:ascii="Times New Roman" w:eastAsia="Times New Roman" w:hAnsi="Times New Roman" w:cs="Times New Roman"/>
                <w:color w:val="333333"/>
                <w:sz w:val="24"/>
                <w:szCs w:val="24"/>
                <w:lang w:eastAsia="es-MX"/>
              </w:rPr>
              <w:t>Onda Cero</w:t>
            </w:r>
          </w:p>
        </w:tc>
        <w:tc>
          <w:tcPr>
            <w:tcW w:w="6838" w:type="dxa"/>
            <w:shd w:val="clear" w:color="auto" w:fill="FFFFFF"/>
            <w:tcMar>
              <w:top w:w="30" w:type="dxa"/>
              <w:left w:w="45" w:type="dxa"/>
              <w:bottom w:w="30" w:type="dxa"/>
              <w:right w:w="45" w:type="dxa"/>
            </w:tcMar>
            <w:hideMark/>
          </w:tcPr>
          <w:p w14:paraId="4897B70F" w14:textId="4EF39A6B" w:rsidR="00246D6D" w:rsidRPr="00AE0CDB" w:rsidRDefault="00246D6D" w:rsidP="004E7837">
            <w:pPr>
              <w:spacing w:after="0" w:line="360" w:lineRule="auto"/>
              <w:jc w:val="both"/>
              <w:rPr>
                <w:rFonts w:ascii="Times New Roman" w:eastAsia="Times New Roman" w:hAnsi="Times New Roman" w:cs="Times New Roman"/>
                <w:color w:val="333333"/>
                <w:sz w:val="24"/>
                <w:szCs w:val="24"/>
                <w:lang w:eastAsia="es-MX"/>
              </w:rPr>
            </w:pPr>
            <w:r w:rsidRPr="00AE0CDB">
              <w:rPr>
                <w:rFonts w:ascii="Times New Roman" w:eastAsia="Times New Roman" w:hAnsi="Times New Roman" w:cs="Times New Roman"/>
                <w:color w:val="333333"/>
                <w:sz w:val="24"/>
                <w:szCs w:val="24"/>
                <w:lang w:eastAsia="es-MX"/>
              </w:rPr>
              <w:t>La IA de Gemini ya es capaz de aprobar un examen para ser médico, según Google</w:t>
            </w:r>
          </w:p>
        </w:tc>
      </w:tr>
      <w:tr w:rsidR="00246D6D" w:rsidRPr="00AE0CDB" w14:paraId="04A65E23" w14:textId="77777777" w:rsidTr="00AE0CDB">
        <w:trPr>
          <w:trHeight w:val="299"/>
        </w:trPr>
        <w:tc>
          <w:tcPr>
            <w:tcW w:w="0" w:type="auto"/>
            <w:shd w:val="clear" w:color="auto" w:fill="FFFFFF"/>
          </w:tcPr>
          <w:p w14:paraId="402FD53D" w14:textId="77777777" w:rsidR="00246D6D" w:rsidRPr="00AE0CDB" w:rsidRDefault="00246D6D" w:rsidP="00FF4AE1">
            <w:pPr>
              <w:spacing w:after="0" w:line="360" w:lineRule="auto"/>
              <w:rPr>
                <w:rFonts w:ascii="Times New Roman" w:eastAsia="Times New Roman" w:hAnsi="Times New Roman" w:cs="Times New Roman"/>
                <w:color w:val="333333"/>
                <w:sz w:val="24"/>
                <w:szCs w:val="24"/>
                <w:lang w:eastAsia="es-MX"/>
              </w:rPr>
            </w:pPr>
          </w:p>
        </w:tc>
        <w:tc>
          <w:tcPr>
            <w:tcW w:w="0" w:type="auto"/>
            <w:shd w:val="clear" w:color="auto" w:fill="FFFFFF"/>
          </w:tcPr>
          <w:p w14:paraId="06145171" w14:textId="77777777" w:rsidR="00246D6D" w:rsidRPr="00AE0CDB" w:rsidRDefault="00246D6D" w:rsidP="00FF4AE1">
            <w:pPr>
              <w:spacing w:after="0" w:line="360" w:lineRule="auto"/>
              <w:rPr>
                <w:rFonts w:ascii="Times New Roman" w:eastAsia="Times New Roman" w:hAnsi="Times New Roman" w:cs="Times New Roman"/>
                <w:color w:val="333333"/>
                <w:sz w:val="24"/>
                <w:szCs w:val="24"/>
                <w:lang w:eastAsia="es-MX"/>
              </w:rPr>
            </w:pPr>
          </w:p>
        </w:tc>
        <w:tc>
          <w:tcPr>
            <w:tcW w:w="1785" w:type="dxa"/>
            <w:shd w:val="clear" w:color="auto" w:fill="FFFFFF"/>
          </w:tcPr>
          <w:p w14:paraId="6464896D" w14:textId="78A1EE9E" w:rsidR="00246D6D" w:rsidRPr="00AE0CDB" w:rsidRDefault="00246D6D" w:rsidP="00FF4AE1">
            <w:pPr>
              <w:spacing w:after="0" w:line="360" w:lineRule="auto"/>
              <w:rPr>
                <w:rFonts w:ascii="Times New Roman" w:eastAsia="Times New Roman" w:hAnsi="Times New Roman" w:cs="Times New Roman"/>
                <w:color w:val="333333"/>
                <w:sz w:val="24"/>
                <w:szCs w:val="24"/>
                <w:lang w:eastAsia="es-MX"/>
              </w:rPr>
            </w:pPr>
            <w:r w:rsidRPr="00AE0CDB">
              <w:rPr>
                <w:rFonts w:ascii="Times New Roman" w:eastAsia="Times New Roman" w:hAnsi="Times New Roman" w:cs="Times New Roman"/>
                <w:color w:val="333333"/>
                <w:sz w:val="24"/>
                <w:szCs w:val="24"/>
                <w:lang w:eastAsia="es-MX"/>
              </w:rPr>
              <w:t>20Minutos</w:t>
            </w:r>
          </w:p>
        </w:tc>
        <w:tc>
          <w:tcPr>
            <w:tcW w:w="6838" w:type="dxa"/>
            <w:shd w:val="clear" w:color="auto" w:fill="FFFFFF"/>
            <w:tcMar>
              <w:top w:w="30" w:type="dxa"/>
              <w:left w:w="45" w:type="dxa"/>
              <w:bottom w:w="30" w:type="dxa"/>
              <w:right w:w="45" w:type="dxa"/>
            </w:tcMar>
            <w:hideMark/>
          </w:tcPr>
          <w:p w14:paraId="37CE6931" w14:textId="4198EA45" w:rsidR="00246D6D" w:rsidRPr="00AE0CDB" w:rsidRDefault="00246D6D" w:rsidP="004E7837">
            <w:pPr>
              <w:spacing w:after="0" w:line="360" w:lineRule="auto"/>
              <w:jc w:val="both"/>
              <w:rPr>
                <w:rFonts w:ascii="Times New Roman" w:eastAsia="Times New Roman" w:hAnsi="Times New Roman" w:cs="Times New Roman"/>
                <w:color w:val="333333"/>
                <w:sz w:val="24"/>
                <w:szCs w:val="24"/>
                <w:lang w:eastAsia="es-MX"/>
              </w:rPr>
            </w:pPr>
            <w:r w:rsidRPr="00AE0CDB">
              <w:rPr>
                <w:rFonts w:ascii="Times New Roman" w:eastAsia="Times New Roman" w:hAnsi="Times New Roman" w:cs="Times New Roman"/>
                <w:color w:val="333333"/>
                <w:sz w:val="24"/>
                <w:szCs w:val="24"/>
                <w:lang w:eastAsia="es-MX"/>
              </w:rPr>
              <w:t>YouTube etiquetará el contenido creado con inteligencia artificial, salvo estas excepciones</w:t>
            </w:r>
          </w:p>
        </w:tc>
      </w:tr>
      <w:tr w:rsidR="00246D6D" w:rsidRPr="00AE0CDB" w14:paraId="364304B5" w14:textId="77777777" w:rsidTr="00AE0CDB">
        <w:trPr>
          <w:trHeight w:val="299"/>
        </w:trPr>
        <w:tc>
          <w:tcPr>
            <w:tcW w:w="0" w:type="auto"/>
            <w:shd w:val="clear" w:color="auto" w:fill="FFFFFF"/>
          </w:tcPr>
          <w:p w14:paraId="0F2D45AB" w14:textId="77777777" w:rsidR="00246D6D" w:rsidRPr="00AE0CDB" w:rsidRDefault="00246D6D" w:rsidP="00FF4AE1">
            <w:pPr>
              <w:spacing w:after="0" w:line="360" w:lineRule="auto"/>
              <w:rPr>
                <w:rFonts w:ascii="Times New Roman" w:eastAsia="Times New Roman" w:hAnsi="Times New Roman" w:cs="Times New Roman"/>
                <w:color w:val="333333"/>
                <w:sz w:val="24"/>
                <w:szCs w:val="24"/>
                <w:lang w:eastAsia="es-MX"/>
              </w:rPr>
            </w:pPr>
          </w:p>
        </w:tc>
        <w:tc>
          <w:tcPr>
            <w:tcW w:w="0" w:type="auto"/>
            <w:shd w:val="clear" w:color="auto" w:fill="FFFFFF"/>
          </w:tcPr>
          <w:p w14:paraId="56D661E6" w14:textId="77777777" w:rsidR="00246D6D" w:rsidRPr="00AE0CDB" w:rsidRDefault="00246D6D" w:rsidP="00FF4AE1">
            <w:pPr>
              <w:spacing w:after="0" w:line="360" w:lineRule="auto"/>
              <w:rPr>
                <w:rFonts w:ascii="Times New Roman" w:eastAsia="Times New Roman" w:hAnsi="Times New Roman" w:cs="Times New Roman"/>
                <w:color w:val="333333"/>
                <w:sz w:val="24"/>
                <w:szCs w:val="24"/>
                <w:lang w:eastAsia="es-MX"/>
              </w:rPr>
            </w:pPr>
          </w:p>
        </w:tc>
        <w:tc>
          <w:tcPr>
            <w:tcW w:w="1785" w:type="dxa"/>
            <w:shd w:val="clear" w:color="auto" w:fill="FFFFFF"/>
          </w:tcPr>
          <w:p w14:paraId="117AA82D" w14:textId="12352371" w:rsidR="00246D6D" w:rsidRPr="00AE0CDB" w:rsidRDefault="00246D6D" w:rsidP="00FF4AE1">
            <w:pPr>
              <w:spacing w:after="0" w:line="360" w:lineRule="auto"/>
              <w:rPr>
                <w:rFonts w:ascii="Times New Roman" w:eastAsia="Times New Roman" w:hAnsi="Times New Roman" w:cs="Times New Roman"/>
                <w:color w:val="333333"/>
                <w:sz w:val="24"/>
                <w:szCs w:val="24"/>
                <w:lang w:eastAsia="es-MX"/>
              </w:rPr>
            </w:pPr>
            <w:r w:rsidRPr="00AE0CDB">
              <w:rPr>
                <w:rFonts w:ascii="Times New Roman" w:eastAsia="Times New Roman" w:hAnsi="Times New Roman" w:cs="Times New Roman"/>
                <w:color w:val="333333"/>
                <w:sz w:val="24"/>
                <w:szCs w:val="24"/>
                <w:lang w:eastAsia="es-MX"/>
              </w:rPr>
              <w:t>Expansión</w:t>
            </w:r>
          </w:p>
        </w:tc>
        <w:tc>
          <w:tcPr>
            <w:tcW w:w="6838" w:type="dxa"/>
            <w:shd w:val="clear" w:color="auto" w:fill="FFFFFF"/>
            <w:tcMar>
              <w:top w:w="30" w:type="dxa"/>
              <w:left w:w="45" w:type="dxa"/>
              <w:bottom w:w="30" w:type="dxa"/>
              <w:right w:w="45" w:type="dxa"/>
            </w:tcMar>
            <w:hideMark/>
          </w:tcPr>
          <w:p w14:paraId="7D761650" w14:textId="4FE09D8D" w:rsidR="00246D6D" w:rsidRPr="00AE0CDB" w:rsidRDefault="00246D6D" w:rsidP="004E7837">
            <w:pPr>
              <w:spacing w:after="0" w:line="360" w:lineRule="auto"/>
              <w:jc w:val="both"/>
              <w:rPr>
                <w:rFonts w:ascii="Times New Roman" w:eastAsia="Times New Roman" w:hAnsi="Times New Roman" w:cs="Times New Roman"/>
                <w:color w:val="333333"/>
                <w:sz w:val="24"/>
                <w:szCs w:val="24"/>
                <w:lang w:eastAsia="es-MX"/>
              </w:rPr>
            </w:pPr>
            <w:r w:rsidRPr="00AE0CDB">
              <w:rPr>
                <w:rFonts w:ascii="Times New Roman" w:eastAsia="Times New Roman" w:hAnsi="Times New Roman" w:cs="Times New Roman"/>
                <w:color w:val="333333"/>
                <w:sz w:val="24"/>
                <w:szCs w:val="24"/>
                <w:lang w:eastAsia="es-MX"/>
              </w:rPr>
              <w:t>Google tiene una nueva directora de búsqueda: Elizabeth Reid</w:t>
            </w:r>
          </w:p>
        </w:tc>
      </w:tr>
      <w:tr w:rsidR="00246D6D" w:rsidRPr="00AE0CDB" w14:paraId="7654075B" w14:textId="77777777" w:rsidTr="00AE0CDB">
        <w:trPr>
          <w:trHeight w:val="299"/>
        </w:trPr>
        <w:tc>
          <w:tcPr>
            <w:tcW w:w="0" w:type="auto"/>
            <w:shd w:val="clear" w:color="auto" w:fill="FFFFFF"/>
          </w:tcPr>
          <w:p w14:paraId="55AE99F0" w14:textId="77777777" w:rsidR="00246D6D" w:rsidRPr="00AE0CDB" w:rsidRDefault="00246D6D" w:rsidP="00FF4AE1">
            <w:pPr>
              <w:spacing w:after="0" w:line="360" w:lineRule="auto"/>
              <w:rPr>
                <w:rFonts w:ascii="Times New Roman" w:eastAsia="Times New Roman" w:hAnsi="Times New Roman" w:cs="Times New Roman"/>
                <w:color w:val="333333"/>
                <w:sz w:val="24"/>
                <w:szCs w:val="24"/>
                <w:lang w:eastAsia="es-MX"/>
              </w:rPr>
            </w:pPr>
          </w:p>
        </w:tc>
        <w:tc>
          <w:tcPr>
            <w:tcW w:w="0" w:type="auto"/>
            <w:shd w:val="clear" w:color="auto" w:fill="FFFFFF"/>
          </w:tcPr>
          <w:p w14:paraId="2654735E" w14:textId="77777777" w:rsidR="00246D6D" w:rsidRPr="00AE0CDB" w:rsidRDefault="00246D6D" w:rsidP="00FF4AE1">
            <w:pPr>
              <w:spacing w:after="0" w:line="360" w:lineRule="auto"/>
              <w:rPr>
                <w:rFonts w:ascii="Times New Roman" w:eastAsia="Times New Roman" w:hAnsi="Times New Roman" w:cs="Times New Roman"/>
                <w:color w:val="333333"/>
                <w:sz w:val="24"/>
                <w:szCs w:val="24"/>
                <w:lang w:eastAsia="es-MX"/>
              </w:rPr>
            </w:pPr>
          </w:p>
        </w:tc>
        <w:tc>
          <w:tcPr>
            <w:tcW w:w="1785" w:type="dxa"/>
            <w:shd w:val="clear" w:color="auto" w:fill="FFFFFF"/>
          </w:tcPr>
          <w:p w14:paraId="733BA69D" w14:textId="16D5A06E" w:rsidR="00246D6D" w:rsidRPr="00AE0CDB" w:rsidRDefault="00246D6D" w:rsidP="00FF4AE1">
            <w:pPr>
              <w:spacing w:after="0" w:line="360" w:lineRule="auto"/>
              <w:rPr>
                <w:rFonts w:ascii="Times New Roman" w:eastAsia="Times New Roman" w:hAnsi="Times New Roman" w:cs="Times New Roman"/>
                <w:color w:val="333333"/>
                <w:sz w:val="24"/>
                <w:szCs w:val="24"/>
                <w:lang w:eastAsia="es-MX"/>
              </w:rPr>
            </w:pPr>
            <w:r w:rsidRPr="00AE0CDB">
              <w:rPr>
                <w:rFonts w:ascii="Times New Roman" w:eastAsia="Times New Roman" w:hAnsi="Times New Roman" w:cs="Times New Roman"/>
                <w:color w:val="333333"/>
                <w:sz w:val="24"/>
                <w:szCs w:val="24"/>
                <w:lang w:eastAsia="es-MX"/>
              </w:rPr>
              <w:t>iSanidad</w:t>
            </w:r>
          </w:p>
        </w:tc>
        <w:tc>
          <w:tcPr>
            <w:tcW w:w="6838" w:type="dxa"/>
            <w:shd w:val="clear" w:color="auto" w:fill="FFFFFF"/>
            <w:tcMar>
              <w:top w:w="30" w:type="dxa"/>
              <w:left w:w="45" w:type="dxa"/>
              <w:bottom w:w="30" w:type="dxa"/>
              <w:right w:w="45" w:type="dxa"/>
            </w:tcMar>
            <w:hideMark/>
          </w:tcPr>
          <w:p w14:paraId="44186128" w14:textId="17C5DAC6" w:rsidR="00246D6D" w:rsidRPr="00AE0CDB" w:rsidRDefault="00246D6D" w:rsidP="004E7837">
            <w:pPr>
              <w:spacing w:after="0" w:line="360" w:lineRule="auto"/>
              <w:jc w:val="both"/>
              <w:rPr>
                <w:rFonts w:ascii="Times New Roman" w:eastAsia="Times New Roman" w:hAnsi="Times New Roman" w:cs="Times New Roman"/>
                <w:color w:val="333333"/>
                <w:sz w:val="24"/>
                <w:szCs w:val="24"/>
                <w:lang w:eastAsia="es-MX"/>
              </w:rPr>
            </w:pPr>
            <w:r w:rsidRPr="00AE0CDB">
              <w:rPr>
                <w:rFonts w:ascii="Times New Roman" w:eastAsia="Times New Roman" w:hAnsi="Times New Roman" w:cs="Times New Roman"/>
                <w:color w:val="333333"/>
                <w:sz w:val="24"/>
                <w:szCs w:val="24"/>
                <w:lang w:eastAsia="es-MX"/>
              </w:rPr>
              <w:t xml:space="preserve">Galicia, pionera en contar con expertos para aplicar la inteligencia artificial </w:t>
            </w:r>
          </w:p>
        </w:tc>
      </w:tr>
    </w:tbl>
    <w:p w14:paraId="0AB084CB" w14:textId="5766A38E" w:rsidR="00370E70" w:rsidRPr="00531025" w:rsidRDefault="00246D6D" w:rsidP="00FF4AE1">
      <w:pPr>
        <w:pStyle w:val="paragraph"/>
        <w:spacing w:before="0" w:beforeAutospacing="0" w:after="120" w:afterAutospacing="0" w:line="360" w:lineRule="auto"/>
        <w:ind w:left="-30" w:right="-30"/>
        <w:jc w:val="center"/>
        <w:textAlignment w:val="baseline"/>
      </w:pPr>
      <w:r w:rsidRPr="00531025">
        <w:t>Fuente: elaboración propia.</w:t>
      </w:r>
    </w:p>
    <w:p w14:paraId="275A3691" w14:textId="406BB18C" w:rsidR="00B37504" w:rsidRPr="00531025" w:rsidRDefault="00B37504" w:rsidP="00FF4AE1">
      <w:pPr>
        <w:pStyle w:val="paragraph"/>
        <w:spacing w:before="0" w:beforeAutospacing="0" w:after="0" w:afterAutospacing="0" w:line="360" w:lineRule="auto"/>
        <w:ind w:left="-30" w:right="-28"/>
        <w:jc w:val="both"/>
        <w:textAlignment w:val="baseline"/>
      </w:pPr>
      <w:r w:rsidRPr="00531025">
        <w:t>Dentro del listado de</w:t>
      </w:r>
      <w:r w:rsidR="0009005B" w:rsidRPr="00531025">
        <w:t xml:space="preserve"> 15</w:t>
      </w:r>
      <w:r w:rsidRPr="00531025">
        <w:t xml:space="preserve"> notas</w:t>
      </w:r>
      <w:r w:rsidR="008D0732" w:rsidRPr="00531025">
        <w:t xml:space="preserve"> con encuadres de atribución de responsabilidad</w:t>
      </w:r>
      <w:r w:rsidRPr="00531025">
        <w:t xml:space="preserve"> </w:t>
      </w:r>
      <w:r w:rsidR="008D0732" w:rsidRPr="00531025">
        <w:t xml:space="preserve">se puede observar que estas fueron publicadas predominantemente por medios de comunicación </w:t>
      </w:r>
      <w:r w:rsidR="00214F10" w:rsidRPr="00531025">
        <w:t>digital,</w:t>
      </w:r>
      <w:r w:rsidR="008D0732" w:rsidRPr="00531025">
        <w:t xml:space="preserve"> pero en algunos casos también aparecieron notas publicadas por los propios </w:t>
      </w:r>
      <w:r w:rsidR="008D0732" w:rsidRPr="00531025">
        <w:lastRenderedPageBreak/>
        <w:t>organismos de salud como es el caso de la Organización Panamericana de la salud. La atribución de responsabilidad tiene como actores a organismos internacionales, gobiernos, personal sanitario, creadores de IA, y reproductores de contenido.</w:t>
      </w:r>
    </w:p>
    <w:p w14:paraId="3C194FE0" w14:textId="439BCF37" w:rsidR="00D73A80" w:rsidRPr="00531025" w:rsidRDefault="0009005B" w:rsidP="00FF4AE1">
      <w:pPr>
        <w:pStyle w:val="paragraph"/>
        <w:spacing w:before="0" w:beforeAutospacing="0" w:after="0" w:afterAutospacing="0" w:line="360" w:lineRule="auto"/>
        <w:ind w:right="-28"/>
        <w:jc w:val="both"/>
        <w:textAlignment w:val="baseline"/>
      </w:pPr>
      <w:r w:rsidRPr="00531025">
        <w:t xml:space="preserve">Con relación a los </w:t>
      </w:r>
      <w:r w:rsidR="00D73A80" w:rsidRPr="00531025">
        <w:t>encuadres centrad</w:t>
      </w:r>
      <w:r w:rsidRPr="00531025">
        <w:t>o</w:t>
      </w:r>
      <w:r w:rsidR="00D73A80" w:rsidRPr="00531025">
        <w:t xml:space="preserve">s en el interés humano </w:t>
      </w:r>
      <w:r w:rsidRPr="00531025">
        <w:t xml:space="preserve">se publicaron 14 notas mismas que se enlistan </w:t>
      </w:r>
      <w:r w:rsidR="005F3BB1" w:rsidRPr="00531025">
        <w:t>en la tabla</w:t>
      </w:r>
      <w:r w:rsidR="004E7837" w:rsidRPr="00531025">
        <w:t xml:space="preserve"> 2</w:t>
      </w:r>
      <w:r w:rsidR="005F3BB1" w:rsidRPr="00531025">
        <w:t>.</w:t>
      </w:r>
      <w:r w:rsidR="00D73A80" w:rsidRPr="00531025">
        <w:t xml:space="preserve"> </w:t>
      </w:r>
      <w:r w:rsidR="005F3BB1" w:rsidRPr="00531025">
        <w:t>Estas notas se asocian sobre todo al diagnóstico o cura de enfermedades y algunas a las consecuencias</w:t>
      </w:r>
      <w:r w:rsidR="00246835" w:rsidRPr="00531025">
        <w:t xml:space="preserve"> positivas del uso de la IA para el cuidado de la salud. Cabe hacer notar que el sentido humano que se les da es respecto a los usos</w:t>
      </w:r>
      <w:r w:rsidR="00415996" w:rsidRPr="00531025">
        <w:t>,</w:t>
      </w:r>
      <w:r w:rsidR="00246835" w:rsidRPr="00531025">
        <w:t xml:space="preserve"> por </w:t>
      </w:r>
      <w:r w:rsidR="00415996" w:rsidRPr="00531025">
        <w:t>un lado</w:t>
      </w:r>
      <w:r w:rsidR="00246835" w:rsidRPr="00531025">
        <w:t xml:space="preserve">, para personal médico y por el otro </w:t>
      </w:r>
      <w:r w:rsidR="004E7837" w:rsidRPr="00531025">
        <w:t xml:space="preserve">el </w:t>
      </w:r>
      <w:r w:rsidR="00246835" w:rsidRPr="00531025">
        <w:t>uso de la población relacionada con gadgets vinculados al monitoreo de la salud.</w:t>
      </w:r>
    </w:p>
    <w:p w14:paraId="44391704" w14:textId="77777777" w:rsidR="0009005B" w:rsidRPr="00531025" w:rsidRDefault="0009005B" w:rsidP="00FF4AE1">
      <w:pPr>
        <w:pStyle w:val="paragraph"/>
        <w:spacing w:before="0" w:beforeAutospacing="0" w:after="120" w:afterAutospacing="0" w:line="360" w:lineRule="auto"/>
        <w:ind w:right="-30"/>
        <w:jc w:val="both"/>
        <w:textAlignment w:val="baseline"/>
      </w:pPr>
    </w:p>
    <w:p w14:paraId="4CBA59C2" w14:textId="530EC141" w:rsidR="00553A5C" w:rsidRPr="00531025" w:rsidRDefault="00B37504" w:rsidP="00FF4AE1">
      <w:pPr>
        <w:pStyle w:val="paragraph"/>
        <w:spacing w:before="0" w:beforeAutospacing="0" w:after="120" w:afterAutospacing="0" w:line="360" w:lineRule="auto"/>
        <w:ind w:left="-30" w:right="-30"/>
        <w:jc w:val="center"/>
        <w:textAlignment w:val="baseline"/>
      </w:pPr>
      <w:r w:rsidRPr="00531025">
        <w:rPr>
          <w:b/>
          <w:bCs/>
        </w:rPr>
        <w:t>Tabla 2</w:t>
      </w:r>
      <w:r w:rsidRPr="00531025">
        <w:t>. Notas de encuadre sobre</w:t>
      </w:r>
      <w:r w:rsidR="00553A5C" w:rsidRPr="00531025">
        <w:t xml:space="preserve"> interés humano</w:t>
      </w:r>
    </w:p>
    <w:tbl>
      <w:tblPr>
        <w:tblW w:w="883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3"/>
        <w:gridCol w:w="6987"/>
      </w:tblGrid>
      <w:tr w:rsidR="00246D6D" w:rsidRPr="00531025" w14:paraId="21A402CE" w14:textId="77777777" w:rsidTr="00AE0CDB">
        <w:trPr>
          <w:trHeight w:val="315"/>
        </w:trPr>
        <w:tc>
          <w:tcPr>
            <w:tcW w:w="1843" w:type="dxa"/>
            <w:shd w:val="clear" w:color="auto" w:fill="FFFFFF"/>
          </w:tcPr>
          <w:p w14:paraId="0F487A4F" w14:textId="553D7862" w:rsidR="00246D6D" w:rsidRPr="00531025" w:rsidRDefault="00246D6D" w:rsidP="00FF4AE1">
            <w:pPr>
              <w:spacing w:after="0" w:line="360" w:lineRule="auto"/>
              <w:rPr>
                <w:rFonts w:ascii="Times New Roman" w:eastAsia="Times New Roman" w:hAnsi="Times New Roman" w:cs="Times New Roman"/>
                <w:color w:val="333333"/>
                <w:lang w:eastAsia="es-MX"/>
              </w:rPr>
            </w:pPr>
            <w:r w:rsidRPr="00531025">
              <w:rPr>
                <w:rFonts w:ascii="Times New Roman" w:eastAsia="Times New Roman" w:hAnsi="Times New Roman" w:cs="Times New Roman"/>
                <w:color w:val="333333"/>
                <w:lang w:eastAsia="es-MX"/>
              </w:rPr>
              <w:t>Fuente</w:t>
            </w:r>
          </w:p>
        </w:tc>
        <w:tc>
          <w:tcPr>
            <w:tcW w:w="6987" w:type="dxa"/>
            <w:shd w:val="clear" w:color="auto" w:fill="FFFFFF"/>
            <w:tcMar>
              <w:top w:w="30" w:type="dxa"/>
              <w:left w:w="45" w:type="dxa"/>
              <w:bottom w:w="30" w:type="dxa"/>
              <w:right w:w="45" w:type="dxa"/>
            </w:tcMar>
          </w:tcPr>
          <w:p w14:paraId="6A88EAC9" w14:textId="32403C44" w:rsidR="00246D6D" w:rsidRPr="00531025" w:rsidRDefault="00246D6D" w:rsidP="004E7837">
            <w:pPr>
              <w:spacing w:after="0" w:line="360" w:lineRule="auto"/>
              <w:jc w:val="both"/>
              <w:rPr>
                <w:rFonts w:ascii="Times New Roman" w:eastAsia="Times New Roman" w:hAnsi="Times New Roman" w:cs="Times New Roman"/>
                <w:color w:val="333333"/>
                <w:lang w:eastAsia="es-MX"/>
              </w:rPr>
            </w:pPr>
            <w:r w:rsidRPr="00531025">
              <w:rPr>
                <w:rFonts w:ascii="Times New Roman" w:eastAsia="Times New Roman" w:hAnsi="Times New Roman" w:cs="Times New Roman"/>
                <w:color w:val="333333"/>
                <w:lang w:eastAsia="es-MX"/>
              </w:rPr>
              <w:t>Título de la nota</w:t>
            </w:r>
          </w:p>
        </w:tc>
      </w:tr>
      <w:tr w:rsidR="00665671" w:rsidRPr="00531025" w14:paraId="0D1A8E6C" w14:textId="77777777" w:rsidTr="00AE0CDB">
        <w:trPr>
          <w:trHeight w:val="315"/>
        </w:trPr>
        <w:tc>
          <w:tcPr>
            <w:tcW w:w="1843" w:type="dxa"/>
            <w:shd w:val="clear" w:color="auto" w:fill="FFFFFF"/>
          </w:tcPr>
          <w:p w14:paraId="4CCB5E06" w14:textId="67243C7A" w:rsidR="00665671" w:rsidRPr="00531025" w:rsidRDefault="00665671" w:rsidP="00FF4AE1">
            <w:pPr>
              <w:spacing w:after="0" w:line="360" w:lineRule="auto"/>
              <w:rPr>
                <w:rFonts w:ascii="Times New Roman" w:eastAsia="Times New Roman" w:hAnsi="Times New Roman" w:cs="Times New Roman"/>
                <w:color w:val="333333"/>
                <w:lang w:eastAsia="es-MX"/>
              </w:rPr>
            </w:pPr>
            <w:r w:rsidRPr="00531025">
              <w:rPr>
                <w:rFonts w:ascii="Times New Roman" w:hAnsi="Times New Roman" w:cs="Times New Roman"/>
                <w:color w:val="333333"/>
                <w:shd w:val="clear" w:color="auto" w:fill="FFFFFF"/>
              </w:rPr>
              <w:t>ConSalud.es</w:t>
            </w:r>
          </w:p>
        </w:tc>
        <w:tc>
          <w:tcPr>
            <w:tcW w:w="6987" w:type="dxa"/>
            <w:shd w:val="clear" w:color="auto" w:fill="FFFFFF"/>
            <w:tcMar>
              <w:top w:w="30" w:type="dxa"/>
              <w:left w:w="45" w:type="dxa"/>
              <w:bottom w:w="30" w:type="dxa"/>
              <w:right w:w="45" w:type="dxa"/>
            </w:tcMar>
          </w:tcPr>
          <w:p w14:paraId="30E2EFE9" w14:textId="1D64B0DA" w:rsidR="00665671" w:rsidRPr="00531025" w:rsidRDefault="00665671" w:rsidP="004E7837">
            <w:pPr>
              <w:spacing w:after="0" w:line="360" w:lineRule="auto"/>
              <w:jc w:val="both"/>
              <w:rPr>
                <w:rFonts w:ascii="Times New Roman" w:eastAsia="Times New Roman" w:hAnsi="Times New Roman" w:cs="Times New Roman"/>
                <w:color w:val="333333"/>
                <w:lang w:eastAsia="es-MX"/>
              </w:rPr>
            </w:pPr>
            <w:r w:rsidRPr="00531025">
              <w:rPr>
                <w:rFonts w:ascii="Times New Roman" w:hAnsi="Times New Roman" w:cs="Times New Roman"/>
                <w:color w:val="333333"/>
                <w:shd w:val="clear" w:color="auto" w:fill="FFFFFF"/>
              </w:rPr>
              <w:t>Un nuevo dispositivo portátil asistido por IA permite hablar sin cuerdas vocales</w:t>
            </w:r>
          </w:p>
        </w:tc>
      </w:tr>
      <w:tr w:rsidR="00665671" w:rsidRPr="00531025" w14:paraId="429BAB12" w14:textId="77777777" w:rsidTr="00AE0CDB">
        <w:trPr>
          <w:trHeight w:val="315"/>
        </w:trPr>
        <w:tc>
          <w:tcPr>
            <w:tcW w:w="1843" w:type="dxa"/>
            <w:shd w:val="clear" w:color="auto" w:fill="FFFFFF"/>
          </w:tcPr>
          <w:p w14:paraId="04460FE6" w14:textId="6D003DF6" w:rsidR="00665671" w:rsidRPr="00531025" w:rsidRDefault="00665671" w:rsidP="00FF4AE1">
            <w:pPr>
              <w:spacing w:after="0" w:line="360" w:lineRule="auto"/>
              <w:rPr>
                <w:rFonts w:ascii="Times New Roman" w:eastAsia="Times New Roman" w:hAnsi="Times New Roman" w:cs="Times New Roman"/>
                <w:color w:val="333333"/>
                <w:lang w:eastAsia="es-MX"/>
              </w:rPr>
            </w:pPr>
            <w:r w:rsidRPr="00531025">
              <w:rPr>
                <w:rFonts w:ascii="Times New Roman" w:eastAsia="Times New Roman" w:hAnsi="Times New Roman" w:cs="Times New Roman"/>
                <w:color w:val="333333"/>
                <w:lang w:eastAsia="es-MX"/>
              </w:rPr>
              <w:t>Planeta Futuro - EL PAÍS</w:t>
            </w:r>
          </w:p>
        </w:tc>
        <w:tc>
          <w:tcPr>
            <w:tcW w:w="6987" w:type="dxa"/>
            <w:shd w:val="clear" w:color="auto" w:fill="FFFFFF"/>
            <w:tcMar>
              <w:top w:w="30" w:type="dxa"/>
              <w:left w:w="45" w:type="dxa"/>
              <w:bottom w:w="30" w:type="dxa"/>
              <w:right w:w="45" w:type="dxa"/>
            </w:tcMar>
          </w:tcPr>
          <w:p w14:paraId="0EDCAB13" w14:textId="69C17372" w:rsidR="00665671" w:rsidRPr="00531025" w:rsidRDefault="00665671" w:rsidP="004E7837">
            <w:pPr>
              <w:spacing w:after="0" w:line="360" w:lineRule="auto"/>
              <w:jc w:val="both"/>
              <w:rPr>
                <w:rFonts w:ascii="Times New Roman" w:eastAsia="Times New Roman" w:hAnsi="Times New Roman" w:cs="Times New Roman"/>
                <w:color w:val="333333"/>
                <w:lang w:eastAsia="es-MX"/>
              </w:rPr>
            </w:pPr>
            <w:r w:rsidRPr="00531025">
              <w:rPr>
                <w:rFonts w:ascii="Times New Roman" w:eastAsia="Times New Roman" w:hAnsi="Times New Roman" w:cs="Times New Roman"/>
                <w:color w:val="333333"/>
                <w:lang w:eastAsia="es-MX"/>
              </w:rPr>
              <w:t xml:space="preserve">La inteligencia artificial puede ayudar a terminar con la tuberculosis </w:t>
            </w:r>
          </w:p>
        </w:tc>
      </w:tr>
      <w:tr w:rsidR="00665671" w:rsidRPr="00531025" w14:paraId="53D89EA7" w14:textId="77777777" w:rsidTr="00AE0CDB">
        <w:trPr>
          <w:trHeight w:val="315"/>
        </w:trPr>
        <w:tc>
          <w:tcPr>
            <w:tcW w:w="1843" w:type="dxa"/>
            <w:shd w:val="clear" w:color="auto" w:fill="FFFFFF"/>
          </w:tcPr>
          <w:p w14:paraId="33E856CA" w14:textId="6C8D5FAA" w:rsidR="00665671" w:rsidRPr="00531025" w:rsidRDefault="00665671" w:rsidP="00FF4AE1">
            <w:pPr>
              <w:spacing w:after="0" w:line="360" w:lineRule="auto"/>
              <w:rPr>
                <w:rFonts w:ascii="Times New Roman" w:eastAsia="Times New Roman" w:hAnsi="Times New Roman" w:cs="Times New Roman"/>
                <w:color w:val="333333"/>
                <w:lang w:eastAsia="es-MX"/>
              </w:rPr>
            </w:pPr>
            <w:r w:rsidRPr="00531025">
              <w:rPr>
                <w:rFonts w:ascii="Times New Roman" w:hAnsi="Times New Roman" w:cs="Times New Roman"/>
                <w:color w:val="333333"/>
                <w:shd w:val="clear" w:color="auto" w:fill="FFFFFF"/>
              </w:rPr>
              <w:t>Opinión Bolivia</w:t>
            </w:r>
          </w:p>
        </w:tc>
        <w:tc>
          <w:tcPr>
            <w:tcW w:w="6987" w:type="dxa"/>
            <w:shd w:val="clear" w:color="auto" w:fill="FFFFFF"/>
            <w:tcMar>
              <w:top w:w="30" w:type="dxa"/>
              <w:left w:w="45" w:type="dxa"/>
              <w:bottom w:w="30" w:type="dxa"/>
              <w:right w:w="45" w:type="dxa"/>
            </w:tcMar>
          </w:tcPr>
          <w:p w14:paraId="7356611E" w14:textId="6AE19E93" w:rsidR="00665671" w:rsidRPr="00531025" w:rsidRDefault="00665671" w:rsidP="004E7837">
            <w:pPr>
              <w:spacing w:after="0" w:line="360" w:lineRule="auto"/>
              <w:jc w:val="both"/>
              <w:rPr>
                <w:rFonts w:ascii="Times New Roman" w:eastAsia="Times New Roman" w:hAnsi="Times New Roman" w:cs="Times New Roman"/>
                <w:color w:val="333333"/>
                <w:lang w:eastAsia="es-MX"/>
              </w:rPr>
            </w:pPr>
            <w:r w:rsidRPr="00531025">
              <w:rPr>
                <w:rFonts w:ascii="Times New Roman" w:hAnsi="Times New Roman" w:cs="Times New Roman"/>
                <w:color w:val="333333"/>
                <w:shd w:val="clear" w:color="auto" w:fill="FFFFFF"/>
              </w:rPr>
              <w:t xml:space="preserve">Revelan que herramienta de inteligencia artificial detecta tumores de cáncer </w:t>
            </w:r>
          </w:p>
        </w:tc>
      </w:tr>
      <w:tr w:rsidR="00665671" w:rsidRPr="00531025" w14:paraId="061459B1" w14:textId="77777777" w:rsidTr="00AE0CDB">
        <w:trPr>
          <w:trHeight w:val="315"/>
        </w:trPr>
        <w:tc>
          <w:tcPr>
            <w:tcW w:w="1843" w:type="dxa"/>
            <w:shd w:val="clear" w:color="auto" w:fill="FFFFFF"/>
          </w:tcPr>
          <w:p w14:paraId="6D7B8ECA" w14:textId="3C8A4ACA" w:rsidR="00665671" w:rsidRPr="00531025" w:rsidRDefault="00665671" w:rsidP="00FF4AE1">
            <w:pPr>
              <w:spacing w:after="0" w:line="360" w:lineRule="auto"/>
              <w:rPr>
                <w:rFonts w:ascii="Times New Roman" w:eastAsia="Times New Roman" w:hAnsi="Times New Roman" w:cs="Times New Roman"/>
                <w:color w:val="333333"/>
                <w:lang w:eastAsia="es-MX"/>
              </w:rPr>
            </w:pPr>
            <w:r w:rsidRPr="00531025">
              <w:rPr>
                <w:rFonts w:ascii="Times New Roman" w:eastAsia="Times New Roman" w:hAnsi="Times New Roman" w:cs="Times New Roman"/>
                <w:color w:val="333333"/>
                <w:lang w:eastAsia="es-MX"/>
              </w:rPr>
              <w:t>El Nacional</w:t>
            </w:r>
          </w:p>
        </w:tc>
        <w:tc>
          <w:tcPr>
            <w:tcW w:w="6987" w:type="dxa"/>
            <w:shd w:val="clear" w:color="auto" w:fill="FFFFFF"/>
            <w:tcMar>
              <w:top w:w="30" w:type="dxa"/>
              <w:left w:w="45" w:type="dxa"/>
              <w:bottom w:w="30" w:type="dxa"/>
              <w:right w:w="45" w:type="dxa"/>
            </w:tcMar>
          </w:tcPr>
          <w:p w14:paraId="3821DC7C" w14:textId="40691016" w:rsidR="00665671" w:rsidRPr="00531025" w:rsidRDefault="00665671" w:rsidP="004E7837">
            <w:pPr>
              <w:spacing w:after="0" w:line="360" w:lineRule="auto"/>
              <w:jc w:val="both"/>
              <w:rPr>
                <w:rFonts w:ascii="Times New Roman" w:eastAsia="Times New Roman" w:hAnsi="Times New Roman" w:cs="Times New Roman"/>
                <w:color w:val="333333"/>
                <w:lang w:eastAsia="es-MX"/>
              </w:rPr>
            </w:pPr>
            <w:r w:rsidRPr="00531025">
              <w:rPr>
                <w:rFonts w:ascii="Times New Roman" w:hAnsi="Times New Roman" w:cs="Times New Roman"/>
                <w:color w:val="333333"/>
                <w:shd w:val="clear" w:color="auto" w:fill="FFFFFF"/>
              </w:rPr>
              <w:t xml:space="preserve">La IA puede ayudar a eliminar la tuberculosis </w:t>
            </w:r>
          </w:p>
        </w:tc>
      </w:tr>
      <w:tr w:rsidR="00246D6D" w:rsidRPr="00531025" w14:paraId="551144F7" w14:textId="77777777" w:rsidTr="00AE0CDB">
        <w:trPr>
          <w:trHeight w:val="315"/>
        </w:trPr>
        <w:tc>
          <w:tcPr>
            <w:tcW w:w="1843" w:type="dxa"/>
            <w:shd w:val="clear" w:color="auto" w:fill="FFFFFF"/>
          </w:tcPr>
          <w:p w14:paraId="09D75D27" w14:textId="5714FC80" w:rsidR="00246D6D" w:rsidRPr="00531025" w:rsidRDefault="00246D6D" w:rsidP="00FF4AE1">
            <w:pPr>
              <w:spacing w:after="0" w:line="360" w:lineRule="auto"/>
              <w:rPr>
                <w:rFonts w:ascii="Times New Roman" w:eastAsia="Times New Roman" w:hAnsi="Times New Roman" w:cs="Times New Roman"/>
                <w:color w:val="333333"/>
                <w:lang w:eastAsia="es-MX"/>
              </w:rPr>
            </w:pPr>
            <w:r w:rsidRPr="00531025">
              <w:rPr>
                <w:rFonts w:ascii="Times New Roman" w:eastAsia="Times New Roman" w:hAnsi="Times New Roman" w:cs="Times New Roman"/>
                <w:color w:val="333333"/>
                <w:lang w:eastAsia="es-MX"/>
              </w:rPr>
              <w:t>Infobae</w:t>
            </w:r>
          </w:p>
        </w:tc>
        <w:tc>
          <w:tcPr>
            <w:tcW w:w="6987" w:type="dxa"/>
            <w:shd w:val="clear" w:color="auto" w:fill="FFFFFF"/>
            <w:tcMar>
              <w:top w:w="30" w:type="dxa"/>
              <w:left w:w="45" w:type="dxa"/>
              <w:bottom w:w="30" w:type="dxa"/>
              <w:right w:w="45" w:type="dxa"/>
            </w:tcMar>
            <w:hideMark/>
          </w:tcPr>
          <w:p w14:paraId="18963238" w14:textId="1DA7028F" w:rsidR="00246D6D" w:rsidRPr="00531025" w:rsidRDefault="00246D6D" w:rsidP="004E7837">
            <w:pPr>
              <w:spacing w:after="0" w:line="360" w:lineRule="auto"/>
              <w:jc w:val="both"/>
              <w:rPr>
                <w:rFonts w:ascii="Times New Roman" w:eastAsia="Times New Roman" w:hAnsi="Times New Roman" w:cs="Times New Roman"/>
                <w:color w:val="333333"/>
                <w:lang w:eastAsia="es-MX"/>
              </w:rPr>
            </w:pPr>
            <w:r w:rsidRPr="00531025">
              <w:rPr>
                <w:rFonts w:ascii="Times New Roman" w:eastAsia="Times New Roman" w:hAnsi="Times New Roman" w:cs="Times New Roman"/>
                <w:color w:val="333333"/>
                <w:lang w:eastAsia="es-MX"/>
              </w:rPr>
              <w:t>Google dará consejos de salud usando solo inteligencia artificial</w:t>
            </w:r>
          </w:p>
        </w:tc>
      </w:tr>
      <w:tr w:rsidR="00246D6D" w:rsidRPr="00531025" w14:paraId="2B34A42B" w14:textId="77777777" w:rsidTr="00AE0CDB">
        <w:trPr>
          <w:trHeight w:val="315"/>
        </w:trPr>
        <w:tc>
          <w:tcPr>
            <w:tcW w:w="1843" w:type="dxa"/>
            <w:shd w:val="clear" w:color="auto" w:fill="FFFFFF"/>
          </w:tcPr>
          <w:p w14:paraId="4DA28FED" w14:textId="3F50CEFA" w:rsidR="00246D6D" w:rsidRPr="00531025" w:rsidRDefault="00246D6D" w:rsidP="00FF4AE1">
            <w:pPr>
              <w:spacing w:after="0" w:line="360" w:lineRule="auto"/>
              <w:rPr>
                <w:rFonts w:ascii="Times New Roman" w:eastAsia="Times New Roman" w:hAnsi="Times New Roman" w:cs="Times New Roman"/>
                <w:color w:val="333333"/>
                <w:lang w:eastAsia="es-MX"/>
              </w:rPr>
            </w:pPr>
            <w:r w:rsidRPr="00531025">
              <w:rPr>
                <w:rFonts w:ascii="Times New Roman" w:eastAsia="Times New Roman" w:hAnsi="Times New Roman" w:cs="Times New Roman"/>
                <w:color w:val="333333"/>
                <w:lang w:eastAsia="es-MX"/>
              </w:rPr>
              <w:t>National Geographic</w:t>
            </w:r>
          </w:p>
        </w:tc>
        <w:tc>
          <w:tcPr>
            <w:tcW w:w="6987" w:type="dxa"/>
            <w:shd w:val="clear" w:color="auto" w:fill="FFFFFF"/>
            <w:tcMar>
              <w:top w:w="30" w:type="dxa"/>
              <w:left w:w="45" w:type="dxa"/>
              <w:bottom w:w="30" w:type="dxa"/>
              <w:right w:w="45" w:type="dxa"/>
            </w:tcMar>
            <w:hideMark/>
          </w:tcPr>
          <w:p w14:paraId="128FA188" w14:textId="19CA38DC" w:rsidR="00246D6D" w:rsidRPr="00531025" w:rsidRDefault="00246D6D" w:rsidP="004E7837">
            <w:pPr>
              <w:spacing w:after="0" w:line="360" w:lineRule="auto"/>
              <w:jc w:val="both"/>
              <w:rPr>
                <w:rFonts w:ascii="Times New Roman" w:eastAsia="Times New Roman" w:hAnsi="Times New Roman" w:cs="Times New Roman"/>
                <w:color w:val="333333"/>
                <w:lang w:eastAsia="es-MX"/>
              </w:rPr>
            </w:pPr>
            <w:r w:rsidRPr="00531025">
              <w:rPr>
                <w:rFonts w:ascii="Times New Roman" w:eastAsia="Times New Roman" w:hAnsi="Times New Roman" w:cs="Times New Roman"/>
                <w:color w:val="333333"/>
                <w:lang w:eastAsia="es-MX"/>
              </w:rPr>
              <w:t xml:space="preserve">Dime cómo toses y te diré qué enfermedad tienes: la nueva promesa de la IA </w:t>
            </w:r>
          </w:p>
        </w:tc>
      </w:tr>
      <w:tr w:rsidR="00246D6D" w:rsidRPr="00531025" w14:paraId="6E89DEA3" w14:textId="77777777" w:rsidTr="00AE0CDB">
        <w:trPr>
          <w:trHeight w:val="315"/>
        </w:trPr>
        <w:tc>
          <w:tcPr>
            <w:tcW w:w="1843" w:type="dxa"/>
            <w:shd w:val="clear" w:color="auto" w:fill="FFFFFF"/>
          </w:tcPr>
          <w:p w14:paraId="53DF8C2F" w14:textId="316B68B1" w:rsidR="00246D6D" w:rsidRPr="00531025" w:rsidRDefault="00665671" w:rsidP="00FF4AE1">
            <w:pPr>
              <w:spacing w:after="0" w:line="360" w:lineRule="auto"/>
              <w:rPr>
                <w:rFonts w:ascii="Times New Roman" w:eastAsia="Times New Roman" w:hAnsi="Times New Roman" w:cs="Times New Roman"/>
                <w:color w:val="333333"/>
                <w:lang w:eastAsia="es-MX"/>
              </w:rPr>
            </w:pPr>
            <w:r w:rsidRPr="00531025">
              <w:rPr>
                <w:rFonts w:ascii="Times New Roman" w:eastAsia="Times New Roman" w:hAnsi="Times New Roman" w:cs="Times New Roman"/>
                <w:color w:val="333333"/>
                <w:lang w:eastAsia="es-MX"/>
              </w:rPr>
              <w:t>Merca2.0</w:t>
            </w:r>
          </w:p>
        </w:tc>
        <w:tc>
          <w:tcPr>
            <w:tcW w:w="6987" w:type="dxa"/>
            <w:shd w:val="clear" w:color="auto" w:fill="FFFFFF"/>
            <w:tcMar>
              <w:top w:w="30" w:type="dxa"/>
              <w:left w:w="45" w:type="dxa"/>
              <w:bottom w:w="30" w:type="dxa"/>
              <w:right w:w="45" w:type="dxa"/>
            </w:tcMar>
            <w:hideMark/>
          </w:tcPr>
          <w:p w14:paraId="1D8ABD38" w14:textId="12EABE98" w:rsidR="00246D6D" w:rsidRPr="00531025" w:rsidRDefault="00246D6D" w:rsidP="004E7837">
            <w:pPr>
              <w:spacing w:after="0" w:line="360" w:lineRule="auto"/>
              <w:jc w:val="both"/>
              <w:rPr>
                <w:rFonts w:ascii="Times New Roman" w:eastAsia="Times New Roman" w:hAnsi="Times New Roman" w:cs="Times New Roman"/>
                <w:color w:val="333333"/>
                <w:lang w:eastAsia="es-MX"/>
              </w:rPr>
            </w:pPr>
            <w:r w:rsidRPr="00531025">
              <w:rPr>
                <w:rFonts w:ascii="Times New Roman" w:eastAsia="Times New Roman" w:hAnsi="Times New Roman" w:cs="Times New Roman"/>
                <w:color w:val="333333"/>
                <w:lang w:eastAsia="es-MX"/>
              </w:rPr>
              <w:t xml:space="preserve">Novia creada con IA preocupa a usuarios de Instagram Merca2.0 </w:t>
            </w:r>
          </w:p>
        </w:tc>
      </w:tr>
      <w:tr w:rsidR="00246D6D" w:rsidRPr="00531025" w14:paraId="3B7E9C3E" w14:textId="77777777" w:rsidTr="00AE0CDB">
        <w:trPr>
          <w:trHeight w:val="315"/>
        </w:trPr>
        <w:tc>
          <w:tcPr>
            <w:tcW w:w="1843" w:type="dxa"/>
            <w:shd w:val="clear" w:color="auto" w:fill="FFFFFF"/>
          </w:tcPr>
          <w:p w14:paraId="40C90429" w14:textId="34732E11" w:rsidR="00246D6D" w:rsidRPr="00531025" w:rsidRDefault="00665671" w:rsidP="00FF4AE1">
            <w:pPr>
              <w:spacing w:after="0" w:line="360" w:lineRule="auto"/>
              <w:rPr>
                <w:rFonts w:ascii="Times New Roman" w:eastAsia="Times New Roman" w:hAnsi="Times New Roman" w:cs="Times New Roman"/>
                <w:color w:val="333333"/>
                <w:lang w:eastAsia="es-MX"/>
              </w:rPr>
            </w:pPr>
            <w:r w:rsidRPr="00531025">
              <w:rPr>
                <w:rFonts w:ascii="Times New Roman" w:eastAsia="Times New Roman" w:hAnsi="Times New Roman" w:cs="Times New Roman"/>
                <w:color w:val="333333"/>
                <w:lang w:eastAsia="es-MX"/>
              </w:rPr>
              <w:t>NotiPress</w:t>
            </w:r>
          </w:p>
        </w:tc>
        <w:tc>
          <w:tcPr>
            <w:tcW w:w="6987" w:type="dxa"/>
            <w:shd w:val="clear" w:color="auto" w:fill="FFFFFF"/>
            <w:tcMar>
              <w:top w:w="30" w:type="dxa"/>
              <w:left w:w="45" w:type="dxa"/>
              <w:bottom w:w="30" w:type="dxa"/>
              <w:right w:w="45" w:type="dxa"/>
            </w:tcMar>
            <w:hideMark/>
          </w:tcPr>
          <w:p w14:paraId="3A2F167D" w14:textId="26881528" w:rsidR="00246D6D" w:rsidRPr="00531025" w:rsidRDefault="00246D6D" w:rsidP="004E7837">
            <w:pPr>
              <w:spacing w:after="0" w:line="360" w:lineRule="auto"/>
              <w:jc w:val="both"/>
              <w:rPr>
                <w:rFonts w:ascii="Times New Roman" w:eastAsia="Times New Roman" w:hAnsi="Times New Roman" w:cs="Times New Roman"/>
                <w:color w:val="333333"/>
                <w:lang w:eastAsia="es-MX"/>
              </w:rPr>
            </w:pPr>
            <w:r w:rsidRPr="00531025">
              <w:rPr>
                <w:rFonts w:ascii="Times New Roman" w:eastAsia="Times New Roman" w:hAnsi="Times New Roman" w:cs="Times New Roman"/>
                <w:color w:val="333333"/>
                <w:lang w:eastAsia="es-MX"/>
              </w:rPr>
              <w:t xml:space="preserve">IA de Google pronto podría utilizar la tos de una persona para diagnósticos </w:t>
            </w:r>
          </w:p>
        </w:tc>
      </w:tr>
      <w:tr w:rsidR="00246D6D" w:rsidRPr="00531025" w14:paraId="4CAE0D01" w14:textId="77777777" w:rsidTr="00AE0CDB">
        <w:trPr>
          <w:trHeight w:val="315"/>
        </w:trPr>
        <w:tc>
          <w:tcPr>
            <w:tcW w:w="1843" w:type="dxa"/>
            <w:shd w:val="clear" w:color="auto" w:fill="FFFFFF"/>
          </w:tcPr>
          <w:p w14:paraId="0274C007" w14:textId="002D2FAA" w:rsidR="00246D6D" w:rsidRPr="00531025" w:rsidRDefault="00665671" w:rsidP="00FF4AE1">
            <w:pPr>
              <w:spacing w:after="0" w:line="360" w:lineRule="auto"/>
              <w:rPr>
                <w:rFonts w:ascii="Times New Roman" w:eastAsia="Times New Roman" w:hAnsi="Times New Roman" w:cs="Times New Roman"/>
                <w:color w:val="333333"/>
                <w:lang w:eastAsia="es-MX"/>
              </w:rPr>
            </w:pPr>
            <w:r w:rsidRPr="00531025">
              <w:rPr>
                <w:rFonts w:ascii="Times New Roman" w:eastAsia="Times New Roman" w:hAnsi="Times New Roman" w:cs="Times New Roman"/>
                <w:color w:val="333333"/>
                <w:lang w:eastAsia="es-MX"/>
              </w:rPr>
              <w:t>Informador.mx</w:t>
            </w:r>
          </w:p>
        </w:tc>
        <w:tc>
          <w:tcPr>
            <w:tcW w:w="6987" w:type="dxa"/>
            <w:shd w:val="clear" w:color="auto" w:fill="FFFFFF"/>
            <w:tcMar>
              <w:top w:w="30" w:type="dxa"/>
              <w:left w:w="45" w:type="dxa"/>
              <w:bottom w:w="30" w:type="dxa"/>
              <w:right w:w="45" w:type="dxa"/>
            </w:tcMar>
            <w:hideMark/>
          </w:tcPr>
          <w:p w14:paraId="033CC068" w14:textId="4D02E682" w:rsidR="00246D6D" w:rsidRPr="00531025" w:rsidRDefault="00246D6D" w:rsidP="004E7837">
            <w:pPr>
              <w:spacing w:after="0" w:line="360" w:lineRule="auto"/>
              <w:jc w:val="both"/>
              <w:rPr>
                <w:rFonts w:ascii="Times New Roman" w:eastAsia="Times New Roman" w:hAnsi="Times New Roman" w:cs="Times New Roman"/>
                <w:color w:val="333333"/>
                <w:lang w:eastAsia="es-MX"/>
              </w:rPr>
            </w:pPr>
            <w:r w:rsidRPr="00531025">
              <w:rPr>
                <w:rFonts w:ascii="Times New Roman" w:eastAsia="Times New Roman" w:hAnsi="Times New Roman" w:cs="Times New Roman"/>
                <w:color w:val="333333"/>
                <w:lang w:eastAsia="es-MX"/>
              </w:rPr>
              <w:t xml:space="preserve">Salud: ¿Qué pasa si salgo a correr después de comer? </w:t>
            </w:r>
          </w:p>
        </w:tc>
      </w:tr>
      <w:tr w:rsidR="00246D6D" w:rsidRPr="00531025" w14:paraId="434E513B" w14:textId="77777777" w:rsidTr="00AE0CDB">
        <w:trPr>
          <w:trHeight w:val="315"/>
        </w:trPr>
        <w:tc>
          <w:tcPr>
            <w:tcW w:w="1843" w:type="dxa"/>
            <w:shd w:val="clear" w:color="auto" w:fill="FFFFFF"/>
          </w:tcPr>
          <w:p w14:paraId="58C9138F" w14:textId="2E47F9ED" w:rsidR="00246D6D" w:rsidRPr="00531025" w:rsidRDefault="00665671" w:rsidP="00FF4AE1">
            <w:pPr>
              <w:spacing w:after="0" w:line="360" w:lineRule="auto"/>
              <w:rPr>
                <w:rFonts w:ascii="Times New Roman" w:eastAsia="Times New Roman" w:hAnsi="Times New Roman" w:cs="Times New Roman"/>
                <w:color w:val="333333"/>
                <w:lang w:eastAsia="es-MX"/>
              </w:rPr>
            </w:pPr>
            <w:r w:rsidRPr="00531025">
              <w:rPr>
                <w:rFonts w:ascii="Times New Roman" w:eastAsia="Times New Roman" w:hAnsi="Times New Roman" w:cs="Times New Roman"/>
                <w:color w:val="333333"/>
                <w:lang w:eastAsia="es-MX"/>
              </w:rPr>
              <w:t>Xataka</w:t>
            </w:r>
          </w:p>
        </w:tc>
        <w:tc>
          <w:tcPr>
            <w:tcW w:w="6987" w:type="dxa"/>
            <w:shd w:val="clear" w:color="auto" w:fill="FFFFFF"/>
            <w:tcMar>
              <w:top w:w="30" w:type="dxa"/>
              <w:left w:w="45" w:type="dxa"/>
              <w:bottom w:w="30" w:type="dxa"/>
              <w:right w:w="45" w:type="dxa"/>
            </w:tcMar>
            <w:hideMark/>
          </w:tcPr>
          <w:p w14:paraId="4C35B42F" w14:textId="7FF46026" w:rsidR="00246D6D" w:rsidRPr="00531025" w:rsidRDefault="00246D6D" w:rsidP="004E7837">
            <w:pPr>
              <w:spacing w:after="0" w:line="360" w:lineRule="auto"/>
              <w:jc w:val="both"/>
              <w:rPr>
                <w:rFonts w:ascii="Times New Roman" w:eastAsia="Times New Roman" w:hAnsi="Times New Roman" w:cs="Times New Roman"/>
                <w:color w:val="333333"/>
                <w:lang w:eastAsia="es-MX"/>
              </w:rPr>
            </w:pPr>
            <w:r w:rsidRPr="00531025">
              <w:rPr>
                <w:rFonts w:ascii="Times New Roman" w:eastAsia="Times New Roman" w:hAnsi="Times New Roman" w:cs="Times New Roman"/>
                <w:color w:val="333333"/>
                <w:lang w:eastAsia="es-MX"/>
              </w:rPr>
              <w:t xml:space="preserve">Tu Fitbit hablará contigo. Google afina su IA para orientarla hacia la salud </w:t>
            </w:r>
          </w:p>
        </w:tc>
      </w:tr>
      <w:tr w:rsidR="00246D6D" w:rsidRPr="00531025" w14:paraId="433E7877" w14:textId="77777777" w:rsidTr="00AE0CDB">
        <w:trPr>
          <w:trHeight w:val="315"/>
        </w:trPr>
        <w:tc>
          <w:tcPr>
            <w:tcW w:w="1843" w:type="dxa"/>
            <w:shd w:val="clear" w:color="auto" w:fill="FFFFFF"/>
          </w:tcPr>
          <w:p w14:paraId="64D318C0" w14:textId="727CF368" w:rsidR="00246D6D" w:rsidRPr="00531025" w:rsidRDefault="00665671" w:rsidP="00FF4AE1">
            <w:pPr>
              <w:spacing w:after="0" w:line="360" w:lineRule="auto"/>
              <w:rPr>
                <w:rFonts w:ascii="Times New Roman" w:eastAsia="Times New Roman" w:hAnsi="Times New Roman" w:cs="Times New Roman"/>
                <w:color w:val="333333"/>
                <w:lang w:eastAsia="es-MX"/>
              </w:rPr>
            </w:pPr>
            <w:r w:rsidRPr="00531025">
              <w:rPr>
                <w:rFonts w:ascii="Times New Roman" w:eastAsia="Times New Roman" w:hAnsi="Times New Roman" w:cs="Times New Roman"/>
                <w:color w:val="333333"/>
                <w:lang w:eastAsia="es-MX"/>
              </w:rPr>
              <w:t>Applesfera</w:t>
            </w:r>
          </w:p>
        </w:tc>
        <w:tc>
          <w:tcPr>
            <w:tcW w:w="6987" w:type="dxa"/>
            <w:shd w:val="clear" w:color="auto" w:fill="FFFFFF"/>
            <w:tcMar>
              <w:top w:w="30" w:type="dxa"/>
              <w:left w:w="45" w:type="dxa"/>
              <w:bottom w:w="30" w:type="dxa"/>
              <w:right w:w="45" w:type="dxa"/>
            </w:tcMar>
            <w:hideMark/>
          </w:tcPr>
          <w:p w14:paraId="2E8F1C53" w14:textId="1CB10D7A" w:rsidR="00246D6D" w:rsidRPr="00531025" w:rsidRDefault="00246D6D" w:rsidP="004E7837">
            <w:pPr>
              <w:spacing w:after="0" w:line="360" w:lineRule="auto"/>
              <w:jc w:val="both"/>
              <w:rPr>
                <w:rFonts w:ascii="Times New Roman" w:eastAsia="Times New Roman" w:hAnsi="Times New Roman" w:cs="Times New Roman"/>
                <w:color w:val="333333"/>
                <w:lang w:eastAsia="es-MX"/>
              </w:rPr>
            </w:pPr>
            <w:r w:rsidRPr="00531025">
              <w:rPr>
                <w:rFonts w:ascii="Times New Roman" w:eastAsia="Times New Roman" w:hAnsi="Times New Roman" w:cs="Times New Roman"/>
                <w:color w:val="333333"/>
                <w:lang w:eastAsia="es-MX"/>
              </w:rPr>
              <w:t xml:space="preserve">¿Qué es mejor, la carga optimizada en iPhone o al límite del 80%? </w:t>
            </w:r>
          </w:p>
        </w:tc>
      </w:tr>
      <w:tr w:rsidR="00246D6D" w:rsidRPr="00531025" w14:paraId="74915DB1" w14:textId="77777777" w:rsidTr="00AE0CDB">
        <w:trPr>
          <w:trHeight w:val="315"/>
        </w:trPr>
        <w:tc>
          <w:tcPr>
            <w:tcW w:w="1843" w:type="dxa"/>
            <w:shd w:val="clear" w:color="auto" w:fill="FFFFFF"/>
          </w:tcPr>
          <w:p w14:paraId="12072562" w14:textId="3A946B8E" w:rsidR="00246D6D" w:rsidRPr="00531025" w:rsidRDefault="00665671" w:rsidP="00FF4AE1">
            <w:pPr>
              <w:spacing w:after="0" w:line="360" w:lineRule="auto"/>
              <w:rPr>
                <w:rFonts w:ascii="Times New Roman" w:eastAsia="Times New Roman" w:hAnsi="Times New Roman" w:cs="Times New Roman"/>
                <w:color w:val="333333"/>
                <w:lang w:eastAsia="es-MX"/>
              </w:rPr>
            </w:pPr>
            <w:r w:rsidRPr="00531025">
              <w:rPr>
                <w:rFonts w:ascii="Times New Roman" w:eastAsia="Times New Roman" w:hAnsi="Times New Roman" w:cs="Times New Roman"/>
                <w:color w:val="333333"/>
                <w:lang w:eastAsia="es-MX"/>
              </w:rPr>
              <w:t>BioBioChile</w:t>
            </w:r>
          </w:p>
        </w:tc>
        <w:tc>
          <w:tcPr>
            <w:tcW w:w="6987" w:type="dxa"/>
            <w:shd w:val="clear" w:color="auto" w:fill="FFFFFF"/>
            <w:tcMar>
              <w:top w:w="30" w:type="dxa"/>
              <w:left w:w="45" w:type="dxa"/>
              <w:bottom w:w="30" w:type="dxa"/>
              <w:right w:w="45" w:type="dxa"/>
            </w:tcMar>
            <w:hideMark/>
          </w:tcPr>
          <w:p w14:paraId="4EA03EAD" w14:textId="37009F8C" w:rsidR="00246D6D" w:rsidRPr="00531025" w:rsidRDefault="00246D6D" w:rsidP="004E7837">
            <w:pPr>
              <w:spacing w:after="0" w:line="360" w:lineRule="auto"/>
              <w:jc w:val="both"/>
              <w:rPr>
                <w:rFonts w:ascii="Times New Roman" w:eastAsia="Times New Roman" w:hAnsi="Times New Roman" w:cs="Times New Roman"/>
                <w:color w:val="333333"/>
                <w:lang w:eastAsia="es-MX"/>
              </w:rPr>
            </w:pPr>
            <w:r w:rsidRPr="00531025">
              <w:rPr>
                <w:rFonts w:ascii="Times New Roman" w:eastAsia="Times New Roman" w:hAnsi="Times New Roman" w:cs="Times New Roman"/>
                <w:color w:val="333333"/>
                <w:lang w:eastAsia="es-MX"/>
              </w:rPr>
              <w:t>Ingeniera chilena es premiada por asociación científica mundial</w:t>
            </w:r>
          </w:p>
        </w:tc>
      </w:tr>
      <w:tr w:rsidR="00246D6D" w:rsidRPr="00531025" w14:paraId="11479852" w14:textId="77777777" w:rsidTr="00AE0CDB">
        <w:trPr>
          <w:trHeight w:val="315"/>
        </w:trPr>
        <w:tc>
          <w:tcPr>
            <w:tcW w:w="1843" w:type="dxa"/>
            <w:shd w:val="clear" w:color="auto" w:fill="FFFFFF"/>
          </w:tcPr>
          <w:p w14:paraId="0EE6A654" w14:textId="53330FEB" w:rsidR="00246D6D" w:rsidRPr="00531025" w:rsidRDefault="00665671" w:rsidP="00FF4AE1">
            <w:pPr>
              <w:spacing w:after="0" w:line="360" w:lineRule="auto"/>
              <w:rPr>
                <w:rFonts w:ascii="Times New Roman" w:eastAsia="Times New Roman" w:hAnsi="Times New Roman" w:cs="Times New Roman"/>
                <w:color w:val="333333"/>
                <w:lang w:eastAsia="es-MX"/>
              </w:rPr>
            </w:pPr>
            <w:r w:rsidRPr="00531025">
              <w:rPr>
                <w:rFonts w:ascii="Times New Roman" w:eastAsia="Times New Roman" w:hAnsi="Times New Roman" w:cs="Times New Roman"/>
                <w:color w:val="333333"/>
                <w:lang w:eastAsia="es-MX"/>
              </w:rPr>
              <w:t>Mercado Negro</w:t>
            </w:r>
          </w:p>
        </w:tc>
        <w:tc>
          <w:tcPr>
            <w:tcW w:w="6987" w:type="dxa"/>
            <w:shd w:val="clear" w:color="auto" w:fill="FFFFFF"/>
            <w:tcMar>
              <w:top w:w="30" w:type="dxa"/>
              <w:left w:w="45" w:type="dxa"/>
              <w:bottom w:w="30" w:type="dxa"/>
              <w:right w:w="45" w:type="dxa"/>
            </w:tcMar>
            <w:hideMark/>
          </w:tcPr>
          <w:p w14:paraId="07C45042" w14:textId="43089158" w:rsidR="00246D6D" w:rsidRPr="00531025" w:rsidRDefault="00246D6D" w:rsidP="004E7837">
            <w:pPr>
              <w:spacing w:after="0" w:line="360" w:lineRule="auto"/>
              <w:jc w:val="both"/>
              <w:rPr>
                <w:rFonts w:ascii="Times New Roman" w:eastAsia="Times New Roman" w:hAnsi="Times New Roman" w:cs="Times New Roman"/>
                <w:color w:val="333333"/>
                <w:lang w:eastAsia="es-MX"/>
              </w:rPr>
            </w:pPr>
            <w:r w:rsidRPr="00531025">
              <w:rPr>
                <w:rFonts w:ascii="Times New Roman" w:eastAsia="Times New Roman" w:hAnsi="Times New Roman" w:cs="Times New Roman"/>
                <w:color w:val="333333"/>
                <w:lang w:eastAsia="es-MX"/>
              </w:rPr>
              <w:t xml:space="preserve">Google afirma que su IA es capaz de obtener un 91% en el examen para título médico </w:t>
            </w:r>
          </w:p>
        </w:tc>
      </w:tr>
      <w:tr w:rsidR="00246D6D" w:rsidRPr="00531025" w14:paraId="7DB41D09" w14:textId="77777777" w:rsidTr="00AE0CDB">
        <w:trPr>
          <w:trHeight w:val="315"/>
        </w:trPr>
        <w:tc>
          <w:tcPr>
            <w:tcW w:w="1843" w:type="dxa"/>
            <w:shd w:val="clear" w:color="auto" w:fill="FFFFFF"/>
          </w:tcPr>
          <w:p w14:paraId="090166E8" w14:textId="2B765921" w:rsidR="00246D6D" w:rsidRPr="00531025" w:rsidRDefault="00665671" w:rsidP="00FF4AE1">
            <w:pPr>
              <w:spacing w:after="0" w:line="360" w:lineRule="auto"/>
              <w:jc w:val="both"/>
              <w:rPr>
                <w:rFonts w:ascii="Times New Roman" w:eastAsia="Times New Roman" w:hAnsi="Times New Roman" w:cs="Times New Roman"/>
                <w:color w:val="333333"/>
                <w:lang w:eastAsia="es-MX"/>
              </w:rPr>
            </w:pPr>
            <w:r w:rsidRPr="00531025">
              <w:rPr>
                <w:rFonts w:ascii="Times New Roman" w:eastAsia="Times New Roman" w:hAnsi="Times New Roman" w:cs="Times New Roman"/>
                <w:color w:val="333333"/>
                <w:lang w:eastAsia="es-MX"/>
              </w:rPr>
              <w:t>Computer Hoy</w:t>
            </w:r>
          </w:p>
        </w:tc>
        <w:tc>
          <w:tcPr>
            <w:tcW w:w="6987" w:type="dxa"/>
            <w:shd w:val="clear" w:color="auto" w:fill="FFFFFF"/>
            <w:tcMar>
              <w:top w:w="30" w:type="dxa"/>
              <w:left w:w="45" w:type="dxa"/>
              <w:bottom w:w="30" w:type="dxa"/>
              <w:right w:w="45" w:type="dxa"/>
            </w:tcMar>
            <w:hideMark/>
          </w:tcPr>
          <w:p w14:paraId="02AB38F1" w14:textId="44FD2EDA" w:rsidR="00246D6D" w:rsidRPr="00531025" w:rsidRDefault="00246D6D" w:rsidP="004E7837">
            <w:pPr>
              <w:spacing w:after="0" w:line="360" w:lineRule="auto"/>
              <w:jc w:val="both"/>
              <w:rPr>
                <w:rFonts w:ascii="Times New Roman" w:eastAsia="Times New Roman" w:hAnsi="Times New Roman" w:cs="Times New Roman"/>
                <w:color w:val="333333"/>
                <w:lang w:eastAsia="es-MX"/>
              </w:rPr>
            </w:pPr>
            <w:r w:rsidRPr="00531025">
              <w:rPr>
                <w:rFonts w:ascii="Times New Roman" w:eastAsia="Times New Roman" w:hAnsi="Times New Roman" w:cs="Times New Roman"/>
                <w:color w:val="333333"/>
                <w:lang w:eastAsia="es-MX"/>
              </w:rPr>
              <w:t>Google apuesta por Fitbit e incluirá un chatbot personalizado y mucha IA para mejorar tu salud</w:t>
            </w:r>
          </w:p>
        </w:tc>
      </w:tr>
    </w:tbl>
    <w:p w14:paraId="04E7AED8" w14:textId="77777777" w:rsidR="0009005B" w:rsidRPr="00531025" w:rsidRDefault="0009005B" w:rsidP="00FF4AE1">
      <w:pPr>
        <w:pStyle w:val="paragraph"/>
        <w:spacing w:before="0" w:beforeAutospacing="0" w:after="120" w:afterAutospacing="0" w:line="360" w:lineRule="auto"/>
        <w:ind w:left="-30" w:right="-30"/>
        <w:jc w:val="center"/>
        <w:textAlignment w:val="baseline"/>
      </w:pPr>
      <w:r w:rsidRPr="00531025">
        <w:t>Fuente: elaboración propia.</w:t>
      </w:r>
    </w:p>
    <w:p w14:paraId="6B9A0F82" w14:textId="77777777" w:rsidR="00553A5C" w:rsidRPr="00531025" w:rsidRDefault="00553A5C" w:rsidP="00FF4AE1">
      <w:pPr>
        <w:spacing w:after="0" w:line="360" w:lineRule="auto"/>
        <w:jc w:val="both"/>
        <w:rPr>
          <w:rFonts w:ascii="Times New Roman" w:eastAsia="Times New Roman" w:hAnsi="Times New Roman" w:cs="Times New Roman"/>
          <w:i/>
          <w:iCs/>
          <w:color w:val="333333"/>
          <w:sz w:val="24"/>
          <w:szCs w:val="24"/>
          <w:lang w:eastAsia="es-MX"/>
        </w:rPr>
      </w:pPr>
    </w:p>
    <w:p w14:paraId="48A469E5" w14:textId="4B693B29" w:rsidR="005F3BB1" w:rsidRPr="00531025" w:rsidRDefault="005F3BB1" w:rsidP="00FF4AE1">
      <w:pPr>
        <w:pStyle w:val="paragraph"/>
        <w:spacing w:before="0" w:beforeAutospacing="0" w:after="120" w:afterAutospacing="0" w:line="360" w:lineRule="auto"/>
        <w:ind w:left="-30" w:right="-30"/>
        <w:jc w:val="both"/>
        <w:textAlignment w:val="baseline"/>
      </w:pPr>
      <w:r w:rsidRPr="00531025">
        <w:lastRenderedPageBreak/>
        <w:t xml:space="preserve">Uno de los encuadres que casi no tuvo presencia durante la semana de análisis fue </w:t>
      </w:r>
      <w:r w:rsidR="0009005B" w:rsidRPr="00531025">
        <w:t>el</w:t>
      </w:r>
      <w:r w:rsidRPr="00531025">
        <w:t xml:space="preserve"> de las consecuencias económicas. De </w:t>
      </w:r>
      <w:r w:rsidR="0009005B" w:rsidRPr="00531025">
        <w:t>hecho, de las 7 notas que se publicaron, 6 estuvieron</w:t>
      </w:r>
      <w:r w:rsidRPr="00531025">
        <w:t xml:space="preserve"> totalmente enfocad</w:t>
      </w:r>
      <w:r w:rsidR="0009005B" w:rsidRPr="00531025">
        <w:t>as</w:t>
      </w:r>
      <w:r w:rsidRPr="00531025">
        <w:t xml:space="preserve"> a la inversión en el desarrollo y uso de la IA para la salud. Sólo se presentó una nota relacionada con una multa a Google</w:t>
      </w:r>
      <w:r w:rsidR="00246835" w:rsidRPr="00531025">
        <w:t xml:space="preserve"> como se </w:t>
      </w:r>
      <w:r w:rsidR="0009005B" w:rsidRPr="00531025">
        <w:t>hace notar</w:t>
      </w:r>
      <w:r w:rsidR="00246835" w:rsidRPr="00531025">
        <w:t xml:space="preserve"> en la tabla</w:t>
      </w:r>
      <w:r w:rsidR="004E7837" w:rsidRPr="00531025">
        <w:t xml:space="preserve"> 3</w:t>
      </w:r>
      <w:r w:rsidR="00246835" w:rsidRPr="00531025">
        <w:t>.</w:t>
      </w:r>
    </w:p>
    <w:p w14:paraId="59E1D2BD" w14:textId="7AB896EB" w:rsidR="00553A5C" w:rsidRPr="00531025" w:rsidRDefault="008D0732" w:rsidP="00FF4AE1">
      <w:pPr>
        <w:pStyle w:val="paragraph"/>
        <w:spacing w:before="0" w:beforeAutospacing="0" w:after="120" w:afterAutospacing="0" w:line="360" w:lineRule="auto"/>
        <w:ind w:left="-30" w:right="-30"/>
        <w:jc w:val="center"/>
        <w:textAlignment w:val="baseline"/>
      </w:pPr>
      <w:r w:rsidRPr="00531025">
        <w:rPr>
          <w:b/>
          <w:bCs/>
        </w:rPr>
        <w:t>Tabla 3</w:t>
      </w:r>
      <w:r w:rsidRPr="00531025">
        <w:t>. Notas de encuadre sobre</w:t>
      </w:r>
      <w:r w:rsidR="00553A5C" w:rsidRPr="00531025">
        <w:t xml:space="preserve"> consecuencias económicas</w:t>
      </w:r>
    </w:p>
    <w:tbl>
      <w:tblPr>
        <w:tblW w:w="883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3"/>
        <w:gridCol w:w="6987"/>
      </w:tblGrid>
      <w:tr w:rsidR="00617267" w:rsidRPr="00531025" w14:paraId="7DCE253A" w14:textId="77777777" w:rsidTr="00AE0CDB">
        <w:trPr>
          <w:trHeight w:val="315"/>
        </w:trPr>
        <w:tc>
          <w:tcPr>
            <w:tcW w:w="1843" w:type="dxa"/>
            <w:shd w:val="clear" w:color="auto" w:fill="FFFFFF"/>
          </w:tcPr>
          <w:p w14:paraId="6E2ACA52" w14:textId="6C2118CF" w:rsidR="00617267" w:rsidRPr="00531025" w:rsidRDefault="00617267" w:rsidP="00FF4AE1">
            <w:pPr>
              <w:spacing w:after="0" w:line="360" w:lineRule="auto"/>
              <w:rPr>
                <w:rFonts w:ascii="Times New Roman" w:eastAsia="Times New Roman" w:hAnsi="Times New Roman" w:cs="Times New Roman"/>
                <w:color w:val="333333"/>
                <w:lang w:eastAsia="es-MX"/>
              </w:rPr>
            </w:pPr>
            <w:r w:rsidRPr="00531025">
              <w:rPr>
                <w:rFonts w:ascii="Times New Roman" w:eastAsia="Times New Roman" w:hAnsi="Times New Roman" w:cs="Times New Roman"/>
                <w:color w:val="333333"/>
                <w:lang w:eastAsia="es-MX"/>
              </w:rPr>
              <w:t>Fuente</w:t>
            </w:r>
          </w:p>
        </w:tc>
        <w:tc>
          <w:tcPr>
            <w:tcW w:w="6987" w:type="dxa"/>
            <w:shd w:val="clear" w:color="auto" w:fill="FFFFFF"/>
            <w:tcMar>
              <w:top w:w="30" w:type="dxa"/>
              <w:left w:w="45" w:type="dxa"/>
              <w:bottom w:w="30" w:type="dxa"/>
              <w:right w:w="45" w:type="dxa"/>
            </w:tcMar>
          </w:tcPr>
          <w:p w14:paraId="7AA09702" w14:textId="4CC19B15" w:rsidR="00617267" w:rsidRPr="00531025" w:rsidRDefault="00617267" w:rsidP="00FF4AE1">
            <w:pPr>
              <w:spacing w:after="0" w:line="360" w:lineRule="auto"/>
              <w:rPr>
                <w:rFonts w:ascii="Times New Roman" w:eastAsia="Times New Roman" w:hAnsi="Times New Roman" w:cs="Times New Roman"/>
                <w:color w:val="333333"/>
                <w:lang w:eastAsia="es-MX"/>
              </w:rPr>
            </w:pPr>
            <w:r w:rsidRPr="00531025">
              <w:rPr>
                <w:rFonts w:ascii="Times New Roman" w:eastAsia="Times New Roman" w:hAnsi="Times New Roman" w:cs="Times New Roman"/>
                <w:color w:val="333333"/>
                <w:lang w:eastAsia="es-MX"/>
              </w:rPr>
              <w:t>Título de la nota</w:t>
            </w:r>
          </w:p>
        </w:tc>
      </w:tr>
      <w:tr w:rsidR="00617267" w:rsidRPr="00531025" w14:paraId="7FB77DC3" w14:textId="77777777" w:rsidTr="00AE0CDB">
        <w:trPr>
          <w:trHeight w:val="315"/>
        </w:trPr>
        <w:tc>
          <w:tcPr>
            <w:tcW w:w="1843" w:type="dxa"/>
            <w:shd w:val="clear" w:color="auto" w:fill="FFFFFF"/>
          </w:tcPr>
          <w:p w14:paraId="49AC1193" w14:textId="43063488" w:rsidR="00617267" w:rsidRPr="00531025" w:rsidRDefault="00617267" w:rsidP="00FF4AE1">
            <w:pPr>
              <w:spacing w:after="0" w:line="360" w:lineRule="auto"/>
              <w:rPr>
                <w:rFonts w:ascii="Times New Roman" w:eastAsia="Times New Roman" w:hAnsi="Times New Roman" w:cs="Times New Roman"/>
                <w:color w:val="333333"/>
                <w:lang w:eastAsia="es-MX"/>
              </w:rPr>
            </w:pPr>
            <w:r w:rsidRPr="00531025">
              <w:rPr>
                <w:rFonts w:ascii="Times New Roman" w:eastAsia="Times New Roman" w:hAnsi="Times New Roman" w:cs="Times New Roman"/>
                <w:color w:val="333333"/>
                <w:lang w:eastAsia="es-MX"/>
              </w:rPr>
              <w:t>2Playbook</w:t>
            </w:r>
          </w:p>
        </w:tc>
        <w:tc>
          <w:tcPr>
            <w:tcW w:w="6987" w:type="dxa"/>
            <w:shd w:val="clear" w:color="auto" w:fill="FFFFFF"/>
            <w:tcMar>
              <w:top w:w="30" w:type="dxa"/>
              <w:left w:w="45" w:type="dxa"/>
              <w:bottom w:w="30" w:type="dxa"/>
              <w:right w:w="45" w:type="dxa"/>
            </w:tcMar>
            <w:hideMark/>
          </w:tcPr>
          <w:p w14:paraId="4ACB98F3" w14:textId="5E35106F" w:rsidR="00617267" w:rsidRPr="00531025" w:rsidRDefault="00617267" w:rsidP="00FF4AE1">
            <w:pPr>
              <w:spacing w:after="0" w:line="360" w:lineRule="auto"/>
              <w:jc w:val="both"/>
              <w:rPr>
                <w:rFonts w:ascii="Times New Roman" w:eastAsia="Times New Roman" w:hAnsi="Times New Roman" w:cs="Times New Roman"/>
                <w:color w:val="333333"/>
                <w:lang w:eastAsia="es-MX"/>
              </w:rPr>
            </w:pPr>
            <w:r w:rsidRPr="00531025">
              <w:rPr>
                <w:rFonts w:ascii="Times New Roman" w:eastAsia="Times New Roman" w:hAnsi="Times New Roman" w:cs="Times New Roman"/>
                <w:color w:val="333333"/>
                <w:lang w:eastAsia="es-MX"/>
              </w:rPr>
              <w:t xml:space="preserve">Technogym se abraza a la Inteligencia Artificial para innovar en salud y bienestar </w:t>
            </w:r>
          </w:p>
        </w:tc>
      </w:tr>
      <w:tr w:rsidR="00617267" w:rsidRPr="00531025" w14:paraId="3DF64006" w14:textId="77777777" w:rsidTr="00AE0CDB">
        <w:trPr>
          <w:trHeight w:val="315"/>
        </w:trPr>
        <w:tc>
          <w:tcPr>
            <w:tcW w:w="1843" w:type="dxa"/>
            <w:shd w:val="clear" w:color="auto" w:fill="FFFFFF"/>
          </w:tcPr>
          <w:p w14:paraId="3574BF2F" w14:textId="12BAFC30" w:rsidR="00617267" w:rsidRPr="00531025" w:rsidRDefault="00617267" w:rsidP="00FF4AE1">
            <w:pPr>
              <w:spacing w:after="0" w:line="360" w:lineRule="auto"/>
              <w:rPr>
                <w:rFonts w:ascii="Times New Roman" w:eastAsia="Times New Roman" w:hAnsi="Times New Roman" w:cs="Times New Roman"/>
                <w:color w:val="333333"/>
                <w:lang w:eastAsia="es-MX"/>
              </w:rPr>
            </w:pPr>
            <w:r w:rsidRPr="00531025">
              <w:rPr>
                <w:rFonts w:ascii="Times New Roman" w:eastAsia="Times New Roman" w:hAnsi="Times New Roman" w:cs="Times New Roman"/>
                <w:color w:val="333333"/>
                <w:lang w:eastAsia="es-MX"/>
              </w:rPr>
              <w:t>Farmacosalud</w:t>
            </w:r>
          </w:p>
        </w:tc>
        <w:tc>
          <w:tcPr>
            <w:tcW w:w="6987" w:type="dxa"/>
            <w:shd w:val="clear" w:color="auto" w:fill="FFFFFF"/>
            <w:tcMar>
              <w:top w:w="30" w:type="dxa"/>
              <w:left w:w="45" w:type="dxa"/>
              <w:bottom w:w="30" w:type="dxa"/>
              <w:right w:w="45" w:type="dxa"/>
            </w:tcMar>
            <w:hideMark/>
          </w:tcPr>
          <w:p w14:paraId="3D6099BA" w14:textId="29B16E64" w:rsidR="00617267" w:rsidRPr="00531025" w:rsidRDefault="00617267" w:rsidP="00FF4AE1">
            <w:pPr>
              <w:spacing w:after="0" w:line="360" w:lineRule="auto"/>
              <w:jc w:val="both"/>
              <w:rPr>
                <w:rFonts w:ascii="Times New Roman" w:eastAsia="Times New Roman" w:hAnsi="Times New Roman" w:cs="Times New Roman"/>
                <w:color w:val="333333"/>
                <w:lang w:eastAsia="es-MX"/>
              </w:rPr>
            </w:pPr>
            <w:r w:rsidRPr="00531025">
              <w:rPr>
                <w:rFonts w:ascii="Times New Roman" w:eastAsia="Times New Roman" w:hAnsi="Times New Roman" w:cs="Times New Roman"/>
                <w:color w:val="333333"/>
                <w:lang w:eastAsia="es-MX"/>
              </w:rPr>
              <w:t xml:space="preserve">Presentado un software para anatomía patológica que es compatible con todos los escáneres </w:t>
            </w:r>
          </w:p>
        </w:tc>
      </w:tr>
      <w:tr w:rsidR="00617267" w:rsidRPr="00531025" w14:paraId="2CA3374F" w14:textId="77777777" w:rsidTr="00AE0CDB">
        <w:trPr>
          <w:trHeight w:val="315"/>
        </w:trPr>
        <w:tc>
          <w:tcPr>
            <w:tcW w:w="1843" w:type="dxa"/>
            <w:shd w:val="clear" w:color="auto" w:fill="FFFFFF"/>
          </w:tcPr>
          <w:p w14:paraId="1111009F" w14:textId="03CBC6F8" w:rsidR="00617267" w:rsidRPr="00531025" w:rsidRDefault="00617267" w:rsidP="00FF4AE1">
            <w:pPr>
              <w:spacing w:after="0" w:line="360" w:lineRule="auto"/>
              <w:rPr>
                <w:rFonts w:ascii="Times New Roman" w:eastAsia="Times New Roman" w:hAnsi="Times New Roman" w:cs="Times New Roman"/>
                <w:color w:val="333333"/>
                <w:lang w:eastAsia="es-MX"/>
              </w:rPr>
            </w:pPr>
            <w:r w:rsidRPr="00531025">
              <w:rPr>
                <w:rFonts w:ascii="Times New Roman" w:eastAsia="Times New Roman" w:hAnsi="Times New Roman" w:cs="Times New Roman"/>
                <w:color w:val="333333"/>
                <w:lang w:eastAsia="es-MX"/>
              </w:rPr>
              <w:t>ConSalud.es</w:t>
            </w:r>
          </w:p>
        </w:tc>
        <w:tc>
          <w:tcPr>
            <w:tcW w:w="6987" w:type="dxa"/>
            <w:shd w:val="clear" w:color="auto" w:fill="FFFFFF"/>
            <w:tcMar>
              <w:top w:w="30" w:type="dxa"/>
              <w:left w:w="45" w:type="dxa"/>
              <w:bottom w:w="30" w:type="dxa"/>
              <w:right w:w="45" w:type="dxa"/>
            </w:tcMar>
            <w:hideMark/>
          </w:tcPr>
          <w:p w14:paraId="2B02FCA6" w14:textId="34C46B2F" w:rsidR="00617267" w:rsidRPr="00531025" w:rsidRDefault="00617267" w:rsidP="00FF4AE1">
            <w:pPr>
              <w:spacing w:after="0" w:line="360" w:lineRule="auto"/>
              <w:jc w:val="both"/>
              <w:rPr>
                <w:rFonts w:ascii="Times New Roman" w:eastAsia="Times New Roman" w:hAnsi="Times New Roman" w:cs="Times New Roman"/>
                <w:color w:val="333333"/>
                <w:lang w:eastAsia="es-MX"/>
              </w:rPr>
            </w:pPr>
            <w:r w:rsidRPr="00531025">
              <w:rPr>
                <w:rFonts w:ascii="Times New Roman" w:eastAsia="Times New Roman" w:hAnsi="Times New Roman" w:cs="Times New Roman"/>
                <w:color w:val="333333"/>
                <w:lang w:eastAsia="es-MX"/>
              </w:rPr>
              <w:t xml:space="preserve">La IA generativa como clave para el desarrollo de la industria farmacéutica  </w:t>
            </w:r>
          </w:p>
        </w:tc>
      </w:tr>
      <w:tr w:rsidR="00617267" w:rsidRPr="00531025" w14:paraId="30F50A93" w14:textId="77777777" w:rsidTr="00AE0CDB">
        <w:trPr>
          <w:trHeight w:val="315"/>
        </w:trPr>
        <w:tc>
          <w:tcPr>
            <w:tcW w:w="1843" w:type="dxa"/>
            <w:shd w:val="clear" w:color="auto" w:fill="FFFFFF"/>
          </w:tcPr>
          <w:p w14:paraId="578A17A6" w14:textId="11A141DD" w:rsidR="00617267" w:rsidRPr="00531025" w:rsidRDefault="00617267" w:rsidP="00FF4AE1">
            <w:pPr>
              <w:spacing w:after="0" w:line="360" w:lineRule="auto"/>
              <w:rPr>
                <w:rFonts w:ascii="Times New Roman" w:eastAsia="Times New Roman" w:hAnsi="Times New Roman" w:cs="Times New Roman"/>
                <w:color w:val="333333"/>
                <w:lang w:eastAsia="es-MX"/>
              </w:rPr>
            </w:pPr>
            <w:r w:rsidRPr="00531025">
              <w:rPr>
                <w:rFonts w:ascii="Times New Roman" w:eastAsia="Times New Roman" w:hAnsi="Times New Roman" w:cs="Times New Roman"/>
                <w:color w:val="333333"/>
                <w:lang w:eastAsia="es-MX"/>
              </w:rPr>
              <w:t>cadena SER</w:t>
            </w:r>
          </w:p>
        </w:tc>
        <w:tc>
          <w:tcPr>
            <w:tcW w:w="6987" w:type="dxa"/>
            <w:shd w:val="clear" w:color="auto" w:fill="FFFFFF"/>
            <w:tcMar>
              <w:top w:w="30" w:type="dxa"/>
              <w:left w:w="45" w:type="dxa"/>
              <w:bottom w:w="30" w:type="dxa"/>
              <w:right w:w="45" w:type="dxa"/>
            </w:tcMar>
            <w:hideMark/>
          </w:tcPr>
          <w:p w14:paraId="0C8DA4B9" w14:textId="196291CE" w:rsidR="00617267" w:rsidRPr="00531025" w:rsidRDefault="00617267" w:rsidP="00FF4AE1">
            <w:pPr>
              <w:spacing w:after="0" w:line="360" w:lineRule="auto"/>
              <w:jc w:val="both"/>
              <w:rPr>
                <w:rFonts w:ascii="Times New Roman" w:eastAsia="Times New Roman" w:hAnsi="Times New Roman" w:cs="Times New Roman"/>
                <w:color w:val="333333"/>
                <w:lang w:eastAsia="es-MX"/>
              </w:rPr>
            </w:pPr>
            <w:r w:rsidRPr="00531025">
              <w:rPr>
                <w:rFonts w:ascii="Times New Roman" w:eastAsia="Times New Roman" w:hAnsi="Times New Roman" w:cs="Times New Roman"/>
                <w:color w:val="333333"/>
                <w:lang w:eastAsia="es-MX"/>
              </w:rPr>
              <w:t>Francia multa con 250 millones a Google por entrenar su IA con contenidos de medios de...</w:t>
            </w:r>
          </w:p>
        </w:tc>
      </w:tr>
      <w:tr w:rsidR="00617267" w:rsidRPr="00531025" w14:paraId="7192E2D7" w14:textId="77777777" w:rsidTr="00AE0CDB">
        <w:trPr>
          <w:trHeight w:val="315"/>
        </w:trPr>
        <w:tc>
          <w:tcPr>
            <w:tcW w:w="1843" w:type="dxa"/>
            <w:shd w:val="clear" w:color="auto" w:fill="FFFFFF"/>
          </w:tcPr>
          <w:p w14:paraId="6ADDC630" w14:textId="5523B718" w:rsidR="00617267" w:rsidRPr="00531025" w:rsidRDefault="00617267" w:rsidP="00FF4AE1">
            <w:pPr>
              <w:spacing w:after="0" w:line="360" w:lineRule="auto"/>
              <w:rPr>
                <w:rFonts w:ascii="Times New Roman" w:eastAsia="Times New Roman" w:hAnsi="Times New Roman" w:cs="Times New Roman"/>
                <w:color w:val="333333"/>
                <w:lang w:eastAsia="es-MX"/>
              </w:rPr>
            </w:pPr>
            <w:r w:rsidRPr="00531025">
              <w:rPr>
                <w:rFonts w:ascii="Times New Roman" w:eastAsia="Times New Roman" w:hAnsi="Times New Roman" w:cs="Times New Roman"/>
                <w:color w:val="333333"/>
                <w:lang w:eastAsia="es-MX"/>
              </w:rPr>
              <w:t>ELTIEMPO.COM</w:t>
            </w:r>
          </w:p>
        </w:tc>
        <w:tc>
          <w:tcPr>
            <w:tcW w:w="6987" w:type="dxa"/>
            <w:shd w:val="clear" w:color="auto" w:fill="FFFFFF"/>
            <w:tcMar>
              <w:top w:w="30" w:type="dxa"/>
              <w:left w:w="45" w:type="dxa"/>
              <w:bottom w:w="30" w:type="dxa"/>
              <w:right w:w="45" w:type="dxa"/>
            </w:tcMar>
            <w:hideMark/>
          </w:tcPr>
          <w:p w14:paraId="43A37A2D" w14:textId="2B649A96" w:rsidR="00617267" w:rsidRPr="00531025" w:rsidRDefault="00617267" w:rsidP="00FF4AE1">
            <w:pPr>
              <w:spacing w:after="0" w:line="360" w:lineRule="auto"/>
              <w:jc w:val="both"/>
              <w:rPr>
                <w:rFonts w:ascii="Times New Roman" w:eastAsia="Times New Roman" w:hAnsi="Times New Roman" w:cs="Times New Roman"/>
                <w:color w:val="333333"/>
                <w:lang w:eastAsia="es-MX"/>
              </w:rPr>
            </w:pPr>
            <w:r w:rsidRPr="00531025">
              <w:rPr>
                <w:rFonts w:ascii="Times New Roman" w:eastAsia="Times New Roman" w:hAnsi="Times New Roman" w:cs="Times New Roman"/>
                <w:color w:val="333333"/>
                <w:lang w:eastAsia="es-MX"/>
              </w:rPr>
              <w:t>Google presenta un revolucionario modelo de lenguaje para la salud personal en la app Fitbit</w:t>
            </w:r>
          </w:p>
        </w:tc>
      </w:tr>
      <w:tr w:rsidR="00617267" w:rsidRPr="00531025" w14:paraId="6BEF5346" w14:textId="77777777" w:rsidTr="00AE0CDB">
        <w:trPr>
          <w:trHeight w:val="315"/>
        </w:trPr>
        <w:tc>
          <w:tcPr>
            <w:tcW w:w="1843" w:type="dxa"/>
            <w:shd w:val="clear" w:color="auto" w:fill="FFFFFF"/>
          </w:tcPr>
          <w:p w14:paraId="48F982FC" w14:textId="2A5EC4EC" w:rsidR="00617267" w:rsidRPr="00531025" w:rsidRDefault="00617267" w:rsidP="00FF4AE1">
            <w:pPr>
              <w:spacing w:after="0" w:line="360" w:lineRule="auto"/>
              <w:rPr>
                <w:rFonts w:ascii="Times New Roman" w:eastAsia="Times New Roman" w:hAnsi="Times New Roman" w:cs="Times New Roman"/>
                <w:color w:val="333333"/>
                <w:lang w:eastAsia="es-MX"/>
              </w:rPr>
            </w:pPr>
            <w:r w:rsidRPr="00531025">
              <w:rPr>
                <w:rFonts w:ascii="Times New Roman" w:eastAsia="Times New Roman" w:hAnsi="Times New Roman" w:cs="Times New Roman"/>
                <w:color w:val="333333"/>
                <w:lang w:eastAsia="es-MX"/>
              </w:rPr>
              <w:t>Xataka</w:t>
            </w:r>
          </w:p>
        </w:tc>
        <w:tc>
          <w:tcPr>
            <w:tcW w:w="6987" w:type="dxa"/>
            <w:shd w:val="clear" w:color="auto" w:fill="FFFFFF"/>
            <w:tcMar>
              <w:top w:w="30" w:type="dxa"/>
              <w:left w:w="45" w:type="dxa"/>
              <w:bottom w:w="30" w:type="dxa"/>
              <w:right w:w="45" w:type="dxa"/>
            </w:tcMar>
            <w:hideMark/>
          </w:tcPr>
          <w:p w14:paraId="2B1551C9" w14:textId="719A8D9E" w:rsidR="00617267" w:rsidRPr="00531025" w:rsidRDefault="00617267" w:rsidP="00FF4AE1">
            <w:pPr>
              <w:spacing w:after="0" w:line="360" w:lineRule="auto"/>
              <w:jc w:val="both"/>
              <w:rPr>
                <w:rFonts w:ascii="Times New Roman" w:eastAsia="Times New Roman" w:hAnsi="Times New Roman" w:cs="Times New Roman"/>
                <w:color w:val="333333"/>
                <w:lang w:eastAsia="es-MX"/>
              </w:rPr>
            </w:pPr>
            <w:r w:rsidRPr="00531025">
              <w:rPr>
                <w:rFonts w:ascii="Times New Roman" w:eastAsia="Times New Roman" w:hAnsi="Times New Roman" w:cs="Times New Roman"/>
                <w:color w:val="333333"/>
                <w:lang w:eastAsia="es-MX"/>
              </w:rPr>
              <w:t xml:space="preserve">Los creadores de Ozempic tienen un plan junto a NVIDIA: crear un superordenador para descubrir medicamentos </w:t>
            </w:r>
          </w:p>
        </w:tc>
      </w:tr>
      <w:tr w:rsidR="00617267" w:rsidRPr="00531025" w14:paraId="49EC5DE0" w14:textId="77777777" w:rsidTr="00AE0CDB">
        <w:trPr>
          <w:trHeight w:val="315"/>
        </w:trPr>
        <w:tc>
          <w:tcPr>
            <w:tcW w:w="1843" w:type="dxa"/>
            <w:shd w:val="clear" w:color="auto" w:fill="FFFFFF"/>
          </w:tcPr>
          <w:p w14:paraId="7EC1E1BA" w14:textId="44B8EF75" w:rsidR="00617267" w:rsidRPr="00531025" w:rsidRDefault="00617267" w:rsidP="00FF4AE1">
            <w:pPr>
              <w:spacing w:after="0" w:line="360" w:lineRule="auto"/>
              <w:rPr>
                <w:rFonts w:ascii="Times New Roman" w:eastAsia="Times New Roman" w:hAnsi="Times New Roman" w:cs="Times New Roman"/>
                <w:color w:val="333333"/>
                <w:lang w:eastAsia="es-MX"/>
              </w:rPr>
            </w:pPr>
            <w:r w:rsidRPr="00531025">
              <w:rPr>
                <w:rFonts w:ascii="Times New Roman" w:eastAsia="Times New Roman" w:hAnsi="Times New Roman" w:cs="Times New Roman"/>
                <w:color w:val="333333"/>
                <w:lang w:eastAsia="es-MX"/>
              </w:rPr>
              <w:t>PlantaDoce</w:t>
            </w:r>
          </w:p>
        </w:tc>
        <w:tc>
          <w:tcPr>
            <w:tcW w:w="6987" w:type="dxa"/>
            <w:shd w:val="clear" w:color="auto" w:fill="FFFFFF"/>
            <w:tcMar>
              <w:top w:w="30" w:type="dxa"/>
              <w:left w:w="45" w:type="dxa"/>
              <w:bottom w:w="30" w:type="dxa"/>
              <w:right w:w="45" w:type="dxa"/>
            </w:tcMar>
            <w:hideMark/>
          </w:tcPr>
          <w:p w14:paraId="575A9AAA" w14:textId="2270A9F5" w:rsidR="00617267" w:rsidRPr="00531025" w:rsidRDefault="00617267" w:rsidP="00FF4AE1">
            <w:pPr>
              <w:spacing w:after="0" w:line="360" w:lineRule="auto"/>
              <w:jc w:val="both"/>
              <w:rPr>
                <w:rFonts w:ascii="Times New Roman" w:eastAsia="Times New Roman" w:hAnsi="Times New Roman" w:cs="Times New Roman"/>
                <w:color w:val="333333"/>
                <w:lang w:eastAsia="es-MX"/>
              </w:rPr>
            </w:pPr>
            <w:r w:rsidRPr="00531025">
              <w:rPr>
                <w:rFonts w:ascii="Times New Roman" w:eastAsia="Times New Roman" w:hAnsi="Times New Roman" w:cs="Times New Roman"/>
                <w:color w:val="333333"/>
                <w:lang w:eastAsia="es-MX"/>
              </w:rPr>
              <w:t>Novo Nordisk encarga a Eviden la construcción de un superordenador de IA en Dinamarca</w:t>
            </w:r>
          </w:p>
        </w:tc>
      </w:tr>
    </w:tbl>
    <w:p w14:paraId="6B1027E4" w14:textId="77777777" w:rsidR="00B37504" w:rsidRPr="00531025" w:rsidRDefault="00B37504" w:rsidP="00FF4AE1">
      <w:pPr>
        <w:pStyle w:val="paragraph"/>
        <w:spacing w:before="0" w:beforeAutospacing="0" w:after="120" w:afterAutospacing="0" w:line="360" w:lineRule="auto"/>
        <w:ind w:left="-30" w:right="-30"/>
        <w:jc w:val="center"/>
        <w:textAlignment w:val="baseline"/>
      </w:pPr>
      <w:r w:rsidRPr="00531025">
        <w:t>Fuente: elaboración propia.</w:t>
      </w:r>
    </w:p>
    <w:p w14:paraId="1C37386F" w14:textId="0C240533" w:rsidR="0009005B" w:rsidRDefault="00752B81" w:rsidP="00FF4AE1">
      <w:pPr>
        <w:pStyle w:val="paragraph"/>
        <w:spacing w:before="0" w:beforeAutospacing="0" w:after="120" w:afterAutospacing="0" w:line="360" w:lineRule="auto"/>
        <w:ind w:left="-30" w:right="-30"/>
        <w:jc w:val="both"/>
        <w:textAlignment w:val="baseline"/>
      </w:pPr>
      <w:r w:rsidRPr="00531025">
        <w:t>Con relación a las notas de moralidad sólo 4</w:t>
      </w:r>
      <w:r w:rsidR="005B1EAB" w:rsidRPr="00531025">
        <w:t xml:space="preserve"> de ellas</w:t>
      </w:r>
      <w:r w:rsidRPr="00531025">
        <w:t xml:space="preserve"> hicieron alusión al tema</w:t>
      </w:r>
      <w:r w:rsidR="00735169" w:rsidRPr="00531025">
        <w:t xml:space="preserve"> (véase la tabla 4)</w:t>
      </w:r>
      <w:r w:rsidRPr="00531025">
        <w:t xml:space="preserve">. Aquí es pertinente acotar que este aspecto no resaltaba en los encabezados de la noticia de manera directa, sino en el tratamiento de la nota, sobre todo porque el énfasis en la responsabilidad y la justicia fueron los marcos desde los cuales se daban los argumentos. </w:t>
      </w:r>
      <w:r w:rsidR="00735169" w:rsidRPr="00531025">
        <w:t>Estos aspectos estuvieron vinculados a procedimiento médicos o inadecuadas prácticas sanitarias, así como a denuncias de pacientes o responsabilidades de los propios usuarios de la IA.</w:t>
      </w:r>
    </w:p>
    <w:p w14:paraId="0FB4D7F7" w14:textId="77777777" w:rsidR="00AE0CDB" w:rsidRDefault="00AE0CDB" w:rsidP="00FF4AE1">
      <w:pPr>
        <w:pStyle w:val="paragraph"/>
        <w:spacing w:before="0" w:beforeAutospacing="0" w:after="120" w:afterAutospacing="0" w:line="360" w:lineRule="auto"/>
        <w:ind w:left="-30" w:right="-30"/>
        <w:jc w:val="both"/>
        <w:textAlignment w:val="baseline"/>
      </w:pPr>
    </w:p>
    <w:p w14:paraId="2116C99F" w14:textId="77777777" w:rsidR="00AE0CDB" w:rsidRDefault="00AE0CDB" w:rsidP="00FF4AE1">
      <w:pPr>
        <w:pStyle w:val="paragraph"/>
        <w:spacing w:before="0" w:beforeAutospacing="0" w:after="120" w:afterAutospacing="0" w:line="360" w:lineRule="auto"/>
        <w:ind w:left="-30" w:right="-30"/>
        <w:jc w:val="both"/>
        <w:textAlignment w:val="baseline"/>
      </w:pPr>
    </w:p>
    <w:p w14:paraId="2B7C45FE" w14:textId="77777777" w:rsidR="00AE0CDB" w:rsidRDefault="00AE0CDB" w:rsidP="00FF4AE1">
      <w:pPr>
        <w:pStyle w:val="paragraph"/>
        <w:spacing w:before="0" w:beforeAutospacing="0" w:after="120" w:afterAutospacing="0" w:line="360" w:lineRule="auto"/>
        <w:ind w:left="-30" w:right="-30"/>
        <w:jc w:val="both"/>
        <w:textAlignment w:val="baseline"/>
      </w:pPr>
    </w:p>
    <w:p w14:paraId="6759EC88" w14:textId="77777777" w:rsidR="00AE0CDB" w:rsidRPr="00531025" w:rsidRDefault="00AE0CDB" w:rsidP="00FF4AE1">
      <w:pPr>
        <w:pStyle w:val="paragraph"/>
        <w:spacing w:before="0" w:beforeAutospacing="0" w:after="120" w:afterAutospacing="0" w:line="360" w:lineRule="auto"/>
        <w:ind w:left="-30" w:right="-30"/>
        <w:jc w:val="both"/>
        <w:textAlignment w:val="baseline"/>
      </w:pPr>
    </w:p>
    <w:p w14:paraId="481D67D3" w14:textId="499E5B2C" w:rsidR="00617267" w:rsidRPr="00531025" w:rsidRDefault="008D0732" w:rsidP="00FF4AE1">
      <w:pPr>
        <w:pStyle w:val="paragraph"/>
        <w:spacing w:before="0" w:beforeAutospacing="0" w:after="120" w:afterAutospacing="0" w:line="360" w:lineRule="auto"/>
        <w:ind w:left="-30" w:right="-30"/>
        <w:jc w:val="center"/>
        <w:textAlignment w:val="baseline"/>
      </w:pPr>
      <w:r w:rsidRPr="00531025">
        <w:rPr>
          <w:b/>
          <w:bCs/>
        </w:rPr>
        <w:lastRenderedPageBreak/>
        <w:t>Tabla 4</w:t>
      </w:r>
      <w:r w:rsidRPr="00531025">
        <w:t>. Notas de encuadre sobre</w:t>
      </w:r>
      <w:r w:rsidR="00553A5C" w:rsidRPr="00531025">
        <w:t xml:space="preserve"> moralidad</w:t>
      </w:r>
    </w:p>
    <w:tbl>
      <w:tblPr>
        <w:tblW w:w="8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5"/>
        <w:gridCol w:w="6987"/>
      </w:tblGrid>
      <w:tr w:rsidR="00617267" w:rsidRPr="00531025" w14:paraId="4EB61CC8" w14:textId="77777777" w:rsidTr="00AE0CDB">
        <w:trPr>
          <w:trHeight w:val="315"/>
        </w:trPr>
        <w:tc>
          <w:tcPr>
            <w:tcW w:w="1835" w:type="dxa"/>
            <w:shd w:val="clear" w:color="auto" w:fill="FFFFFF"/>
          </w:tcPr>
          <w:p w14:paraId="6B64BAB2" w14:textId="246BB38C" w:rsidR="00617267" w:rsidRPr="00531025" w:rsidRDefault="00617267" w:rsidP="00FF4AE1">
            <w:pPr>
              <w:spacing w:after="0" w:line="360" w:lineRule="auto"/>
              <w:rPr>
                <w:rFonts w:ascii="Times New Roman" w:eastAsia="Times New Roman" w:hAnsi="Times New Roman" w:cs="Times New Roman"/>
                <w:color w:val="333333"/>
                <w:lang w:eastAsia="es-MX"/>
              </w:rPr>
            </w:pPr>
            <w:r w:rsidRPr="00531025">
              <w:rPr>
                <w:rFonts w:ascii="Times New Roman" w:eastAsia="Times New Roman" w:hAnsi="Times New Roman" w:cs="Times New Roman"/>
                <w:color w:val="333333"/>
                <w:lang w:eastAsia="es-MX"/>
              </w:rPr>
              <w:t>Fuente</w:t>
            </w:r>
          </w:p>
        </w:tc>
        <w:tc>
          <w:tcPr>
            <w:tcW w:w="6987" w:type="dxa"/>
            <w:shd w:val="clear" w:color="auto" w:fill="FFFFFF"/>
            <w:tcMar>
              <w:top w:w="30" w:type="dxa"/>
              <w:left w:w="45" w:type="dxa"/>
              <w:bottom w:w="30" w:type="dxa"/>
              <w:right w:w="45" w:type="dxa"/>
            </w:tcMar>
          </w:tcPr>
          <w:p w14:paraId="125B2C10" w14:textId="52D3C119" w:rsidR="00617267" w:rsidRPr="00531025" w:rsidRDefault="00617267" w:rsidP="005709C6">
            <w:pPr>
              <w:spacing w:after="0" w:line="360" w:lineRule="auto"/>
              <w:jc w:val="both"/>
              <w:rPr>
                <w:rFonts w:ascii="Times New Roman" w:eastAsia="Times New Roman" w:hAnsi="Times New Roman" w:cs="Times New Roman"/>
                <w:color w:val="333333"/>
                <w:lang w:eastAsia="es-MX"/>
              </w:rPr>
            </w:pPr>
            <w:r w:rsidRPr="00531025">
              <w:rPr>
                <w:rFonts w:ascii="Times New Roman" w:eastAsia="Times New Roman" w:hAnsi="Times New Roman" w:cs="Times New Roman"/>
                <w:color w:val="333333"/>
                <w:lang w:eastAsia="es-MX"/>
              </w:rPr>
              <w:t>Título de la nota</w:t>
            </w:r>
          </w:p>
        </w:tc>
      </w:tr>
      <w:tr w:rsidR="00617267" w:rsidRPr="00531025" w14:paraId="12D24C57" w14:textId="77777777" w:rsidTr="00AE0CDB">
        <w:trPr>
          <w:trHeight w:val="315"/>
        </w:trPr>
        <w:tc>
          <w:tcPr>
            <w:tcW w:w="1835" w:type="dxa"/>
            <w:shd w:val="clear" w:color="auto" w:fill="FFFFFF"/>
          </w:tcPr>
          <w:p w14:paraId="1FFEDE3D" w14:textId="08B863A6" w:rsidR="00617267" w:rsidRPr="00531025" w:rsidRDefault="00617267" w:rsidP="00FF4AE1">
            <w:pPr>
              <w:spacing w:after="0" w:line="360" w:lineRule="auto"/>
              <w:rPr>
                <w:rFonts w:ascii="Times New Roman" w:eastAsia="Times New Roman" w:hAnsi="Times New Roman" w:cs="Times New Roman"/>
                <w:color w:val="333333"/>
                <w:lang w:eastAsia="es-MX"/>
              </w:rPr>
            </w:pPr>
            <w:r w:rsidRPr="00531025">
              <w:rPr>
                <w:rFonts w:ascii="Times New Roman" w:eastAsia="Times New Roman" w:hAnsi="Times New Roman" w:cs="Times New Roman"/>
                <w:color w:val="333333"/>
                <w:lang w:eastAsia="es-MX"/>
              </w:rPr>
              <w:t>Infosalus</w:t>
            </w:r>
            <w:r w:rsidRPr="00531025">
              <w:rPr>
                <w:rFonts w:ascii="Times New Roman" w:eastAsia="Times New Roman" w:hAnsi="Times New Roman" w:cs="Times New Roman"/>
                <w:color w:val="333333"/>
                <w:lang w:eastAsia="es-MX"/>
              </w:rPr>
              <w:br/>
            </w:r>
          </w:p>
        </w:tc>
        <w:tc>
          <w:tcPr>
            <w:tcW w:w="6987" w:type="dxa"/>
            <w:shd w:val="clear" w:color="auto" w:fill="FFFFFF"/>
            <w:tcMar>
              <w:top w:w="30" w:type="dxa"/>
              <w:left w:w="45" w:type="dxa"/>
              <w:bottom w:w="30" w:type="dxa"/>
              <w:right w:w="45" w:type="dxa"/>
            </w:tcMar>
            <w:hideMark/>
          </w:tcPr>
          <w:p w14:paraId="10B53581" w14:textId="671B868F" w:rsidR="00617267" w:rsidRPr="00531025" w:rsidRDefault="00617267" w:rsidP="005709C6">
            <w:pPr>
              <w:spacing w:after="0" w:line="360" w:lineRule="auto"/>
              <w:jc w:val="both"/>
              <w:rPr>
                <w:rFonts w:ascii="Times New Roman" w:eastAsia="Times New Roman" w:hAnsi="Times New Roman" w:cs="Times New Roman"/>
                <w:color w:val="333333"/>
                <w:lang w:eastAsia="es-MX"/>
              </w:rPr>
            </w:pPr>
            <w:r w:rsidRPr="00531025">
              <w:rPr>
                <w:rFonts w:ascii="Times New Roman" w:eastAsia="Times New Roman" w:hAnsi="Times New Roman" w:cs="Times New Roman"/>
                <w:color w:val="333333"/>
                <w:lang w:eastAsia="es-MX"/>
              </w:rPr>
              <w:t>Realizan el primer estudio clínico para detectar cáncer de tiroides a través de IA</w:t>
            </w:r>
          </w:p>
        </w:tc>
      </w:tr>
      <w:tr w:rsidR="00617267" w:rsidRPr="00531025" w14:paraId="02FEE8D0" w14:textId="77777777" w:rsidTr="00AE0CDB">
        <w:trPr>
          <w:trHeight w:val="315"/>
        </w:trPr>
        <w:tc>
          <w:tcPr>
            <w:tcW w:w="1835" w:type="dxa"/>
            <w:shd w:val="clear" w:color="auto" w:fill="FFFFFF"/>
          </w:tcPr>
          <w:p w14:paraId="1C035C40" w14:textId="75805D6E" w:rsidR="00617267" w:rsidRPr="00531025" w:rsidRDefault="00617267" w:rsidP="00FF4AE1">
            <w:pPr>
              <w:spacing w:after="0" w:line="360" w:lineRule="auto"/>
              <w:rPr>
                <w:rFonts w:ascii="Times New Roman" w:eastAsia="Times New Roman" w:hAnsi="Times New Roman" w:cs="Times New Roman"/>
                <w:color w:val="333333"/>
                <w:lang w:eastAsia="es-MX"/>
              </w:rPr>
            </w:pPr>
            <w:r w:rsidRPr="00531025">
              <w:rPr>
                <w:rFonts w:ascii="Times New Roman" w:eastAsia="Times New Roman" w:hAnsi="Times New Roman" w:cs="Times New Roman"/>
                <w:color w:val="333333"/>
                <w:lang w:eastAsia="es-MX"/>
              </w:rPr>
              <w:t>El Periódico</w:t>
            </w:r>
          </w:p>
        </w:tc>
        <w:tc>
          <w:tcPr>
            <w:tcW w:w="6987" w:type="dxa"/>
            <w:shd w:val="clear" w:color="auto" w:fill="FFFFFF"/>
            <w:tcMar>
              <w:top w:w="30" w:type="dxa"/>
              <w:left w:w="45" w:type="dxa"/>
              <w:bottom w:w="30" w:type="dxa"/>
              <w:right w:w="45" w:type="dxa"/>
            </w:tcMar>
            <w:hideMark/>
          </w:tcPr>
          <w:p w14:paraId="28C75B1B" w14:textId="4D37EBF2" w:rsidR="00617267" w:rsidRPr="00531025" w:rsidRDefault="00617267" w:rsidP="005709C6">
            <w:pPr>
              <w:spacing w:after="0" w:line="360" w:lineRule="auto"/>
              <w:jc w:val="both"/>
              <w:rPr>
                <w:rFonts w:ascii="Times New Roman" w:eastAsia="Times New Roman" w:hAnsi="Times New Roman" w:cs="Times New Roman"/>
                <w:color w:val="333333"/>
                <w:lang w:eastAsia="es-MX"/>
              </w:rPr>
            </w:pPr>
            <w:r w:rsidRPr="00531025">
              <w:rPr>
                <w:rFonts w:ascii="Times New Roman" w:eastAsia="Times New Roman" w:hAnsi="Times New Roman" w:cs="Times New Roman"/>
                <w:color w:val="333333"/>
                <w:lang w:eastAsia="es-MX"/>
              </w:rPr>
              <w:t xml:space="preserve">Este es el alimento más saludable, según la IA </w:t>
            </w:r>
          </w:p>
        </w:tc>
      </w:tr>
      <w:tr w:rsidR="00617267" w:rsidRPr="00531025" w14:paraId="2105D67D" w14:textId="77777777" w:rsidTr="00AE0CDB">
        <w:trPr>
          <w:trHeight w:val="315"/>
        </w:trPr>
        <w:tc>
          <w:tcPr>
            <w:tcW w:w="1835" w:type="dxa"/>
            <w:shd w:val="clear" w:color="auto" w:fill="FFFFFF"/>
          </w:tcPr>
          <w:p w14:paraId="60A43A08" w14:textId="6FD18535" w:rsidR="00617267" w:rsidRPr="00531025" w:rsidRDefault="00617267" w:rsidP="00FF4AE1">
            <w:pPr>
              <w:spacing w:after="0" w:line="360" w:lineRule="auto"/>
              <w:rPr>
                <w:rFonts w:ascii="Times New Roman" w:eastAsia="Times New Roman" w:hAnsi="Times New Roman" w:cs="Times New Roman"/>
                <w:color w:val="333333"/>
                <w:lang w:eastAsia="es-MX"/>
              </w:rPr>
            </w:pPr>
            <w:r w:rsidRPr="00531025">
              <w:rPr>
                <w:rFonts w:ascii="Times New Roman" w:eastAsia="Times New Roman" w:hAnsi="Times New Roman" w:cs="Times New Roman"/>
                <w:color w:val="333333"/>
                <w:lang w:eastAsia="es-MX"/>
              </w:rPr>
              <w:t>RTVE.es</w:t>
            </w:r>
          </w:p>
        </w:tc>
        <w:tc>
          <w:tcPr>
            <w:tcW w:w="6987" w:type="dxa"/>
            <w:shd w:val="clear" w:color="auto" w:fill="FFFFFF"/>
            <w:tcMar>
              <w:top w:w="30" w:type="dxa"/>
              <w:left w:w="45" w:type="dxa"/>
              <w:bottom w:w="30" w:type="dxa"/>
              <w:right w:w="45" w:type="dxa"/>
            </w:tcMar>
            <w:hideMark/>
          </w:tcPr>
          <w:p w14:paraId="08362A6A" w14:textId="557EDDFE" w:rsidR="00617267" w:rsidRPr="00531025" w:rsidRDefault="00617267" w:rsidP="005709C6">
            <w:pPr>
              <w:spacing w:after="0" w:line="360" w:lineRule="auto"/>
              <w:jc w:val="both"/>
              <w:rPr>
                <w:rFonts w:ascii="Times New Roman" w:eastAsia="Times New Roman" w:hAnsi="Times New Roman" w:cs="Times New Roman"/>
                <w:color w:val="333333"/>
                <w:lang w:eastAsia="es-MX"/>
              </w:rPr>
            </w:pPr>
            <w:r w:rsidRPr="00531025">
              <w:rPr>
                <w:rFonts w:ascii="Times New Roman" w:eastAsia="Times New Roman" w:hAnsi="Times New Roman" w:cs="Times New Roman"/>
                <w:color w:val="333333"/>
                <w:lang w:eastAsia="es-MX"/>
              </w:rPr>
              <w:t xml:space="preserve">Ortodoncia de bajo coste: las consecuencias de un mal uso de la inteligencia artificial en el dentista </w:t>
            </w:r>
          </w:p>
        </w:tc>
      </w:tr>
      <w:tr w:rsidR="00617267" w:rsidRPr="00531025" w14:paraId="0AD6043F" w14:textId="77777777" w:rsidTr="00AE0CDB">
        <w:trPr>
          <w:trHeight w:val="315"/>
        </w:trPr>
        <w:tc>
          <w:tcPr>
            <w:tcW w:w="1835" w:type="dxa"/>
            <w:shd w:val="clear" w:color="auto" w:fill="FFFFFF"/>
          </w:tcPr>
          <w:p w14:paraId="6CF17E7C" w14:textId="7EF7540C" w:rsidR="00617267" w:rsidRPr="00531025" w:rsidRDefault="00617267" w:rsidP="00FF4AE1">
            <w:pPr>
              <w:spacing w:after="0" w:line="360" w:lineRule="auto"/>
              <w:rPr>
                <w:rFonts w:ascii="Times New Roman" w:eastAsia="Times New Roman" w:hAnsi="Times New Roman" w:cs="Times New Roman"/>
                <w:color w:val="333333"/>
                <w:lang w:eastAsia="es-MX"/>
              </w:rPr>
            </w:pPr>
            <w:r w:rsidRPr="00531025">
              <w:rPr>
                <w:rFonts w:ascii="Times New Roman" w:eastAsia="Times New Roman" w:hAnsi="Times New Roman" w:cs="Times New Roman"/>
                <w:color w:val="333333"/>
                <w:lang w:eastAsia="es-MX"/>
              </w:rPr>
              <w:t>Unión Sindical Obrera</w:t>
            </w:r>
          </w:p>
        </w:tc>
        <w:tc>
          <w:tcPr>
            <w:tcW w:w="6987" w:type="dxa"/>
            <w:shd w:val="clear" w:color="auto" w:fill="FFFFFF"/>
            <w:tcMar>
              <w:top w:w="30" w:type="dxa"/>
              <w:left w:w="45" w:type="dxa"/>
              <w:bottom w:w="30" w:type="dxa"/>
              <w:right w:w="45" w:type="dxa"/>
            </w:tcMar>
            <w:hideMark/>
          </w:tcPr>
          <w:p w14:paraId="780249CC" w14:textId="5CD3F290" w:rsidR="00617267" w:rsidRPr="00531025" w:rsidRDefault="00617267" w:rsidP="005709C6">
            <w:pPr>
              <w:spacing w:after="0" w:line="360" w:lineRule="auto"/>
              <w:jc w:val="both"/>
              <w:rPr>
                <w:rFonts w:ascii="Times New Roman" w:eastAsia="Times New Roman" w:hAnsi="Times New Roman" w:cs="Times New Roman"/>
                <w:color w:val="333333"/>
                <w:lang w:eastAsia="es-MX"/>
              </w:rPr>
            </w:pPr>
            <w:r w:rsidRPr="00531025">
              <w:rPr>
                <w:rFonts w:ascii="Times New Roman" w:eastAsia="Times New Roman" w:hAnsi="Times New Roman" w:cs="Times New Roman"/>
                <w:color w:val="333333"/>
                <w:lang w:eastAsia="es-MX"/>
              </w:rPr>
              <w:t>IA, algoritmos y mujer: la Unesco denuncia los sesgos para su desarrollo profesional</w:t>
            </w:r>
          </w:p>
        </w:tc>
      </w:tr>
    </w:tbl>
    <w:p w14:paraId="4B08E005" w14:textId="77777777" w:rsidR="00B37504" w:rsidRPr="00531025" w:rsidRDefault="00B37504" w:rsidP="00FF4AE1">
      <w:pPr>
        <w:pStyle w:val="paragraph"/>
        <w:spacing w:before="0" w:beforeAutospacing="0" w:after="120" w:afterAutospacing="0" w:line="360" w:lineRule="auto"/>
        <w:ind w:left="-30" w:right="-30"/>
        <w:jc w:val="center"/>
        <w:textAlignment w:val="baseline"/>
      </w:pPr>
      <w:r w:rsidRPr="00531025">
        <w:t>Fuente: elaboración propia.</w:t>
      </w:r>
    </w:p>
    <w:p w14:paraId="1D73F93E" w14:textId="1F0F66FE" w:rsidR="00670995" w:rsidRPr="00531025" w:rsidRDefault="00735169" w:rsidP="00FF4AE1">
      <w:pPr>
        <w:pStyle w:val="paragraph"/>
        <w:spacing w:before="0" w:beforeAutospacing="0" w:after="120" w:afterAutospacing="0" w:line="360" w:lineRule="auto"/>
        <w:ind w:left="-30" w:right="-30"/>
        <w:jc w:val="both"/>
        <w:textAlignment w:val="baseline"/>
      </w:pPr>
      <w:r w:rsidRPr="00531025">
        <w:t xml:space="preserve">Finalmente, también las notas con encuadre de conflicto </w:t>
      </w:r>
      <w:r w:rsidR="005B1EAB" w:rsidRPr="00531025">
        <w:t>también fueron</w:t>
      </w:r>
      <w:r w:rsidRPr="00531025">
        <w:t xml:space="preserve"> 4 durante el periodo de análisis como se muestra en la tabla</w:t>
      </w:r>
      <w:r w:rsidR="005709C6" w:rsidRPr="00531025">
        <w:t xml:space="preserve"> 5</w:t>
      </w:r>
      <w:r w:rsidRPr="00531025">
        <w:t>. Este conflicto se asocia</w:t>
      </w:r>
      <w:r w:rsidR="005B1EAB" w:rsidRPr="00531025">
        <w:t xml:space="preserve"> con las funciones, regulaciones y dudas sobre su pertinencia. Es destacable que la asociación estuviera vinculada con la salud mental de las personas. </w:t>
      </w:r>
    </w:p>
    <w:p w14:paraId="3E001955" w14:textId="3477670B" w:rsidR="00553A5C" w:rsidRPr="00531025" w:rsidRDefault="008D0732" w:rsidP="00FF4AE1">
      <w:pPr>
        <w:pStyle w:val="paragraph"/>
        <w:spacing w:before="0" w:beforeAutospacing="0" w:after="120" w:afterAutospacing="0" w:line="360" w:lineRule="auto"/>
        <w:ind w:left="-30" w:right="-30"/>
        <w:jc w:val="center"/>
        <w:textAlignment w:val="baseline"/>
      </w:pPr>
      <w:r w:rsidRPr="00531025">
        <w:rPr>
          <w:b/>
          <w:bCs/>
        </w:rPr>
        <w:t>Tabla 5</w:t>
      </w:r>
      <w:r w:rsidRPr="00531025">
        <w:t>. Notas de encuadre sobre</w:t>
      </w:r>
      <w:r w:rsidR="00553A5C" w:rsidRPr="00531025">
        <w:t xml:space="preserve"> conflicto</w:t>
      </w:r>
    </w:p>
    <w:tbl>
      <w:tblPr>
        <w:tblW w:w="8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
        <w:gridCol w:w="1814"/>
        <w:gridCol w:w="6979"/>
        <w:gridCol w:w="16"/>
      </w:tblGrid>
      <w:tr w:rsidR="00617267" w:rsidRPr="00531025" w14:paraId="17B0D8EC" w14:textId="77777777" w:rsidTr="00AE0CDB">
        <w:trPr>
          <w:trHeight w:val="315"/>
        </w:trPr>
        <w:tc>
          <w:tcPr>
            <w:tcW w:w="21" w:type="dxa"/>
            <w:shd w:val="clear" w:color="auto" w:fill="FFFFFF"/>
          </w:tcPr>
          <w:p w14:paraId="1F13C071" w14:textId="77777777" w:rsidR="00617267" w:rsidRPr="00531025" w:rsidRDefault="00617267" w:rsidP="00FF4AE1">
            <w:pPr>
              <w:spacing w:after="0" w:line="360" w:lineRule="auto"/>
              <w:rPr>
                <w:rFonts w:ascii="Times New Roman" w:eastAsia="Times New Roman" w:hAnsi="Times New Roman" w:cs="Times New Roman"/>
                <w:i/>
                <w:iCs/>
                <w:color w:val="333333"/>
                <w:sz w:val="24"/>
                <w:szCs w:val="24"/>
                <w:lang w:eastAsia="es-MX"/>
              </w:rPr>
            </w:pPr>
          </w:p>
        </w:tc>
        <w:tc>
          <w:tcPr>
            <w:tcW w:w="1814" w:type="dxa"/>
            <w:shd w:val="clear" w:color="auto" w:fill="FFFFFF"/>
          </w:tcPr>
          <w:p w14:paraId="53CA74F5" w14:textId="130F70AF" w:rsidR="00617267" w:rsidRPr="00531025" w:rsidRDefault="00617267" w:rsidP="00FF4AE1">
            <w:pPr>
              <w:spacing w:after="0" w:line="360" w:lineRule="auto"/>
              <w:rPr>
                <w:rFonts w:ascii="Times New Roman" w:eastAsia="Times New Roman" w:hAnsi="Times New Roman" w:cs="Times New Roman"/>
                <w:color w:val="333333"/>
                <w:lang w:eastAsia="es-MX"/>
              </w:rPr>
            </w:pPr>
            <w:r w:rsidRPr="00531025">
              <w:rPr>
                <w:rFonts w:ascii="Times New Roman" w:eastAsia="Times New Roman" w:hAnsi="Times New Roman" w:cs="Times New Roman"/>
                <w:color w:val="333333"/>
                <w:lang w:eastAsia="es-MX"/>
              </w:rPr>
              <w:t>Fuente</w:t>
            </w:r>
          </w:p>
        </w:tc>
        <w:tc>
          <w:tcPr>
            <w:tcW w:w="6981" w:type="dxa"/>
            <w:shd w:val="clear" w:color="auto" w:fill="FFFFFF"/>
            <w:tcMar>
              <w:top w:w="30" w:type="dxa"/>
              <w:left w:w="45" w:type="dxa"/>
              <w:bottom w:w="30" w:type="dxa"/>
              <w:right w:w="45" w:type="dxa"/>
            </w:tcMar>
          </w:tcPr>
          <w:p w14:paraId="23ACC1BC" w14:textId="5262B613" w:rsidR="00617267" w:rsidRPr="00531025" w:rsidRDefault="00617267" w:rsidP="00FF4AE1">
            <w:pPr>
              <w:spacing w:after="0" w:line="360" w:lineRule="auto"/>
              <w:rPr>
                <w:rFonts w:ascii="Times New Roman" w:eastAsia="Times New Roman" w:hAnsi="Times New Roman" w:cs="Times New Roman"/>
                <w:color w:val="333333"/>
                <w:lang w:eastAsia="es-MX"/>
              </w:rPr>
            </w:pPr>
            <w:r w:rsidRPr="00531025">
              <w:rPr>
                <w:rFonts w:ascii="Times New Roman" w:eastAsia="Times New Roman" w:hAnsi="Times New Roman" w:cs="Times New Roman"/>
                <w:color w:val="333333"/>
                <w:lang w:eastAsia="es-MX"/>
              </w:rPr>
              <w:t>Título de la nota</w:t>
            </w:r>
          </w:p>
        </w:tc>
        <w:tc>
          <w:tcPr>
            <w:tcW w:w="0" w:type="auto"/>
            <w:vAlign w:val="center"/>
          </w:tcPr>
          <w:p w14:paraId="35910670" w14:textId="77777777" w:rsidR="00617267" w:rsidRPr="00531025" w:rsidRDefault="00617267" w:rsidP="00FF4AE1">
            <w:pPr>
              <w:spacing w:after="0" w:line="360" w:lineRule="auto"/>
              <w:rPr>
                <w:rFonts w:ascii="Times New Roman" w:eastAsia="Times New Roman" w:hAnsi="Times New Roman" w:cs="Times New Roman"/>
                <w:sz w:val="24"/>
                <w:szCs w:val="24"/>
                <w:lang w:eastAsia="es-MX"/>
              </w:rPr>
            </w:pPr>
          </w:p>
        </w:tc>
      </w:tr>
      <w:tr w:rsidR="00617267" w:rsidRPr="00531025" w14:paraId="01B105F0" w14:textId="77777777" w:rsidTr="00AE0CDB">
        <w:trPr>
          <w:trHeight w:val="315"/>
        </w:trPr>
        <w:tc>
          <w:tcPr>
            <w:tcW w:w="21" w:type="dxa"/>
            <w:shd w:val="clear" w:color="auto" w:fill="FFFFFF"/>
          </w:tcPr>
          <w:p w14:paraId="27DC54FA" w14:textId="77777777" w:rsidR="00617267" w:rsidRPr="00531025" w:rsidRDefault="00617267" w:rsidP="00FF4AE1">
            <w:pPr>
              <w:spacing w:after="0" w:line="360" w:lineRule="auto"/>
              <w:rPr>
                <w:rFonts w:ascii="Times New Roman" w:eastAsia="Times New Roman" w:hAnsi="Times New Roman" w:cs="Times New Roman"/>
                <w:i/>
                <w:iCs/>
                <w:color w:val="333333"/>
                <w:sz w:val="24"/>
                <w:szCs w:val="24"/>
                <w:lang w:eastAsia="es-MX"/>
              </w:rPr>
            </w:pPr>
          </w:p>
        </w:tc>
        <w:tc>
          <w:tcPr>
            <w:tcW w:w="1814" w:type="dxa"/>
            <w:shd w:val="clear" w:color="auto" w:fill="FFFFFF"/>
          </w:tcPr>
          <w:p w14:paraId="4AB4B21E" w14:textId="0D315A17" w:rsidR="00617267" w:rsidRPr="00531025" w:rsidRDefault="00617267" w:rsidP="00FF4AE1">
            <w:pPr>
              <w:spacing w:after="0" w:line="360" w:lineRule="auto"/>
              <w:rPr>
                <w:rFonts w:ascii="Times New Roman" w:eastAsia="Times New Roman" w:hAnsi="Times New Roman" w:cs="Times New Roman"/>
                <w:color w:val="333333"/>
                <w:lang w:eastAsia="es-MX"/>
              </w:rPr>
            </w:pPr>
            <w:r w:rsidRPr="00531025">
              <w:rPr>
                <w:rFonts w:ascii="Times New Roman" w:hAnsi="Times New Roman" w:cs="Times New Roman"/>
                <w:color w:val="333333"/>
                <w:shd w:val="clear" w:color="auto" w:fill="FFFFFF"/>
              </w:rPr>
              <w:t>elvocero.com</w:t>
            </w:r>
          </w:p>
        </w:tc>
        <w:tc>
          <w:tcPr>
            <w:tcW w:w="6981" w:type="dxa"/>
            <w:shd w:val="clear" w:color="auto" w:fill="FFFFFF"/>
            <w:tcMar>
              <w:top w:w="30" w:type="dxa"/>
              <w:left w:w="45" w:type="dxa"/>
              <w:bottom w:w="30" w:type="dxa"/>
              <w:right w:w="45" w:type="dxa"/>
            </w:tcMar>
          </w:tcPr>
          <w:p w14:paraId="5DAA261D" w14:textId="4AE5F237" w:rsidR="00617267" w:rsidRPr="00531025" w:rsidRDefault="00617267" w:rsidP="00FF4AE1">
            <w:pPr>
              <w:spacing w:after="0" w:line="360" w:lineRule="auto"/>
              <w:jc w:val="both"/>
              <w:rPr>
                <w:rFonts w:ascii="Times New Roman" w:eastAsia="Times New Roman" w:hAnsi="Times New Roman" w:cs="Times New Roman"/>
                <w:color w:val="333333"/>
                <w:lang w:eastAsia="es-MX"/>
              </w:rPr>
            </w:pPr>
            <w:r w:rsidRPr="00531025">
              <w:rPr>
                <w:rFonts w:ascii="Times New Roman" w:hAnsi="Times New Roman" w:cs="Times New Roman"/>
                <w:color w:val="333333"/>
                <w:shd w:val="clear" w:color="auto" w:fill="FFFFFF"/>
              </w:rPr>
              <w:t xml:space="preserve">¿Funcionan chatbots de IA para pacientes de salud mental? </w:t>
            </w:r>
          </w:p>
        </w:tc>
        <w:tc>
          <w:tcPr>
            <w:tcW w:w="0" w:type="auto"/>
            <w:vAlign w:val="center"/>
          </w:tcPr>
          <w:p w14:paraId="638508D7" w14:textId="77777777" w:rsidR="00617267" w:rsidRPr="00531025" w:rsidRDefault="00617267" w:rsidP="00FF4AE1">
            <w:pPr>
              <w:spacing w:after="0" w:line="360" w:lineRule="auto"/>
              <w:rPr>
                <w:rFonts w:ascii="Times New Roman" w:eastAsia="Times New Roman" w:hAnsi="Times New Roman" w:cs="Times New Roman"/>
                <w:sz w:val="24"/>
                <w:szCs w:val="24"/>
                <w:lang w:eastAsia="es-MX"/>
              </w:rPr>
            </w:pPr>
          </w:p>
        </w:tc>
      </w:tr>
      <w:tr w:rsidR="00617267" w:rsidRPr="00531025" w14:paraId="0C0F64C7" w14:textId="77777777" w:rsidTr="00AE0CDB">
        <w:trPr>
          <w:trHeight w:val="315"/>
        </w:trPr>
        <w:tc>
          <w:tcPr>
            <w:tcW w:w="21" w:type="dxa"/>
            <w:shd w:val="clear" w:color="auto" w:fill="FFFFFF"/>
          </w:tcPr>
          <w:p w14:paraId="611A9AF8" w14:textId="77777777" w:rsidR="00617267" w:rsidRPr="00531025" w:rsidRDefault="00617267" w:rsidP="00FF4AE1">
            <w:pPr>
              <w:spacing w:after="0" w:line="360" w:lineRule="auto"/>
              <w:rPr>
                <w:rFonts w:ascii="Times New Roman" w:eastAsia="Times New Roman" w:hAnsi="Times New Roman" w:cs="Times New Roman"/>
                <w:i/>
                <w:iCs/>
                <w:color w:val="333333"/>
                <w:sz w:val="24"/>
                <w:szCs w:val="24"/>
                <w:lang w:eastAsia="es-MX"/>
              </w:rPr>
            </w:pPr>
          </w:p>
        </w:tc>
        <w:tc>
          <w:tcPr>
            <w:tcW w:w="1814" w:type="dxa"/>
            <w:shd w:val="clear" w:color="auto" w:fill="FFFFFF"/>
          </w:tcPr>
          <w:p w14:paraId="54B7FD6D" w14:textId="7772CDEB" w:rsidR="00617267" w:rsidRPr="00531025" w:rsidRDefault="00617267" w:rsidP="00FF4AE1">
            <w:pPr>
              <w:spacing w:after="0" w:line="360" w:lineRule="auto"/>
              <w:rPr>
                <w:rFonts w:ascii="Times New Roman" w:eastAsia="Times New Roman" w:hAnsi="Times New Roman" w:cs="Times New Roman"/>
                <w:color w:val="333333"/>
                <w:lang w:eastAsia="es-MX"/>
              </w:rPr>
            </w:pPr>
            <w:r w:rsidRPr="00531025">
              <w:rPr>
                <w:rFonts w:ascii="Times New Roman" w:hAnsi="Times New Roman" w:cs="Times New Roman"/>
                <w:color w:val="333333"/>
                <w:shd w:val="clear" w:color="auto" w:fill="FFFFFF"/>
              </w:rPr>
              <w:t>Peru21</w:t>
            </w:r>
          </w:p>
        </w:tc>
        <w:tc>
          <w:tcPr>
            <w:tcW w:w="6981" w:type="dxa"/>
            <w:shd w:val="clear" w:color="auto" w:fill="FFFFFF"/>
            <w:tcMar>
              <w:top w:w="30" w:type="dxa"/>
              <w:left w:w="45" w:type="dxa"/>
              <w:bottom w:w="30" w:type="dxa"/>
              <w:right w:w="45" w:type="dxa"/>
            </w:tcMar>
          </w:tcPr>
          <w:p w14:paraId="7F3D75E4" w14:textId="364EC61D" w:rsidR="00617267" w:rsidRPr="00531025" w:rsidRDefault="00617267" w:rsidP="00FF4AE1">
            <w:pPr>
              <w:spacing w:after="0" w:line="360" w:lineRule="auto"/>
              <w:jc w:val="both"/>
              <w:rPr>
                <w:rFonts w:ascii="Times New Roman" w:eastAsia="Times New Roman" w:hAnsi="Times New Roman" w:cs="Times New Roman"/>
                <w:color w:val="333333"/>
                <w:lang w:eastAsia="es-MX"/>
              </w:rPr>
            </w:pPr>
            <w:r w:rsidRPr="00531025">
              <w:rPr>
                <w:rFonts w:ascii="Times New Roman" w:hAnsi="Times New Roman" w:cs="Times New Roman"/>
                <w:color w:val="333333"/>
                <w:shd w:val="clear" w:color="auto" w:fill="FFFFFF"/>
              </w:rPr>
              <w:t>Jessyca Sampe: "¿Por qué regular la Inteligencia Artificial?"</w:t>
            </w:r>
            <w:r w:rsidRPr="00531025">
              <w:rPr>
                <w:rFonts w:ascii="Times New Roman" w:hAnsi="Times New Roman" w:cs="Times New Roman"/>
                <w:color w:val="1F1F1F"/>
                <w:shd w:val="clear" w:color="auto" w:fill="FFFFFF"/>
              </w:rPr>
              <w:t xml:space="preserve"> </w:t>
            </w:r>
          </w:p>
        </w:tc>
        <w:tc>
          <w:tcPr>
            <w:tcW w:w="0" w:type="auto"/>
            <w:vAlign w:val="center"/>
          </w:tcPr>
          <w:p w14:paraId="73E0A463" w14:textId="77777777" w:rsidR="00617267" w:rsidRPr="00531025" w:rsidRDefault="00617267" w:rsidP="00FF4AE1">
            <w:pPr>
              <w:spacing w:after="0" w:line="360" w:lineRule="auto"/>
              <w:rPr>
                <w:rFonts w:ascii="Times New Roman" w:eastAsia="Times New Roman" w:hAnsi="Times New Roman" w:cs="Times New Roman"/>
                <w:sz w:val="24"/>
                <w:szCs w:val="24"/>
                <w:lang w:eastAsia="es-MX"/>
              </w:rPr>
            </w:pPr>
          </w:p>
        </w:tc>
      </w:tr>
      <w:tr w:rsidR="00617267" w:rsidRPr="00531025" w14:paraId="270160B2" w14:textId="77777777" w:rsidTr="00AE0CDB">
        <w:trPr>
          <w:trHeight w:val="315"/>
        </w:trPr>
        <w:tc>
          <w:tcPr>
            <w:tcW w:w="21" w:type="dxa"/>
            <w:shd w:val="clear" w:color="auto" w:fill="FFFFFF"/>
          </w:tcPr>
          <w:p w14:paraId="66A87597" w14:textId="77777777" w:rsidR="00617267" w:rsidRPr="00531025" w:rsidRDefault="00617267" w:rsidP="00FF4AE1">
            <w:pPr>
              <w:spacing w:after="0" w:line="360" w:lineRule="auto"/>
              <w:rPr>
                <w:rFonts w:ascii="Times New Roman" w:eastAsia="Times New Roman" w:hAnsi="Times New Roman" w:cs="Times New Roman"/>
                <w:i/>
                <w:iCs/>
                <w:color w:val="333333"/>
                <w:sz w:val="24"/>
                <w:szCs w:val="24"/>
                <w:lang w:eastAsia="es-MX"/>
              </w:rPr>
            </w:pPr>
          </w:p>
        </w:tc>
        <w:tc>
          <w:tcPr>
            <w:tcW w:w="1814" w:type="dxa"/>
            <w:shd w:val="clear" w:color="auto" w:fill="FFFFFF"/>
          </w:tcPr>
          <w:p w14:paraId="67B4158B" w14:textId="468F8F80" w:rsidR="00617267" w:rsidRPr="00531025" w:rsidRDefault="00617267" w:rsidP="00FF4AE1">
            <w:pPr>
              <w:spacing w:after="0" w:line="360" w:lineRule="auto"/>
              <w:rPr>
                <w:rFonts w:ascii="Times New Roman" w:eastAsia="Times New Roman" w:hAnsi="Times New Roman" w:cs="Times New Roman"/>
                <w:color w:val="333333"/>
                <w:lang w:eastAsia="es-MX"/>
              </w:rPr>
            </w:pPr>
            <w:r w:rsidRPr="00531025">
              <w:rPr>
                <w:rFonts w:ascii="Times New Roman" w:hAnsi="Times New Roman" w:cs="Times New Roman"/>
                <w:color w:val="333333"/>
                <w:shd w:val="clear" w:color="auto" w:fill="FFFFFF"/>
              </w:rPr>
              <w:t>WWWhat's new</w:t>
            </w:r>
          </w:p>
        </w:tc>
        <w:tc>
          <w:tcPr>
            <w:tcW w:w="6981" w:type="dxa"/>
            <w:shd w:val="clear" w:color="auto" w:fill="FFFFFF"/>
            <w:tcMar>
              <w:top w:w="30" w:type="dxa"/>
              <w:left w:w="45" w:type="dxa"/>
              <w:bottom w:w="30" w:type="dxa"/>
              <w:right w:w="45" w:type="dxa"/>
            </w:tcMar>
            <w:hideMark/>
          </w:tcPr>
          <w:p w14:paraId="74F4D1A9" w14:textId="0218E835" w:rsidR="00617267" w:rsidRPr="00531025" w:rsidRDefault="00617267" w:rsidP="00FF4AE1">
            <w:pPr>
              <w:spacing w:after="0" w:line="360" w:lineRule="auto"/>
              <w:jc w:val="both"/>
              <w:rPr>
                <w:rFonts w:ascii="Times New Roman" w:eastAsia="Times New Roman" w:hAnsi="Times New Roman" w:cs="Times New Roman"/>
                <w:color w:val="333333"/>
                <w:lang w:eastAsia="es-MX"/>
              </w:rPr>
            </w:pPr>
            <w:r w:rsidRPr="00531025">
              <w:rPr>
                <w:rFonts w:ascii="Times New Roman" w:eastAsia="Times New Roman" w:hAnsi="Times New Roman" w:cs="Times New Roman"/>
                <w:color w:val="333333"/>
                <w:lang w:eastAsia="es-MX"/>
              </w:rPr>
              <w:t xml:space="preserve">Inteligencia Artificial Generativa aplicada a la salud, las novedades de Google </w:t>
            </w:r>
          </w:p>
        </w:tc>
        <w:tc>
          <w:tcPr>
            <w:tcW w:w="0" w:type="auto"/>
            <w:vAlign w:val="center"/>
            <w:hideMark/>
          </w:tcPr>
          <w:p w14:paraId="6F1C2D43" w14:textId="77777777" w:rsidR="00617267" w:rsidRPr="00531025" w:rsidRDefault="00617267" w:rsidP="00FF4AE1">
            <w:pPr>
              <w:spacing w:after="0" w:line="360" w:lineRule="auto"/>
              <w:rPr>
                <w:rFonts w:ascii="Times New Roman" w:eastAsia="Times New Roman" w:hAnsi="Times New Roman" w:cs="Times New Roman"/>
                <w:sz w:val="24"/>
                <w:szCs w:val="24"/>
                <w:lang w:eastAsia="es-MX"/>
              </w:rPr>
            </w:pPr>
          </w:p>
        </w:tc>
      </w:tr>
      <w:tr w:rsidR="00617267" w:rsidRPr="00531025" w14:paraId="2F7C4780" w14:textId="77777777" w:rsidTr="00AE0CDB">
        <w:trPr>
          <w:trHeight w:val="315"/>
        </w:trPr>
        <w:tc>
          <w:tcPr>
            <w:tcW w:w="21" w:type="dxa"/>
            <w:shd w:val="clear" w:color="auto" w:fill="FFFFFF"/>
          </w:tcPr>
          <w:p w14:paraId="03AA49EA" w14:textId="77777777" w:rsidR="00617267" w:rsidRPr="00531025" w:rsidRDefault="00617267" w:rsidP="00FF4AE1">
            <w:pPr>
              <w:spacing w:after="0" w:line="360" w:lineRule="auto"/>
              <w:rPr>
                <w:rFonts w:ascii="Times New Roman" w:eastAsia="Times New Roman" w:hAnsi="Times New Roman" w:cs="Times New Roman"/>
                <w:i/>
                <w:iCs/>
                <w:color w:val="333333"/>
                <w:sz w:val="24"/>
                <w:szCs w:val="24"/>
                <w:lang w:eastAsia="es-MX"/>
              </w:rPr>
            </w:pPr>
          </w:p>
        </w:tc>
        <w:tc>
          <w:tcPr>
            <w:tcW w:w="1814" w:type="dxa"/>
            <w:shd w:val="clear" w:color="auto" w:fill="FFFFFF"/>
          </w:tcPr>
          <w:p w14:paraId="36E24C09" w14:textId="5DD22C65" w:rsidR="00617267" w:rsidRPr="00531025" w:rsidRDefault="00617267" w:rsidP="00FF4AE1">
            <w:pPr>
              <w:spacing w:after="0" w:line="360" w:lineRule="auto"/>
              <w:rPr>
                <w:rFonts w:ascii="Times New Roman" w:eastAsia="Times New Roman" w:hAnsi="Times New Roman" w:cs="Times New Roman"/>
                <w:color w:val="333333"/>
                <w:lang w:eastAsia="es-MX"/>
              </w:rPr>
            </w:pPr>
            <w:r w:rsidRPr="00531025">
              <w:rPr>
                <w:rFonts w:ascii="Times New Roman" w:eastAsia="Times New Roman" w:hAnsi="Times New Roman" w:cs="Times New Roman"/>
                <w:color w:val="333333"/>
                <w:lang w:eastAsia="es-MX"/>
              </w:rPr>
              <w:t>Redacción Médica</w:t>
            </w:r>
          </w:p>
        </w:tc>
        <w:tc>
          <w:tcPr>
            <w:tcW w:w="6981" w:type="dxa"/>
            <w:shd w:val="clear" w:color="auto" w:fill="FFFFFF"/>
            <w:tcMar>
              <w:top w:w="30" w:type="dxa"/>
              <w:left w:w="45" w:type="dxa"/>
              <w:bottom w:w="30" w:type="dxa"/>
              <w:right w:w="45" w:type="dxa"/>
            </w:tcMar>
            <w:hideMark/>
          </w:tcPr>
          <w:p w14:paraId="7AE76227" w14:textId="3D4A8742" w:rsidR="00617267" w:rsidRPr="00531025" w:rsidRDefault="00617267" w:rsidP="00FF4AE1">
            <w:pPr>
              <w:spacing w:after="0" w:line="360" w:lineRule="auto"/>
              <w:jc w:val="both"/>
              <w:rPr>
                <w:rFonts w:ascii="Times New Roman" w:eastAsia="Times New Roman" w:hAnsi="Times New Roman" w:cs="Times New Roman"/>
                <w:color w:val="333333"/>
                <w:lang w:eastAsia="es-MX"/>
              </w:rPr>
            </w:pPr>
            <w:r w:rsidRPr="00531025">
              <w:rPr>
                <w:rFonts w:ascii="Times New Roman" w:eastAsia="Times New Roman" w:hAnsi="Times New Roman" w:cs="Times New Roman"/>
                <w:color w:val="333333"/>
                <w:lang w:eastAsia="es-MX"/>
              </w:rPr>
              <w:t>El sesgo de la IA la hace incompatible en la atención a la salud mental</w:t>
            </w:r>
          </w:p>
        </w:tc>
        <w:tc>
          <w:tcPr>
            <w:tcW w:w="0" w:type="auto"/>
            <w:vAlign w:val="center"/>
            <w:hideMark/>
          </w:tcPr>
          <w:p w14:paraId="19AD7C0A" w14:textId="77777777" w:rsidR="00617267" w:rsidRPr="00531025" w:rsidRDefault="00617267" w:rsidP="00FF4AE1">
            <w:pPr>
              <w:spacing w:after="0" w:line="360" w:lineRule="auto"/>
              <w:rPr>
                <w:rFonts w:ascii="Times New Roman" w:eastAsia="Times New Roman" w:hAnsi="Times New Roman" w:cs="Times New Roman"/>
                <w:sz w:val="24"/>
                <w:szCs w:val="24"/>
                <w:lang w:eastAsia="es-MX"/>
              </w:rPr>
            </w:pPr>
          </w:p>
        </w:tc>
      </w:tr>
    </w:tbl>
    <w:p w14:paraId="0C2C66A5" w14:textId="77777777" w:rsidR="00B37504" w:rsidRPr="00531025" w:rsidRDefault="00B37504" w:rsidP="00FF4AE1">
      <w:pPr>
        <w:pStyle w:val="paragraph"/>
        <w:spacing w:before="0" w:beforeAutospacing="0" w:after="120" w:afterAutospacing="0" w:line="360" w:lineRule="auto"/>
        <w:ind w:left="-30" w:right="-30"/>
        <w:jc w:val="center"/>
        <w:textAlignment w:val="baseline"/>
      </w:pPr>
      <w:r w:rsidRPr="00531025">
        <w:t>Fuente: elaboración propia.</w:t>
      </w:r>
    </w:p>
    <w:p w14:paraId="048F45AE" w14:textId="18550E07" w:rsidR="001D11C7" w:rsidRDefault="00246835" w:rsidP="00FF4AE1">
      <w:pPr>
        <w:pStyle w:val="paragraph"/>
        <w:spacing w:before="0" w:beforeAutospacing="0" w:after="0" w:afterAutospacing="0" w:line="360" w:lineRule="auto"/>
        <w:ind w:left="-28" w:right="-28"/>
        <w:jc w:val="both"/>
        <w:textAlignment w:val="baseline"/>
      </w:pPr>
      <w:r w:rsidRPr="00531025">
        <w:t xml:space="preserve">Con base en la descripción presentada de los resultados </w:t>
      </w:r>
      <w:r w:rsidR="00415996" w:rsidRPr="00531025">
        <w:t xml:space="preserve">del análisis de contenido llevado a cabo a las notas publicadas en español sobre la IA y la salud </w:t>
      </w:r>
      <w:r w:rsidRPr="00531025">
        <w:t>se puede mencionar que las cinco categorías propuestas para el análisis se lograron identificar. Si bien predominaron l</w:t>
      </w:r>
      <w:r w:rsidR="00752B81" w:rsidRPr="00531025">
        <w:t>os encuadres</w:t>
      </w:r>
      <w:r w:rsidRPr="00531025">
        <w:t xml:space="preserve"> de atribución de responsabilidad e interés humano y las de conflicto y moralidad </w:t>
      </w:r>
      <w:r w:rsidR="00752B81" w:rsidRPr="00531025">
        <w:t>fueron los de</w:t>
      </w:r>
      <w:r w:rsidRPr="00531025">
        <w:t xml:space="preserve"> meno</w:t>
      </w:r>
      <w:r w:rsidR="00752B81" w:rsidRPr="00531025">
        <w:t>r</w:t>
      </w:r>
      <w:r w:rsidRPr="00531025">
        <w:t xml:space="preserve"> presencia</w:t>
      </w:r>
      <w:r w:rsidR="00752B81" w:rsidRPr="00531025">
        <w:t xml:space="preserve">, se puede </w:t>
      </w:r>
      <w:r w:rsidR="005B1EAB" w:rsidRPr="00531025">
        <w:t>reconocer</w:t>
      </w:r>
      <w:r w:rsidR="00752B81" w:rsidRPr="00531025">
        <w:t xml:space="preserve"> cuáles son los encuadres</w:t>
      </w:r>
      <w:r w:rsidR="00752B81" w:rsidRPr="00531025">
        <w:rPr>
          <w:strike/>
          <w:color w:val="FF0000"/>
        </w:rPr>
        <w:t>,</w:t>
      </w:r>
      <w:r w:rsidR="00531025">
        <w:rPr>
          <w:strike/>
          <w:color w:val="FF0000"/>
        </w:rPr>
        <w:t xml:space="preserve"> </w:t>
      </w:r>
      <w:r w:rsidR="005709C6" w:rsidRPr="00531025">
        <w:t xml:space="preserve">y los que </w:t>
      </w:r>
      <w:r w:rsidR="00752B81" w:rsidRPr="00531025">
        <w:t>predominan, cómo se está informando a las audiencias sobre esta presencia de la IA en el campo de la salud, así como los actores que en este contexto están siendo partícipes</w:t>
      </w:r>
      <w:r w:rsidR="00674258" w:rsidRPr="00531025">
        <w:t>, aspectos que motivaron este análisis</w:t>
      </w:r>
      <w:r w:rsidR="00752B81" w:rsidRPr="00531025">
        <w:t>.</w:t>
      </w:r>
    </w:p>
    <w:p w14:paraId="03592B33" w14:textId="77777777" w:rsidR="00AE0CDB" w:rsidRDefault="00AE0CDB" w:rsidP="00FF4AE1">
      <w:pPr>
        <w:pStyle w:val="paragraph"/>
        <w:spacing w:before="0" w:beforeAutospacing="0" w:after="0" w:afterAutospacing="0" w:line="360" w:lineRule="auto"/>
        <w:ind w:left="-28" w:right="-28"/>
        <w:jc w:val="both"/>
        <w:textAlignment w:val="baseline"/>
      </w:pPr>
    </w:p>
    <w:p w14:paraId="7FBBC49F" w14:textId="77777777" w:rsidR="00AE0CDB" w:rsidRPr="00531025" w:rsidRDefault="00AE0CDB" w:rsidP="00FF4AE1">
      <w:pPr>
        <w:pStyle w:val="paragraph"/>
        <w:spacing w:before="0" w:beforeAutospacing="0" w:after="0" w:afterAutospacing="0" w:line="360" w:lineRule="auto"/>
        <w:ind w:left="-28" w:right="-28"/>
        <w:jc w:val="both"/>
        <w:textAlignment w:val="baseline"/>
      </w:pPr>
    </w:p>
    <w:p w14:paraId="4A5BB59B" w14:textId="070E1FBC" w:rsidR="008F5ECE" w:rsidRPr="00531025" w:rsidRDefault="008F5ECE" w:rsidP="00FF4AE1">
      <w:pPr>
        <w:pStyle w:val="paragraph"/>
        <w:spacing w:before="0" w:beforeAutospacing="0" w:after="0" w:afterAutospacing="0" w:line="360" w:lineRule="auto"/>
        <w:ind w:left="-30" w:right="-30"/>
        <w:jc w:val="center"/>
        <w:textAlignment w:val="baseline"/>
        <w:rPr>
          <w:sz w:val="32"/>
          <w:szCs w:val="32"/>
        </w:rPr>
      </w:pPr>
      <w:r w:rsidRPr="00531025">
        <w:rPr>
          <w:b/>
          <w:bCs/>
          <w:sz w:val="32"/>
          <w:szCs w:val="32"/>
        </w:rPr>
        <w:lastRenderedPageBreak/>
        <w:t>Discusión</w:t>
      </w:r>
    </w:p>
    <w:p w14:paraId="16B3936F" w14:textId="55C60518" w:rsidR="00CA26D1" w:rsidRPr="00531025" w:rsidRDefault="00735169" w:rsidP="00FF4AE1">
      <w:pPr>
        <w:pStyle w:val="paragraph"/>
        <w:spacing w:before="0" w:beforeAutospacing="0" w:after="0" w:afterAutospacing="0" w:line="360" w:lineRule="auto"/>
        <w:ind w:left="-30" w:right="-30"/>
        <w:jc w:val="both"/>
        <w:textAlignment w:val="baseline"/>
      </w:pPr>
      <w:r w:rsidRPr="00531025">
        <w:t>Bajo la teoría de Entman (</w:t>
      </w:r>
      <w:r w:rsidR="00670995" w:rsidRPr="00531025">
        <w:t>1989</w:t>
      </w:r>
      <w:r w:rsidRPr="00531025">
        <w:t>, 199</w:t>
      </w:r>
      <w:r w:rsidR="00670995" w:rsidRPr="00531025">
        <w:t>3, 2007</w:t>
      </w:r>
      <w:r w:rsidRPr="00531025">
        <w:t>) de que los medios de comunicación y los comunicadores enfatizan algunos aspectos de la realidad, lo cual al mismo tiempo implica que se omiten otros, se puede decir que en con este trabajo queda demostrado.</w:t>
      </w:r>
      <w:r w:rsidR="005B1EAB" w:rsidRPr="00531025">
        <w:t xml:space="preserve"> Y se demuestra tanto con los encuadres de las notas como con las cantidades de estos. Sin </w:t>
      </w:r>
      <w:r w:rsidR="00674258" w:rsidRPr="00531025">
        <w:t>embargo,</w:t>
      </w:r>
      <w:r w:rsidR="005B1EAB" w:rsidRPr="00531025">
        <w:t xml:space="preserve"> es pertinente reconocer que </w:t>
      </w:r>
      <w:r w:rsidR="00674258" w:rsidRPr="00531025">
        <w:t>es necesaria</w:t>
      </w:r>
      <w:r w:rsidR="005B1EAB" w:rsidRPr="00531025">
        <w:t xml:space="preserve"> la creación de subcategorías que permitan hacer un reconocimiento de las omisiones </w:t>
      </w:r>
      <w:r w:rsidR="00674258" w:rsidRPr="00531025">
        <w:t>que com</w:t>
      </w:r>
      <w:r w:rsidR="006712EE" w:rsidRPr="00531025">
        <w:t>p</w:t>
      </w:r>
      <w:r w:rsidR="00674258" w:rsidRPr="00531025">
        <w:t>eten a</w:t>
      </w:r>
      <w:r w:rsidR="005B1EAB" w:rsidRPr="00531025">
        <w:t>l campo de la salud</w:t>
      </w:r>
      <w:r w:rsidR="00674258" w:rsidRPr="00531025">
        <w:t xml:space="preserve">. </w:t>
      </w:r>
      <w:r w:rsidR="004F31AE" w:rsidRPr="00531025">
        <w:t xml:space="preserve">Al mismo tiempo, las cuatro funciones del </w:t>
      </w:r>
      <w:r w:rsidR="004F31AE" w:rsidRPr="00531025">
        <w:rPr>
          <w:i/>
          <w:iCs/>
        </w:rPr>
        <w:t>framing</w:t>
      </w:r>
      <w:r w:rsidR="004F31AE" w:rsidRPr="00531025">
        <w:t xml:space="preserve"> sugeridos por Entman (1993) </w:t>
      </w:r>
      <w:r w:rsidR="00721ED8" w:rsidRPr="00531025">
        <w:t>referidas a</w:t>
      </w:r>
      <w:r w:rsidR="00CA26D1" w:rsidRPr="00531025">
        <w:t xml:space="preserve"> problematizar un asunto, diagnosticar causas, hacer juicios morales y sugerir soluciones, requieren un proceso que, más allá de las notas y como parte de un análisis en el que se </w:t>
      </w:r>
      <w:r w:rsidR="005709C6" w:rsidRPr="00531025">
        <w:t xml:space="preserve">logran </w:t>
      </w:r>
      <w:r w:rsidR="00CA26D1" w:rsidRPr="00531025">
        <w:t>identificar sesgos, posturas y buenas intenciones, hace evidente un vacío como el de la alfabetización mediática en salud.</w:t>
      </w:r>
    </w:p>
    <w:p w14:paraId="40E0F363" w14:textId="6A306FB1" w:rsidR="005B1EAB" w:rsidRPr="00531025" w:rsidRDefault="00674258" w:rsidP="00FF4AE1">
      <w:pPr>
        <w:pStyle w:val="paragraph"/>
        <w:spacing w:before="0" w:beforeAutospacing="0" w:after="0" w:afterAutospacing="0" w:line="360" w:lineRule="auto"/>
        <w:ind w:left="-30" w:right="-30"/>
        <w:jc w:val="both"/>
        <w:textAlignment w:val="baseline"/>
      </w:pPr>
      <w:r w:rsidRPr="00531025">
        <w:t xml:space="preserve">La </w:t>
      </w:r>
      <w:r w:rsidR="005B1EAB" w:rsidRPr="00531025">
        <w:t xml:space="preserve">propuesta por Semetko y Valkenburg </w:t>
      </w:r>
      <w:r w:rsidR="00CA26D1" w:rsidRPr="00531025">
        <w:t>son básicos para</w:t>
      </w:r>
      <w:r w:rsidR="005B1EAB" w:rsidRPr="00531025">
        <w:t xml:space="preserve"> identificar </w:t>
      </w:r>
      <w:r w:rsidRPr="00531025">
        <w:t>los encuadres genéricos de los contenidos mediáticos, aunque</w:t>
      </w:r>
      <w:r w:rsidR="004F31AE" w:rsidRPr="00531025">
        <w:t xml:space="preserve">, después del análisis, </w:t>
      </w:r>
      <w:r w:rsidRPr="00531025">
        <w:t xml:space="preserve">se considera que se requiere el cruce con </w:t>
      </w:r>
      <w:r w:rsidR="006712EE" w:rsidRPr="00531025">
        <w:t>otros</w:t>
      </w:r>
      <w:r w:rsidRPr="00531025">
        <w:t xml:space="preserve"> criterios, por ejemplo, </w:t>
      </w:r>
      <w:r w:rsidR="004F31AE" w:rsidRPr="00531025">
        <w:t>los que</w:t>
      </w:r>
      <w:r w:rsidRPr="00531025">
        <w:t xml:space="preserve"> menciona la OMS (2021) de protección de la autonomía humana, el bienestar y la seguridad humana, la inclusión y la equidad, que, dentro del marco de las variables de los autores</w:t>
      </w:r>
      <w:r w:rsidR="004F31AE" w:rsidRPr="00531025">
        <w:t>,</w:t>
      </w:r>
      <w:r w:rsidRPr="00531025">
        <w:t xml:space="preserve"> podrían ayudar al reconocimiento claro de las omisiones y de los vacíos </w:t>
      </w:r>
      <w:r w:rsidR="004F31AE" w:rsidRPr="00531025">
        <w:t xml:space="preserve">en esos encuadres. </w:t>
      </w:r>
    </w:p>
    <w:p w14:paraId="7A0EEDF5" w14:textId="28BE49DA" w:rsidR="00674258" w:rsidRPr="00531025" w:rsidRDefault="00674258" w:rsidP="00FF4AE1">
      <w:pPr>
        <w:pStyle w:val="paragraph"/>
        <w:spacing w:before="0" w:beforeAutospacing="0" w:after="0" w:afterAutospacing="0" w:line="360" w:lineRule="auto"/>
        <w:ind w:left="-30" w:right="-30"/>
        <w:jc w:val="both"/>
        <w:textAlignment w:val="baseline"/>
      </w:pPr>
      <w:r w:rsidRPr="00531025">
        <w:t xml:space="preserve">Por otra parte, </w:t>
      </w:r>
      <w:r w:rsidR="004F31AE" w:rsidRPr="00531025">
        <w:t xml:space="preserve">tomando en </w:t>
      </w:r>
      <w:r w:rsidR="006712EE" w:rsidRPr="00531025">
        <w:t>cuenta</w:t>
      </w:r>
      <w:r w:rsidR="004F31AE" w:rsidRPr="00531025">
        <w:t xml:space="preserve"> la perspectiva respecto a los imaginarios en tanto construcciones sociales</w:t>
      </w:r>
      <w:r w:rsidR="006712EE" w:rsidRPr="00531025">
        <w:t xml:space="preserve"> y culturales</w:t>
      </w:r>
      <w:r w:rsidR="004F31AE" w:rsidRPr="00531025">
        <w:t xml:space="preserve"> (Hall</w:t>
      </w:r>
      <w:r w:rsidR="00CA26D1" w:rsidRPr="00531025">
        <w:t xml:space="preserve"> </w:t>
      </w:r>
      <w:r w:rsidR="005709C6" w:rsidRPr="00531025">
        <w:t xml:space="preserve">como se citó en </w:t>
      </w:r>
      <w:r w:rsidR="00CA26D1" w:rsidRPr="00531025">
        <w:t>Almanza-Hernández,</w:t>
      </w:r>
      <w:r w:rsidR="006712EE" w:rsidRPr="00531025">
        <w:t xml:space="preserve"> 2008; González-Reyes, 2018)</w:t>
      </w:r>
      <w:r w:rsidR="00CA26D1" w:rsidRPr="00531025">
        <w:t xml:space="preserve"> que no son </w:t>
      </w:r>
      <w:r w:rsidR="00E63E20" w:rsidRPr="00531025">
        <w:t>fantasías,</w:t>
      </w:r>
      <w:r w:rsidR="00CA26D1" w:rsidRPr="00531025">
        <w:t xml:space="preserve"> sino que se manifiestan en las identidades culturales</w:t>
      </w:r>
      <w:r w:rsidR="006712EE" w:rsidRPr="00531025">
        <w:t xml:space="preserve"> y</w:t>
      </w:r>
      <w:r w:rsidR="00721ED8" w:rsidRPr="00531025">
        <w:t xml:space="preserve"> en las</w:t>
      </w:r>
      <w:r w:rsidR="006712EE" w:rsidRPr="00531025">
        <w:t xml:space="preserve"> prácticas históricas</w:t>
      </w:r>
      <w:r w:rsidR="00721ED8" w:rsidRPr="00531025">
        <w:t xml:space="preserve"> en este caso de la salud</w:t>
      </w:r>
      <w:r w:rsidR="00E63E20" w:rsidRPr="00531025">
        <w:t xml:space="preserve">, se puede  presuponer que los </w:t>
      </w:r>
      <w:r w:rsidRPr="00531025">
        <w:rPr>
          <w:i/>
          <w:iCs/>
        </w:rPr>
        <w:t>framings</w:t>
      </w:r>
      <w:r w:rsidRPr="00531025">
        <w:t xml:space="preserve"> sobre la atribución de responsabilidades y el interés humano</w:t>
      </w:r>
      <w:r w:rsidR="00721ED8" w:rsidRPr="00531025">
        <w:t>,</w:t>
      </w:r>
      <w:r w:rsidRPr="00531025">
        <w:t xml:space="preserve"> en cuanto al binomio IA-salud</w:t>
      </w:r>
      <w:r w:rsidR="00721ED8" w:rsidRPr="00531025">
        <w:t>,</w:t>
      </w:r>
      <w:r w:rsidR="00E63E20" w:rsidRPr="00531025">
        <w:t xml:space="preserve"> </w:t>
      </w:r>
      <w:r w:rsidR="006712EE" w:rsidRPr="00531025">
        <w:t xml:space="preserve">son la parte predominante que se está insertando en esas construcciones sociales. Esto </w:t>
      </w:r>
      <w:r w:rsidR="00721ED8" w:rsidRPr="00531025">
        <w:t>implica que se deja de lado</w:t>
      </w:r>
      <w:r w:rsidR="006712EE" w:rsidRPr="00531025">
        <w:t xml:space="preserve"> la parte crítica de la aplicación de la IA al campo de la salud</w:t>
      </w:r>
      <w:r w:rsidR="00721ED8" w:rsidRPr="00531025">
        <w:t xml:space="preserve">. </w:t>
      </w:r>
    </w:p>
    <w:p w14:paraId="14848801" w14:textId="0BBD3E50" w:rsidR="00553A5C" w:rsidRDefault="00721ED8" w:rsidP="00FF4AE1">
      <w:pPr>
        <w:pStyle w:val="paragraph"/>
        <w:spacing w:before="0" w:beforeAutospacing="0" w:after="0" w:afterAutospacing="0" w:line="360" w:lineRule="auto"/>
        <w:ind w:left="-30" w:right="-30"/>
        <w:jc w:val="both"/>
        <w:textAlignment w:val="baseline"/>
      </w:pPr>
      <w:r w:rsidRPr="00531025">
        <w:t xml:space="preserve">Finalmente, las perspectivas de la IA como capacidades de los sistemas (Kaplan y Haenlein, 2019), programas de cómputo inteligentes (McCarthy </w:t>
      </w:r>
      <w:r w:rsidRPr="00531025">
        <w:rPr>
          <w:i/>
        </w:rPr>
        <w:t>et al.,</w:t>
      </w:r>
      <w:r w:rsidR="005709C6" w:rsidRPr="00531025">
        <w:rPr>
          <w:i/>
        </w:rPr>
        <w:t xml:space="preserve"> </w:t>
      </w:r>
      <w:r w:rsidRPr="00531025">
        <w:t>2006) o como imitación de algunas funcionalidades de la inteligencia humana (UNESCO, 2019)</w:t>
      </w:r>
      <w:r w:rsidR="005709C6" w:rsidRPr="00531025">
        <w:t>;</w:t>
      </w:r>
      <w:r w:rsidRPr="00531025">
        <w:t xml:space="preserve"> es decir</w:t>
      </w:r>
      <w:r w:rsidR="00150C59" w:rsidRPr="00531025">
        <w:t xml:space="preserve">, </w:t>
      </w:r>
      <w:r w:rsidRPr="00531025">
        <w:t xml:space="preserve">concepciones </w:t>
      </w:r>
      <w:r w:rsidR="00150C59" w:rsidRPr="00531025">
        <w:t>enfocadas</w:t>
      </w:r>
      <w:r w:rsidRPr="00531025">
        <w:t xml:space="preserve"> al desarrollo tecnológico</w:t>
      </w:r>
      <w:r w:rsidR="00150C59" w:rsidRPr="00531025">
        <w:t xml:space="preserve"> se consideran reduccionistas</w:t>
      </w:r>
      <w:r w:rsidRPr="00531025">
        <w:t>, aunque sea</w:t>
      </w:r>
      <w:r w:rsidR="00150C59" w:rsidRPr="00531025">
        <w:t>n</w:t>
      </w:r>
      <w:r w:rsidRPr="00531025">
        <w:t xml:space="preserve"> </w:t>
      </w:r>
      <w:r w:rsidR="00150C59" w:rsidRPr="00531025">
        <w:t>enmarcadas bajo la perspectiva</w:t>
      </w:r>
      <w:r w:rsidRPr="00531025">
        <w:t xml:space="preserve"> de “beneficio” al campo de la salud. Más aún si se piensa en las implicaciones ético-legales, en la comunicación médico-paciente</w:t>
      </w:r>
      <w:r w:rsidR="00150C59" w:rsidRPr="00531025">
        <w:t xml:space="preserve">, en la confidencialidad de la información de datos sensibles, entre otros tantos aspectos. </w:t>
      </w:r>
    </w:p>
    <w:p w14:paraId="12B53B1F" w14:textId="77777777" w:rsidR="00AE0CDB" w:rsidRPr="00531025" w:rsidRDefault="00AE0CDB" w:rsidP="00FF4AE1">
      <w:pPr>
        <w:pStyle w:val="paragraph"/>
        <w:spacing w:before="0" w:beforeAutospacing="0" w:after="0" w:afterAutospacing="0" w:line="360" w:lineRule="auto"/>
        <w:ind w:left="-30" w:right="-30"/>
        <w:jc w:val="both"/>
        <w:textAlignment w:val="baseline"/>
        <w:rPr>
          <w:b/>
          <w:bCs/>
        </w:rPr>
      </w:pPr>
    </w:p>
    <w:p w14:paraId="09C1C7CB" w14:textId="2551B363" w:rsidR="001D11C7" w:rsidRPr="00531025" w:rsidRDefault="001D11C7" w:rsidP="00FF4AE1">
      <w:pPr>
        <w:pStyle w:val="paragraph"/>
        <w:spacing w:before="0" w:beforeAutospacing="0" w:after="0" w:afterAutospacing="0" w:line="360" w:lineRule="auto"/>
        <w:ind w:left="-30" w:right="-30"/>
        <w:jc w:val="center"/>
        <w:textAlignment w:val="baseline"/>
        <w:rPr>
          <w:b/>
          <w:bCs/>
          <w:sz w:val="32"/>
          <w:szCs w:val="32"/>
        </w:rPr>
      </w:pPr>
      <w:r w:rsidRPr="00531025">
        <w:rPr>
          <w:b/>
          <w:bCs/>
          <w:sz w:val="32"/>
          <w:szCs w:val="32"/>
        </w:rPr>
        <w:lastRenderedPageBreak/>
        <w:t>Conclusiones</w:t>
      </w:r>
    </w:p>
    <w:p w14:paraId="181AEF41" w14:textId="77777777" w:rsidR="00E41130" w:rsidRPr="00531025" w:rsidRDefault="00E41130" w:rsidP="00FF4AE1">
      <w:pPr>
        <w:pStyle w:val="paragraph"/>
        <w:spacing w:before="0" w:beforeAutospacing="0" w:after="0" w:afterAutospacing="0" w:line="360" w:lineRule="auto"/>
        <w:ind w:left="-30" w:right="-30" w:firstLine="314"/>
        <w:jc w:val="both"/>
        <w:textAlignment w:val="baseline"/>
      </w:pPr>
      <w:r w:rsidRPr="00531025">
        <w:t xml:space="preserve">A partir de la identificación de los encuadres sobre la IA y la salud se concluye que los contenidos presentan un sesgo hacia marcos sobre la atribución de responsabilidades y el interés humano, dando poco espacio a los conflictos y encuadres sobre moralidad. Esto permite responder la pregunta principal de este trabajo. </w:t>
      </w:r>
    </w:p>
    <w:p w14:paraId="0DCC083D" w14:textId="27240BC2" w:rsidR="003E1C87" w:rsidRPr="00531025" w:rsidRDefault="00E41130" w:rsidP="00FF4AE1">
      <w:pPr>
        <w:pStyle w:val="paragraph"/>
        <w:spacing w:before="0" w:beforeAutospacing="0" w:after="0" w:afterAutospacing="0" w:line="360" w:lineRule="auto"/>
        <w:ind w:left="-30" w:right="-30"/>
        <w:jc w:val="both"/>
        <w:textAlignment w:val="baseline"/>
      </w:pPr>
      <w:r w:rsidRPr="00531025">
        <w:t xml:space="preserve">Al mismo tiempo, la pregunta respecto a </w:t>
      </w:r>
      <w:r w:rsidRPr="00531025">
        <w:rPr>
          <w:rStyle w:val="normaltextrun"/>
        </w:rPr>
        <w:t xml:space="preserve">qué actores del sector salud se están atribuyendo responsabilidades para el uso de la IA se puede concluir que son el personal sanitario, prioritariamente médicos, organismos o instituciones de salud; </w:t>
      </w:r>
      <w:r w:rsidR="005709C6" w:rsidRPr="00531025">
        <w:rPr>
          <w:rStyle w:val="normaltextrun"/>
        </w:rPr>
        <w:t xml:space="preserve">sin </w:t>
      </w:r>
      <w:r w:rsidRPr="00531025">
        <w:rPr>
          <w:rStyle w:val="normaltextrun"/>
        </w:rPr>
        <w:t>embargo aparecen dentro del escenario otros</w:t>
      </w:r>
      <w:r w:rsidR="003E1C87" w:rsidRPr="00531025">
        <w:rPr>
          <w:rStyle w:val="normaltextrun"/>
        </w:rPr>
        <w:t xml:space="preserve"> como los</w:t>
      </w:r>
      <w:r w:rsidRPr="00531025">
        <w:rPr>
          <w:rStyle w:val="normaltextrun"/>
        </w:rPr>
        <w:t xml:space="preserve"> </w:t>
      </w:r>
      <w:r w:rsidRPr="00531025">
        <w:t>creadores de IA y reproductores de contenido</w:t>
      </w:r>
      <w:r w:rsidR="003E1C87" w:rsidRPr="00531025">
        <w:t>,</w:t>
      </w:r>
      <w:r w:rsidRPr="00531025">
        <w:t xml:space="preserve"> así como gobiernos. </w:t>
      </w:r>
      <w:r w:rsidR="005709C6" w:rsidRPr="00531025">
        <w:t>No obstante</w:t>
      </w:r>
      <w:r w:rsidR="003E1C87" w:rsidRPr="00531025">
        <w:t>, no se deja fuera la responsabilidad de la población si se considera que se mencionan el monitoreo o prevención de la salud a partir de gadgets o uso de tecnología para la detección</w:t>
      </w:r>
      <w:r w:rsidR="005709C6" w:rsidRPr="00531025">
        <w:t xml:space="preserve"> de</w:t>
      </w:r>
      <w:r w:rsidR="003E1C87" w:rsidRPr="00531025">
        <w:t xml:space="preserve"> enfermedades.</w:t>
      </w:r>
    </w:p>
    <w:p w14:paraId="476C92CB" w14:textId="0FB37713" w:rsidR="00E41130" w:rsidRPr="00531025" w:rsidRDefault="003E1C87" w:rsidP="00FF4AE1">
      <w:pPr>
        <w:pStyle w:val="paragraph"/>
        <w:spacing w:before="0" w:beforeAutospacing="0" w:after="0" w:afterAutospacing="0" w:line="360" w:lineRule="auto"/>
        <w:ind w:right="-30"/>
        <w:jc w:val="both"/>
        <w:textAlignment w:val="baseline"/>
      </w:pPr>
      <w:r w:rsidRPr="00531025">
        <w:t>La forma en la que estos encuadres venden a la población el uso de la IA para su salud, otra de las preguntas secundarias que se hace en este trabajo, es haciendo énfasis en las innovaciones, ventajas y beneficios que la IA trae para el cuidado de la salud; aunque dentro de ello se deja de lado el costo de ese acceso</w:t>
      </w:r>
      <w:r w:rsidR="005709C6" w:rsidRPr="00531025">
        <w:t>;</w:t>
      </w:r>
      <w:r w:rsidRPr="00531025">
        <w:t xml:space="preserve"> es decir, no se abordan los costos para acceder a esos beneficios, ni la transparencia o manejo ético de los datos sensibles, ni la alfabetización en salud y tecnología que ello requi</w:t>
      </w:r>
      <w:r w:rsidR="00314A1C" w:rsidRPr="00531025">
        <w:t>e</w:t>
      </w:r>
      <w:r w:rsidRPr="00531025">
        <w:t>re.</w:t>
      </w:r>
    </w:p>
    <w:p w14:paraId="26729905" w14:textId="06393635" w:rsidR="003E1C87" w:rsidRDefault="003E1C87" w:rsidP="00FF4AE1">
      <w:pPr>
        <w:pStyle w:val="paragraph"/>
        <w:spacing w:before="0" w:beforeAutospacing="0" w:after="0" w:afterAutospacing="0" w:line="360" w:lineRule="auto"/>
        <w:ind w:right="-30"/>
        <w:jc w:val="both"/>
        <w:textAlignment w:val="baseline"/>
      </w:pPr>
      <w:r w:rsidRPr="00531025">
        <w:t>Finalmente se reconoce que hay una tendencia a presentar más oportunidades que amenazas en la relación de la IA con la salud pues los conflictos y dilemas éticos fueron los encuadres menos encontrados.</w:t>
      </w:r>
    </w:p>
    <w:p w14:paraId="2F46AFC2" w14:textId="77777777" w:rsidR="00F31953" w:rsidRPr="00531025" w:rsidRDefault="00F31953" w:rsidP="00FF4AE1">
      <w:pPr>
        <w:pStyle w:val="paragraph"/>
        <w:spacing w:before="0" w:beforeAutospacing="0" w:after="0" w:afterAutospacing="0" w:line="360" w:lineRule="auto"/>
        <w:ind w:right="-30"/>
        <w:jc w:val="both"/>
        <w:textAlignment w:val="baseline"/>
      </w:pPr>
    </w:p>
    <w:p w14:paraId="3398543F" w14:textId="7ED0A4DD" w:rsidR="00BC1EC4" w:rsidRPr="00F31953" w:rsidRDefault="008F5ECE" w:rsidP="00FF4AE1">
      <w:pPr>
        <w:pStyle w:val="paragraph"/>
        <w:spacing w:before="0" w:beforeAutospacing="0" w:after="0" w:afterAutospacing="0" w:line="360" w:lineRule="auto"/>
        <w:jc w:val="center"/>
        <w:textAlignment w:val="baseline"/>
        <w:rPr>
          <w:rFonts w:eastAsiaTheme="minorHAnsi"/>
          <w:b/>
          <w:bCs/>
          <w:sz w:val="28"/>
          <w:szCs w:val="28"/>
          <w:lang w:eastAsia="en-US"/>
        </w:rPr>
      </w:pPr>
      <w:r w:rsidRPr="00F31953">
        <w:rPr>
          <w:rFonts w:eastAsiaTheme="minorHAnsi"/>
          <w:b/>
          <w:bCs/>
          <w:sz w:val="28"/>
          <w:szCs w:val="28"/>
          <w:lang w:eastAsia="en-US"/>
        </w:rPr>
        <w:t>Futuras líneas de investigación</w:t>
      </w:r>
    </w:p>
    <w:p w14:paraId="460D46FB" w14:textId="77198CBA" w:rsidR="001D11C7" w:rsidRPr="00531025" w:rsidRDefault="00617267" w:rsidP="00FF4AE1">
      <w:pPr>
        <w:pStyle w:val="paragraph"/>
        <w:spacing w:before="0" w:beforeAutospacing="0" w:after="0" w:afterAutospacing="0" w:line="360" w:lineRule="auto"/>
        <w:ind w:left="-30" w:right="-30" w:firstLine="314"/>
        <w:jc w:val="both"/>
        <w:textAlignment w:val="baseline"/>
      </w:pPr>
      <w:r w:rsidRPr="00531025">
        <w:t xml:space="preserve">El análisis que se presentó en esta investigación se enfocó exclusivamente en los encuadres a partir de los encabezados y el contenido, sin embargo, con la revisión de </w:t>
      </w:r>
      <w:r w:rsidR="00672127" w:rsidRPr="00531025">
        <w:t>estas</w:t>
      </w:r>
      <w:r w:rsidRPr="00531025">
        <w:t xml:space="preserve"> </w:t>
      </w:r>
      <w:r w:rsidR="00672127" w:rsidRPr="00531025">
        <w:t>se hizo evidente la necesidad de</w:t>
      </w:r>
      <w:r w:rsidRPr="00531025">
        <w:t xml:space="preserve"> ampliar la perspectiva y profundizar en </w:t>
      </w:r>
      <w:r w:rsidR="00672127" w:rsidRPr="00531025">
        <w:t xml:space="preserve">su </w:t>
      </w:r>
      <w:r w:rsidRPr="00531025">
        <w:t>contenid</w:t>
      </w:r>
      <w:r w:rsidR="00672127" w:rsidRPr="00531025">
        <w:t>o</w:t>
      </w:r>
      <w:r w:rsidRPr="00531025">
        <w:t>. De manera específica se sugiere revisar la tipología de los medios</w:t>
      </w:r>
      <w:r w:rsidR="00D73A80" w:rsidRPr="00531025">
        <w:t xml:space="preserve"> y su origen,</w:t>
      </w:r>
      <w:r w:rsidRPr="00531025">
        <w:t xml:space="preserve"> esto porque se puede observar </w:t>
      </w:r>
      <w:r w:rsidR="00DD6F86" w:rsidRPr="00531025">
        <w:t>que,</w:t>
      </w:r>
      <w:r w:rsidRPr="00531025">
        <w:t xml:space="preserve"> si bien </w:t>
      </w:r>
      <w:r w:rsidR="00672127" w:rsidRPr="00531025">
        <w:t>algunas</w:t>
      </w:r>
      <w:r w:rsidRPr="00531025">
        <w:t xml:space="preserve"> notas son de medios tradicionales que tienen su </w:t>
      </w:r>
      <w:r w:rsidR="00672127" w:rsidRPr="00531025">
        <w:t xml:space="preserve">portal web, la tipología de los emisores </w:t>
      </w:r>
      <w:r w:rsidR="00DD6F86" w:rsidRPr="00531025">
        <w:t xml:space="preserve">es mucho más amplia, por </w:t>
      </w:r>
      <w:r w:rsidR="00D73A80" w:rsidRPr="00531025">
        <w:t>ende,</w:t>
      </w:r>
      <w:r w:rsidR="00DD6F86" w:rsidRPr="00531025">
        <w:t xml:space="preserve"> los emisores involucrados en la construcción de </w:t>
      </w:r>
      <w:r w:rsidR="00DD6F86" w:rsidRPr="00531025">
        <w:rPr>
          <w:i/>
          <w:iCs/>
        </w:rPr>
        <w:t>framings</w:t>
      </w:r>
      <w:r w:rsidR="00DD6F86" w:rsidRPr="00531025">
        <w:t>, puede dar pauta a comprender las diversas fuentes involucradas en la construcción de imaginarios sobre la IA y la salud.</w:t>
      </w:r>
      <w:r w:rsidR="005F3BB1" w:rsidRPr="00531025">
        <w:t xml:space="preserve"> </w:t>
      </w:r>
    </w:p>
    <w:p w14:paraId="2028702B" w14:textId="288CB400" w:rsidR="005709C6" w:rsidRPr="00531025" w:rsidRDefault="00DD6F86" w:rsidP="00FF4AE1">
      <w:pPr>
        <w:pStyle w:val="paragraph"/>
        <w:spacing w:before="0" w:beforeAutospacing="0" w:after="0" w:afterAutospacing="0" w:line="360" w:lineRule="auto"/>
        <w:ind w:left="-30" w:right="-30"/>
        <w:jc w:val="both"/>
        <w:textAlignment w:val="baseline"/>
      </w:pPr>
      <w:r w:rsidRPr="00531025">
        <w:t xml:space="preserve">Otra línea que se identifica como área de oportunidad para el análisis de los </w:t>
      </w:r>
      <w:r w:rsidRPr="00531025">
        <w:rPr>
          <w:i/>
          <w:iCs/>
        </w:rPr>
        <w:t>framings</w:t>
      </w:r>
      <w:r w:rsidRPr="00531025">
        <w:t xml:space="preserve"> es construir encuadres que partan del campo de la salud en sus diversas dimensiones. </w:t>
      </w:r>
      <w:r w:rsidR="005709C6" w:rsidRPr="00531025">
        <w:t xml:space="preserve">Aunque </w:t>
      </w:r>
      <w:r w:rsidR="005709C6" w:rsidRPr="00531025">
        <w:lastRenderedPageBreak/>
        <w:t xml:space="preserve">las categorías propuestas por Entman (1989, 1993, 2007) y por Semetko y Valkenburg (2000) facilitan el análisis, el campo de la salud tiene implicaciones fundamentales relacionadas con la vida, lo que hace que identificar encuadres en esta área sea una prioridad. Además, es esencial considerar dentro de estos análisis las disciplinas de la salud que están recibiendo mayor atención. </w:t>
      </w:r>
    </w:p>
    <w:p w14:paraId="5BA5B91B" w14:textId="361008A5" w:rsidR="00DD6F86" w:rsidRPr="00531025" w:rsidRDefault="00DD6F86" w:rsidP="00FF4AE1">
      <w:pPr>
        <w:pStyle w:val="paragraph"/>
        <w:spacing w:before="0" w:beforeAutospacing="0" w:after="0" w:afterAutospacing="0" w:line="360" w:lineRule="auto"/>
        <w:ind w:left="-30" w:right="-30"/>
        <w:jc w:val="both"/>
        <w:textAlignment w:val="baseline"/>
      </w:pPr>
      <w:r w:rsidRPr="00531025">
        <w:t xml:space="preserve">Finalmente, por supuesto queda el análisis de las audiencias en tanto receptoras de estos contenidos. Este acercamiento debe </w:t>
      </w:r>
      <w:r w:rsidR="00D73A80" w:rsidRPr="00531025">
        <w:t>tomar en cuenta</w:t>
      </w:r>
      <w:r w:rsidRPr="00531025">
        <w:t xml:space="preserve"> no sólo la perspectiva de preguntar a las audiencias sino </w:t>
      </w:r>
      <w:r w:rsidR="00D73A80" w:rsidRPr="00531025">
        <w:t xml:space="preserve">el análisis de la interacción que los medios digitales permiten con los usuarios de los contenidos online. </w:t>
      </w:r>
    </w:p>
    <w:p w14:paraId="5B2D4DA3" w14:textId="77777777" w:rsidR="00F31953" w:rsidRDefault="00F31953" w:rsidP="00C4363F">
      <w:pPr>
        <w:spacing w:after="0" w:line="360" w:lineRule="auto"/>
        <w:ind w:left="709" w:hanging="709"/>
        <w:rPr>
          <w:rFonts w:ascii="Times New Roman" w:hAnsi="Times New Roman" w:cs="Times New Roman"/>
          <w:b/>
          <w:bCs/>
          <w:sz w:val="28"/>
          <w:szCs w:val="28"/>
          <w:lang w:eastAsia="es-MX"/>
        </w:rPr>
      </w:pPr>
    </w:p>
    <w:p w14:paraId="1398C9B4" w14:textId="0F661B2D" w:rsidR="005709C6" w:rsidRPr="00F31953" w:rsidRDefault="001D11C7" w:rsidP="00C4363F">
      <w:pPr>
        <w:spacing w:after="0" w:line="360" w:lineRule="auto"/>
        <w:ind w:left="709" w:hanging="709"/>
        <w:rPr>
          <w:rFonts w:cstheme="minorHAnsi"/>
          <w:b/>
          <w:bCs/>
          <w:sz w:val="28"/>
          <w:szCs w:val="28"/>
          <w:lang w:eastAsia="es-MX"/>
        </w:rPr>
      </w:pPr>
      <w:r w:rsidRPr="00F31953">
        <w:rPr>
          <w:rFonts w:cstheme="minorHAnsi"/>
          <w:b/>
          <w:bCs/>
          <w:sz w:val="28"/>
          <w:szCs w:val="28"/>
          <w:lang w:eastAsia="es-MX"/>
        </w:rPr>
        <w:t>Referencias</w:t>
      </w:r>
    </w:p>
    <w:p w14:paraId="677EABB8" w14:textId="77777777" w:rsidR="005709C6" w:rsidRPr="00531025" w:rsidRDefault="005709C6" w:rsidP="00FF4AE1">
      <w:pPr>
        <w:pStyle w:val="paragraph"/>
        <w:spacing w:before="0" w:beforeAutospacing="0" w:after="0" w:afterAutospacing="0" w:line="360" w:lineRule="auto"/>
        <w:ind w:left="709" w:right="-30" w:hanging="709"/>
        <w:jc w:val="both"/>
        <w:textAlignment w:val="baseline"/>
      </w:pPr>
      <w:r w:rsidRPr="00531025">
        <w:t xml:space="preserve">Almanza-Hernández, R. (2008). Stuart Hall y el descenso a lo «mundano»: Una forma de imaginar y practicar los estudios culturales. </w:t>
      </w:r>
      <w:r w:rsidRPr="00531025">
        <w:rPr>
          <w:i/>
          <w:iCs/>
        </w:rPr>
        <w:t>Tabula Rasa</w:t>
      </w:r>
      <w:r w:rsidRPr="00531025">
        <w:t xml:space="preserve">, </w:t>
      </w:r>
      <w:r w:rsidRPr="00531025">
        <w:rPr>
          <w:i/>
          <w:iCs/>
        </w:rPr>
        <w:t>8,</w:t>
      </w:r>
      <w:r w:rsidRPr="00531025">
        <w:t xml:space="preserve"> 1-14. </w:t>
      </w:r>
      <w:hyperlink r:id="rId8" w:history="1">
        <w:r w:rsidRPr="00531025">
          <w:rPr>
            <w:rStyle w:val="Hipervnculo"/>
          </w:rPr>
          <w:t>http://www.scielo.org.co/scielo.php?script=sci_arttext&amp;pid=S1794-24892008000100007</w:t>
        </w:r>
      </w:hyperlink>
    </w:p>
    <w:p w14:paraId="018EADEE" w14:textId="77777777" w:rsidR="005709C6" w:rsidRPr="00531025" w:rsidRDefault="005709C6" w:rsidP="00FF4AE1">
      <w:pPr>
        <w:pStyle w:val="paragraph"/>
        <w:spacing w:before="0" w:beforeAutospacing="0" w:after="0" w:afterAutospacing="0" w:line="360" w:lineRule="auto"/>
        <w:ind w:left="709" w:hanging="709"/>
        <w:jc w:val="both"/>
        <w:textAlignment w:val="baseline"/>
      </w:pPr>
      <w:r w:rsidRPr="00531025">
        <w:t xml:space="preserve">Berelson, B. (1952). </w:t>
      </w:r>
      <w:r w:rsidRPr="00531025">
        <w:rPr>
          <w:i/>
          <w:iCs/>
        </w:rPr>
        <w:t>Content analysis in communication research</w:t>
      </w:r>
      <w:r w:rsidRPr="00531025">
        <w:t>. Free Press.</w:t>
      </w:r>
    </w:p>
    <w:p w14:paraId="59B32F25" w14:textId="77777777" w:rsidR="005709C6" w:rsidRPr="00531025" w:rsidRDefault="005709C6" w:rsidP="00FF4AE1">
      <w:pPr>
        <w:pStyle w:val="paragraph"/>
        <w:spacing w:before="0" w:beforeAutospacing="0" w:after="0" w:afterAutospacing="0" w:line="360" w:lineRule="auto"/>
        <w:ind w:left="709" w:right="-30" w:hanging="709"/>
        <w:jc w:val="both"/>
        <w:textAlignment w:val="baseline"/>
      </w:pPr>
      <w:r w:rsidRPr="00531025">
        <w:t xml:space="preserve">Entman, R. M. (1989). How the Media Affect What People Think: An Information Processing Approach. </w:t>
      </w:r>
      <w:r w:rsidRPr="00531025">
        <w:rPr>
          <w:i/>
          <w:iCs/>
        </w:rPr>
        <w:t>Journal of Politics</w:t>
      </w:r>
      <w:r w:rsidRPr="00531025">
        <w:t xml:space="preserve">, </w:t>
      </w:r>
      <w:r w:rsidRPr="00531025">
        <w:rPr>
          <w:i/>
          <w:iCs/>
        </w:rPr>
        <w:t>51</w:t>
      </w:r>
      <w:r w:rsidRPr="00531025">
        <w:t xml:space="preserve">(2), 347. </w:t>
      </w:r>
      <w:hyperlink r:id="rId9" w:history="1">
        <w:r w:rsidRPr="00531025">
          <w:t>https://doi.bibliotecabuap.elogim.com/10.2307/2131346</w:t>
        </w:r>
      </w:hyperlink>
    </w:p>
    <w:p w14:paraId="4A24744F" w14:textId="05529596" w:rsidR="005709C6" w:rsidRPr="00531025" w:rsidRDefault="005709C6" w:rsidP="00FF4AE1">
      <w:pPr>
        <w:pStyle w:val="paragraph"/>
        <w:spacing w:before="0" w:beforeAutospacing="0" w:after="0" w:afterAutospacing="0" w:line="360" w:lineRule="auto"/>
        <w:ind w:left="709" w:right="-30" w:hanging="709"/>
        <w:jc w:val="both"/>
        <w:textAlignment w:val="baseline"/>
      </w:pPr>
      <w:r w:rsidRPr="00531025">
        <w:t xml:space="preserve">Entman, R. M. (1993). Framing: toward clarification of a fractured paradigm. </w:t>
      </w:r>
      <w:r w:rsidRPr="00531025">
        <w:rPr>
          <w:i/>
          <w:iCs/>
        </w:rPr>
        <w:t>Journal of Communication</w:t>
      </w:r>
      <w:r w:rsidRPr="00531025">
        <w:t xml:space="preserve">, </w:t>
      </w:r>
      <w:r w:rsidRPr="00531025">
        <w:rPr>
          <w:i/>
          <w:iCs/>
        </w:rPr>
        <w:t>43,</w:t>
      </w:r>
      <w:r w:rsidRPr="00531025">
        <w:t xml:space="preserve"> 51-58. </w:t>
      </w:r>
      <w:hyperlink r:id="rId10" w:history="1">
        <w:r w:rsidRPr="00531025">
          <w:t>https://doi.bibliotecabuap.elogim.com/10.1111/j.1460-2466.1993.tb01304.x</w:t>
        </w:r>
      </w:hyperlink>
    </w:p>
    <w:p w14:paraId="738EE625" w14:textId="00A1D038" w:rsidR="005709C6" w:rsidRPr="00531025" w:rsidRDefault="005709C6" w:rsidP="00FF4AE1">
      <w:pPr>
        <w:pStyle w:val="paragraph"/>
        <w:spacing w:before="0" w:beforeAutospacing="0" w:after="0" w:afterAutospacing="0" w:line="360" w:lineRule="auto"/>
        <w:ind w:left="709" w:right="-30" w:hanging="709"/>
        <w:jc w:val="both"/>
        <w:textAlignment w:val="baseline"/>
      </w:pPr>
      <w:r w:rsidRPr="00531025">
        <w:t xml:space="preserve">Entman, R. M. (2007). Framing Bias: Media in the Distribution of Power. </w:t>
      </w:r>
      <w:r w:rsidRPr="00531025">
        <w:rPr>
          <w:i/>
          <w:iCs/>
        </w:rPr>
        <w:t>Journal of Communication</w:t>
      </w:r>
      <w:r w:rsidRPr="00531025">
        <w:t xml:space="preserve">, 57(1), 163-173. </w:t>
      </w:r>
      <w:hyperlink r:id="rId11" w:history="1">
        <w:r w:rsidRPr="00531025">
          <w:t>https://doi.bibliotecabuap.elogim.com/10.1111/j.1460-2466.2006.00336.x</w:t>
        </w:r>
      </w:hyperlink>
    </w:p>
    <w:p w14:paraId="4C20056A" w14:textId="77777777" w:rsidR="005709C6" w:rsidRPr="00531025" w:rsidRDefault="005709C6" w:rsidP="00FF4AE1">
      <w:pPr>
        <w:pStyle w:val="paragraph"/>
        <w:spacing w:before="0" w:beforeAutospacing="0" w:after="0" w:afterAutospacing="0" w:line="360" w:lineRule="auto"/>
        <w:ind w:left="709" w:right="-30" w:hanging="709"/>
        <w:jc w:val="both"/>
        <w:textAlignment w:val="baseline"/>
        <w:rPr>
          <w:color w:val="000000"/>
          <w:shd w:val="clear" w:color="auto" w:fill="FFFFFF"/>
        </w:rPr>
      </w:pPr>
      <w:r w:rsidRPr="00531025">
        <w:t xml:space="preserve">González-Reyes, A. (2018). Imaginarios de la salud: entre la tradición y la modernidad. </w:t>
      </w:r>
      <w:r w:rsidRPr="00531025">
        <w:rPr>
          <w:i/>
          <w:iCs/>
        </w:rPr>
        <w:t>Revista de Estudios Sociales</w:t>
      </w:r>
      <w:r w:rsidRPr="00531025">
        <w:t xml:space="preserve">, </w:t>
      </w:r>
      <w:r w:rsidRPr="00531025">
        <w:rPr>
          <w:i/>
          <w:iCs/>
        </w:rPr>
        <w:t>64</w:t>
      </w:r>
      <w:r w:rsidRPr="00531025">
        <w:t>, 102-116.</w:t>
      </w:r>
    </w:p>
    <w:p w14:paraId="037C839C" w14:textId="12F5B310" w:rsidR="005709C6" w:rsidRPr="00531025" w:rsidRDefault="005709C6" w:rsidP="00FF4AE1">
      <w:pPr>
        <w:spacing w:after="0" w:line="360" w:lineRule="auto"/>
        <w:ind w:left="709" w:hanging="709"/>
        <w:jc w:val="both"/>
        <w:rPr>
          <w:rFonts w:ascii="Times New Roman" w:hAnsi="Times New Roman" w:cs="Times New Roman"/>
          <w:sz w:val="24"/>
          <w:szCs w:val="24"/>
        </w:rPr>
      </w:pPr>
      <w:r w:rsidRPr="00531025">
        <w:rPr>
          <w:rFonts w:ascii="Times New Roman" w:hAnsi="Times New Roman" w:cs="Times New Roman"/>
          <w:sz w:val="24"/>
          <w:szCs w:val="24"/>
        </w:rPr>
        <w:t>Kaplan, A. y Haenlein, M. (2019). Siri, Siri in my Hand: Who’s the Fairest in the Land? On the Interpretations, Illustrations, and Implications of Artificial Intelligence</w:t>
      </w:r>
      <w:r w:rsidRPr="00531025">
        <w:rPr>
          <w:rFonts w:ascii="Times New Roman" w:hAnsi="Times New Roman" w:cs="Times New Roman"/>
          <w:i/>
          <w:iCs/>
          <w:sz w:val="24"/>
          <w:szCs w:val="24"/>
        </w:rPr>
        <w:t>. Business Horizons</w:t>
      </w:r>
      <w:r w:rsidRPr="00531025">
        <w:rPr>
          <w:rFonts w:ascii="Times New Roman" w:hAnsi="Times New Roman" w:cs="Times New Roman"/>
          <w:sz w:val="24"/>
          <w:szCs w:val="24"/>
        </w:rPr>
        <w:t xml:space="preserve">. </w:t>
      </w:r>
      <w:r w:rsidRPr="00531025">
        <w:rPr>
          <w:rFonts w:ascii="Times New Roman" w:hAnsi="Times New Roman" w:cs="Times New Roman"/>
          <w:i/>
          <w:iCs/>
          <w:sz w:val="24"/>
          <w:szCs w:val="24"/>
        </w:rPr>
        <w:t>62</w:t>
      </w:r>
      <w:r w:rsidRPr="00531025">
        <w:rPr>
          <w:rFonts w:ascii="Times New Roman" w:hAnsi="Times New Roman" w:cs="Times New Roman"/>
          <w:sz w:val="24"/>
          <w:szCs w:val="24"/>
        </w:rPr>
        <w:t>, 15-25. http://dx.doi.org/10.1016/j.bushor.2018.08.004</w:t>
      </w:r>
    </w:p>
    <w:p w14:paraId="5AD1B1D1" w14:textId="02438998" w:rsidR="005709C6" w:rsidRPr="00531025" w:rsidRDefault="005709C6" w:rsidP="00FF4AE1">
      <w:pPr>
        <w:pStyle w:val="paragraph"/>
        <w:spacing w:before="0" w:beforeAutospacing="0" w:after="0" w:afterAutospacing="0" w:line="360" w:lineRule="auto"/>
        <w:ind w:left="709" w:right="-30" w:hanging="709"/>
        <w:jc w:val="both"/>
        <w:textAlignment w:val="baseline"/>
      </w:pPr>
      <w:r w:rsidRPr="00531025">
        <w:rPr>
          <w:color w:val="000000"/>
          <w:shd w:val="clear" w:color="auto" w:fill="FFFFFF"/>
        </w:rPr>
        <w:t xml:space="preserve">Karbaum-Padilla, G. (2023). Transformaciones en el framing y la producción periodística de los noticieros televisivos peruanos durante la COVID-19. </w:t>
      </w:r>
      <w:r w:rsidRPr="00531025">
        <w:rPr>
          <w:rStyle w:val="italica"/>
          <w:i/>
          <w:iCs/>
          <w:color w:val="000000"/>
          <w:shd w:val="clear" w:color="auto" w:fill="FFFFFF"/>
        </w:rPr>
        <w:t>Anuario Electrónico de Estudios en Comunicación Social “Disertaciones”, 16</w:t>
      </w:r>
      <w:r w:rsidRPr="00531025">
        <w:rPr>
          <w:color w:val="000000"/>
          <w:shd w:val="clear" w:color="auto" w:fill="FFFFFF"/>
        </w:rPr>
        <w:t>(1). 1-19.</w:t>
      </w:r>
      <w:r w:rsidRPr="00531025">
        <w:t xml:space="preserve"> </w:t>
      </w:r>
      <w:hyperlink r:id="rId12" w:tgtFrame="_blank" w:history="1">
        <w:r w:rsidRPr="00531025">
          <w:rPr>
            <w:rStyle w:val="Hipervnculo"/>
            <w:color w:val="A20F26"/>
            <w:shd w:val="clear" w:color="auto" w:fill="FFFFFF"/>
          </w:rPr>
          <w:t>https://doi.org/10.12804/revistas.urosario.edu.co/disertaciones/a.12110</w:t>
        </w:r>
      </w:hyperlink>
    </w:p>
    <w:p w14:paraId="399F76F8" w14:textId="60A8465B" w:rsidR="005709C6" w:rsidRPr="00531025" w:rsidRDefault="005709C6" w:rsidP="00FF4AE1">
      <w:pPr>
        <w:spacing w:after="0" w:line="360" w:lineRule="auto"/>
        <w:ind w:left="709" w:hanging="709"/>
        <w:jc w:val="both"/>
        <w:rPr>
          <w:rFonts w:ascii="Times New Roman" w:hAnsi="Times New Roman" w:cs="Times New Roman"/>
          <w:sz w:val="24"/>
          <w:szCs w:val="24"/>
        </w:rPr>
      </w:pPr>
      <w:r w:rsidRPr="00F1313A">
        <w:rPr>
          <w:rFonts w:ascii="Times New Roman" w:hAnsi="Times New Roman" w:cs="Times New Roman"/>
          <w:sz w:val="24"/>
          <w:szCs w:val="24"/>
        </w:rPr>
        <w:lastRenderedPageBreak/>
        <w:t>Koziner</w:t>
      </w:r>
      <w:r w:rsidRPr="00531025">
        <w:rPr>
          <w:rFonts w:ascii="Times New Roman" w:hAnsi="Times New Roman" w:cs="Times New Roman"/>
          <w:sz w:val="24"/>
          <w:szCs w:val="24"/>
        </w:rPr>
        <w:t xml:space="preserve">, N.S. (2013). Antecedentes y fundamentos de la Teoría del Framing en Comunicación. </w:t>
      </w:r>
      <w:r w:rsidRPr="00531025">
        <w:rPr>
          <w:rFonts w:ascii="Times New Roman" w:hAnsi="Times New Roman" w:cs="Times New Roman"/>
          <w:i/>
          <w:iCs/>
          <w:sz w:val="24"/>
          <w:szCs w:val="24"/>
        </w:rPr>
        <w:t>Austral Comunicación</w:t>
      </w:r>
      <w:r w:rsidRPr="00531025">
        <w:rPr>
          <w:rFonts w:ascii="Times New Roman" w:hAnsi="Times New Roman" w:cs="Times New Roman"/>
          <w:sz w:val="24"/>
          <w:szCs w:val="24"/>
        </w:rPr>
        <w:t xml:space="preserve">, </w:t>
      </w:r>
      <w:r w:rsidRPr="00531025">
        <w:rPr>
          <w:rFonts w:ascii="Times New Roman" w:hAnsi="Times New Roman" w:cs="Times New Roman"/>
          <w:i/>
          <w:iCs/>
          <w:sz w:val="24"/>
          <w:szCs w:val="24"/>
        </w:rPr>
        <w:t>2</w:t>
      </w:r>
      <w:r w:rsidRPr="00531025">
        <w:rPr>
          <w:rFonts w:ascii="Times New Roman" w:hAnsi="Times New Roman" w:cs="Times New Roman"/>
          <w:sz w:val="24"/>
          <w:szCs w:val="24"/>
        </w:rPr>
        <w:t xml:space="preserve"> (1), 1-25.</w:t>
      </w:r>
    </w:p>
    <w:p w14:paraId="35A3CBFB" w14:textId="77777777" w:rsidR="005709C6" w:rsidRPr="00531025" w:rsidRDefault="005709C6" w:rsidP="00FF4AE1">
      <w:pPr>
        <w:pStyle w:val="paragraph"/>
        <w:spacing w:before="0" w:beforeAutospacing="0" w:after="0" w:afterAutospacing="0" w:line="360" w:lineRule="auto"/>
        <w:ind w:left="709" w:hanging="709"/>
        <w:jc w:val="both"/>
        <w:textAlignment w:val="baseline"/>
      </w:pPr>
      <w:r w:rsidRPr="00531025">
        <w:t>Krippendorff, K. (1980</w:t>
      </w:r>
      <w:r w:rsidRPr="00531025">
        <w:rPr>
          <w:i/>
          <w:iCs/>
        </w:rPr>
        <w:t>). Content analysis: An introduction to its methodology</w:t>
      </w:r>
      <w:r w:rsidRPr="00531025">
        <w:t>. Sage.</w:t>
      </w:r>
    </w:p>
    <w:p w14:paraId="67D52563" w14:textId="7D63172D" w:rsidR="005709C6" w:rsidRPr="00531025" w:rsidRDefault="005709C6" w:rsidP="00FF4AE1">
      <w:pPr>
        <w:spacing w:after="0" w:line="360" w:lineRule="auto"/>
        <w:ind w:left="709" w:hanging="709"/>
        <w:jc w:val="both"/>
        <w:rPr>
          <w:rFonts w:ascii="Times New Roman" w:hAnsi="Times New Roman" w:cs="Times New Roman"/>
          <w:sz w:val="24"/>
          <w:szCs w:val="24"/>
        </w:rPr>
      </w:pPr>
      <w:r w:rsidRPr="00531025">
        <w:rPr>
          <w:rFonts w:ascii="Times New Roman" w:hAnsi="Times New Roman" w:cs="Times New Roman"/>
          <w:sz w:val="24"/>
          <w:szCs w:val="24"/>
        </w:rPr>
        <w:t xml:space="preserve">McCarthy, J., Minsky, M. L., Rochester, N. y Shannon, C. E. (2006). A Proposal for the Dartmouth Summer Research Project on Artificial Intelligence. </w:t>
      </w:r>
      <w:r w:rsidRPr="00531025">
        <w:rPr>
          <w:rFonts w:ascii="Times New Roman" w:hAnsi="Times New Roman" w:cs="Times New Roman"/>
          <w:i/>
          <w:iCs/>
          <w:sz w:val="24"/>
          <w:szCs w:val="24"/>
        </w:rPr>
        <w:t>AI Magazine</w:t>
      </w:r>
      <w:r w:rsidRPr="00531025">
        <w:rPr>
          <w:rFonts w:ascii="Times New Roman" w:hAnsi="Times New Roman" w:cs="Times New Roman"/>
          <w:sz w:val="24"/>
          <w:szCs w:val="24"/>
        </w:rPr>
        <w:t xml:space="preserve"> </w:t>
      </w:r>
      <w:r w:rsidRPr="00531025">
        <w:rPr>
          <w:rFonts w:ascii="Times New Roman" w:hAnsi="Times New Roman" w:cs="Times New Roman"/>
          <w:i/>
          <w:iCs/>
          <w:sz w:val="24"/>
          <w:szCs w:val="24"/>
        </w:rPr>
        <w:t>27</w:t>
      </w:r>
      <w:r w:rsidRPr="00531025">
        <w:rPr>
          <w:rFonts w:ascii="Times New Roman" w:hAnsi="Times New Roman" w:cs="Times New Roman"/>
          <w:sz w:val="24"/>
          <w:szCs w:val="24"/>
        </w:rPr>
        <w:t>(4), 12-14.</w:t>
      </w:r>
    </w:p>
    <w:p w14:paraId="7708328F" w14:textId="77777777" w:rsidR="005709C6" w:rsidRPr="00531025" w:rsidRDefault="005709C6" w:rsidP="00FF4AE1">
      <w:pPr>
        <w:pStyle w:val="paragraph"/>
        <w:spacing w:before="0" w:beforeAutospacing="0" w:after="0" w:afterAutospacing="0" w:line="360" w:lineRule="auto"/>
        <w:ind w:left="709" w:hanging="709"/>
        <w:jc w:val="both"/>
        <w:textAlignment w:val="baseline"/>
      </w:pPr>
      <w:r w:rsidRPr="00531025">
        <w:t xml:space="preserve">Navarro-Fernández, C. (2020). Salud mental y sociedad: imaginarios emergentes y prácticas innovadoras. </w:t>
      </w:r>
      <w:r w:rsidRPr="00531025">
        <w:rPr>
          <w:i/>
          <w:iCs/>
        </w:rPr>
        <w:t>Psicología y Salud</w:t>
      </w:r>
      <w:r w:rsidRPr="00531025">
        <w:t xml:space="preserve">, </w:t>
      </w:r>
      <w:r w:rsidRPr="00531025">
        <w:rPr>
          <w:i/>
          <w:iCs/>
        </w:rPr>
        <w:t>30</w:t>
      </w:r>
      <w:r w:rsidRPr="00531025">
        <w:t xml:space="preserve">(3), 355-367. </w:t>
      </w:r>
    </w:p>
    <w:p w14:paraId="108891DC" w14:textId="77777777" w:rsidR="005709C6" w:rsidRPr="00531025" w:rsidRDefault="005709C6" w:rsidP="00FF4AE1">
      <w:pPr>
        <w:pStyle w:val="paragraph"/>
        <w:spacing w:before="0" w:beforeAutospacing="0" w:after="0" w:afterAutospacing="0" w:line="360" w:lineRule="auto"/>
        <w:ind w:left="709" w:hanging="709"/>
        <w:jc w:val="both"/>
        <w:textAlignment w:val="baseline"/>
      </w:pPr>
      <w:r w:rsidRPr="00531025">
        <w:t>Neuendorf, K. A. (2002). The content analysis guidebook. Sage.</w:t>
      </w:r>
    </w:p>
    <w:p w14:paraId="62506CC7" w14:textId="77777777" w:rsidR="005709C6" w:rsidRPr="00531025" w:rsidRDefault="005709C6" w:rsidP="00FF4AE1">
      <w:pPr>
        <w:spacing w:after="0" w:line="360" w:lineRule="auto"/>
        <w:ind w:left="709" w:hanging="709"/>
        <w:jc w:val="both"/>
        <w:rPr>
          <w:rFonts w:ascii="Times New Roman" w:hAnsi="Times New Roman" w:cs="Times New Roman"/>
          <w:sz w:val="24"/>
          <w:szCs w:val="24"/>
        </w:rPr>
      </w:pPr>
      <w:r w:rsidRPr="00531025">
        <w:rPr>
          <w:rFonts w:ascii="Times New Roman" w:hAnsi="Times New Roman" w:cs="Times New Roman"/>
          <w:sz w:val="24"/>
          <w:szCs w:val="24"/>
        </w:rPr>
        <w:t xml:space="preserve">Organización Mundial de la Salud. (2021). Ética y gobernanza de la inteligencia artificial para la salud. </w:t>
      </w:r>
      <w:hyperlink r:id="rId13" w:history="1">
        <w:r w:rsidRPr="00531025">
          <w:rPr>
            <w:rStyle w:val="Hipervnculo"/>
            <w:rFonts w:ascii="Times New Roman" w:hAnsi="Times New Roman" w:cs="Times New Roman"/>
            <w:sz w:val="24"/>
            <w:szCs w:val="24"/>
          </w:rPr>
          <w:t>https://www.who.int/publications/i/item/9789240029200</w:t>
        </w:r>
      </w:hyperlink>
    </w:p>
    <w:p w14:paraId="4269EF8D" w14:textId="040560B9" w:rsidR="005709C6" w:rsidRPr="00531025" w:rsidRDefault="005709C6" w:rsidP="00FF4AE1">
      <w:pPr>
        <w:spacing w:after="0" w:line="360" w:lineRule="auto"/>
        <w:ind w:left="709" w:hanging="709"/>
        <w:jc w:val="both"/>
        <w:rPr>
          <w:rFonts w:ascii="Times New Roman" w:hAnsi="Times New Roman" w:cs="Times New Roman"/>
          <w:sz w:val="24"/>
          <w:szCs w:val="24"/>
          <w:shd w:val="clear" w:color="auto" w:fill="FFFFFF"/>
        </w:rPr>
      </w:pPr>
      <w:r w:rsidRPr="00531025">
        <w:rPr>
          <w:rFonts w:ascii="Times New Roman" w:hAnsi="Times New Roman" w:cs="Times New Roman"/>
          <w:sz w:val="24"/>
          <w:szCs w:val="24"/>
          <w:shd w:val="clear" w:color="auto" w:fill="FFFFFF"/>
        </w:rPr>
        <w:t>Piñeiro-Naval, V., Igartua, J.-J., Arcila-Calderón, C., González-Vázquez, A. y Blanco-Herrero, D. (2022). La investigación iberoamericana sobre comunicación política desde la teoría del encuadre (2015-2019).</w:t>
      </w:r>
      <w:r w:rsidRPr="00531025">
        <w:rPr>
          <w:rFonts w:ascii="Times New Roman" w:hAnsi="Times New Roman" w:cs="Times New Roman"/>
          <w:i/>
          <w:iCs/>
          <w:sz w:val="24"/>
          <w:szCs w:val="24"/>
          <w:shd w:val="clear" w:color="auto" w:fill="FFFFFF"/>
        </w:rPr>
        <w:t xml:space="preserve"> Revista Prisma Social</w:t>
      </w:r>
      <w:r w:rsidRPr="00531025">
        <w:rPr>
          <w:rFonts w:ascii="Times New Roman" w:hAnsi="Times New Roman" w:cs="Times New Roman"/>
          <w:sz w:val="24"/>
          <w:szCs w:val="24"/>
          <w:shd w:val="clear" w:color="auto" w:fill="FFFFFF"/>
        </w:rPr>
        <w:t xml:space="preserve">, </w:t>
      </w:r>
      <w:r w:rsidRPr="00531025">
        <w:rPr>
          <w:rFonts w:ascii="Times New Roman" w:hAnsi="Times New Roman" w:cs="Times New Roman"/>
          <w:i/>
          <w:iCs/>
          <w:sz w:val="24"/>
          <w:szCs w:val="24"/>
          <w:shd w:val="clear" w:color="auto" w:fill="FFFFFF"/>
        </w:rPr>
        <w:t>39,</w:t>
      </w:r>
      <w:r w:rsidRPr="00531025">
        <w:rPr>
          <w:rFonts w:ascii="Times New Roman" w:hAnsi="Times New Roman" w:cs="Times New Roman"/>
          <w:sz w:val="24"/>
          <w:szCs w:val="24"/>
          <w:shd w:val="clear" w:color="auto" w:fill="FFFFFF"/>
        </w:rPr>
        <w:t xml:space="preserve"> 124-155. </w:t>
      </w:r>
      <w:hyperlink r:id="rId14" w:history="1">
        <w:r w:rsidRPr="00531025">
          <w:rPr>
            <w:rStyle w:val="Hipervnculo"/>
            <w:rFonts w:ascii="Times New Roman" w:hAnsi="Times New Roman" w:cs="Times New Roman"/>
            <w:sz w:val="24"/>
            <w:szCs w:val="24"/>
            <w:shd w:val="clear" w:color="auto" w:fill="FFFFFF"/>
          </w:rPr>
          <w:t>https://revistaprismasocial.es/article/view/4858</w:t>
        </w:r>
      </w:hyperlink>
    </w:p>
    <w:p w14:paraId="7517C538" w14:textId="61DF6505" w:rsidR="005709C6" w:rsidRPr="00531025" w:rsidRDefault="005709C6" w:rsidP="00FF4AE1">
      <w:pPr>
        <w:pStyle w:val="paragraph"/>
        <w:spacing w:before="0" w:beforeAutospacing="0" w:after="0" w:afterAutospacing="0" w:line="360" w:lineRule="auto"/>
        <w:ind w:left="709" w:right="-30" w:hanging="709"/>
        <w:jc w:val="both"/>
        <w:textAlignment w:val="baseline"/>
      </w:pPr>
      <w:r w:rsidRPr="00531025">
        <w:t xml:space="preserve">Semetko, H. A. y Valkenburg, P. M. (2000). Framing European politics: A content analysis of press and television news. </w:t>
      </w:r>
      <w:r w:rsidRPr="00531025">
        <w:rPr>
          <w:i/>
          <w:iCs/>
        </w:rPr>
        <w:t>Journal of Communication</w:t>
      </w:r>
      <w:r w:rsidRPr="00531025">
        <w:t xml:space="preserve">, </w:t>
      </w:r>
      <w:r w:rsidRPr="00531025">
        <w:rPr>
          <w:i/>
          <w:iCs/>
        </w:rPr>
        <w:t>50</w:t>
      </w:r>
      <w:r w:rsidRPr="00531025">
        <w:t>(2), 93-109.</w:t>
      </w:r>
    </w:p>
    <w:p w14:paraId="2BF5DCBF" w14:textId="16702D70" w:rsidR="005709C6" w:rsidRPr="00531025" w:rsidRDefault="005709C6" w:rsidP="00FF4AE1">
      <w:pPr>
        <w:pStyle w:val="paragraph"/>
        <w:spacing w:before="0" w:beforeAutospacing="0" w:after="0" w:afterAutospacing="0" w:line="360" w:lineRule="auto"/>
        <w:ind w:left="709" w:hanging="709"/>
        <w:jc w:val="both"/>
        <w:textAlignment w:val="baseline"/>
      </w:pPr>
      <w:r w:rsidRPr="00F1313A">
        <w:t>Silva</w:t>
      </w:r>
      <w:r w:rsidRPr="00531025">
        <w:t xml:space="preserve">, M. y López, D. (2022). Nuevas perspectivas en los imaginarios de la salud: un análisis crítico. </w:t>
      </w:r>
      <w:r w:rsidRPr="00531025">
        <w:rPr>
          <w:i/>
          <w:iCs/>
        </w:rPr>
        <w:t>Salud y Sociedad</w:t>
      </w:r>
      <w:r w:rsidRPr="00531025">
        <w:t xml:space="preserve">, </w:t>
      </w:r>
      <w:r w:rsidRPr="00531025">
        <w:rPr>
          <w:i/>
          <w:iCs/>
        </w:rPr>
        <w:t>33</w:t>
      </w:r>
      <w:r w:rsidRPr="00531025">
        <w:t xml:space="preserve">(1), 45-60. </w:t>
      </w:r>
    </w:p>
    <w:p w14:paraId="12225857" w14:textId="77777777" w:rsidR="005709C6" w:rsidRPr="00531025" w:rsidRDefault="005709C6" w:rsidP="00FF4AE1">
      <w:pPr>
        <w:pStyle w:val="paragraph"/>
        <w:spacing w:before="0" w:beforeAutospacing="0" w:after="0" w:afterAutospacing="0" w:line="360" w:lineRule="auto"/>
        <w:ind w:left="709" w:hanging="709"/>
        <w:jc w:val="both"/>
        <w:textAlignment w:val="baseline"/>
      </w:pPr>
      <w:r w:rsidRPr="00F1313A">
        <w:t>Torres</w:t>
      </w:r>
      <w:r w:rsidRPr="00531025">
        <w:t xml:space="preserve">-García, G. (2021). Imaginarios de la salud en la era digital: retos y oportunidades. </w:t>
      </w:r>
      <w:r w:rsidRPr="00531025">
        <w:rPr>
          <w:i/>
          <w:iCs/>
        </w:rPr>
        <w:t>Revista Latinoamericana de Salud</w:t>
      </w:r>
      <w:r w:rsidRPr="00531025">
        <w:t xml:space="preserve">, </w:t>
      </w:r>
      <w:r w:rsidRPr="00531025">
        <w:rPr>
          <w:i/>
          <w:iCs/>
        </w:rPr>
        <w:t>39</w:t>
      </w:r>
      <w:r w:rsidRPr="00531025">
        <w:t xml:space="preserve">(2), 234-249. </w:t>
      </w:r>
    </w:p>
    <w:p w14:paraId="4AA3C9FC" w14:textId="688BD47D" w:rsidR="005709C6" w:rsidRPr="00531025" w:rsidRDefault="005709C6" w:rsidP="00FF4AE1">
      <w:pPr>
        <w:spacing w:after="0" w:line="360" w:lineRule="auto"/>
        <w:ind w:left="709" w:hanging="709"/>
        <w:jc w:val="both"/>
        <w:rPr>
          <w:rFonts w:ascii="Times New Roman" w:hAnsi="Times New Roman" w:cs="Times New Roman"/>
          <w:sz w:val="24"/>
          <w:szCs w:val="24"/>
        </w:rPr>
      </w:pPr>
      <w:r w:rsidRPr="00531025">
        <w:rPr>
          <w:rFonts w:ascii="Times New Roman" w:hAnsi="Times New Roman" w:cs="Times New Roman"/>
          <w:sz w:val="24"/>
          <w:szCs w:val="24"/>
        </w:rPr>
        <w:t xml:space="preserve">UNESCO. (2019). Harnessing the era of artificial intelligence in higher education. </w:t>
      </w:r>
      <w:hyperlink r:id="rId15" w:history="1">
        <w:r w:rsidRPr="00531025">
          <w:rPr>
            <w:rStyle w:val="Hipervnculo"/>
            <w:rFonts w:ascii="Times New Roman" w:hAnsi="Times New Roman" w:cs="Times New Roman"/>
            <w:sz w:val="24"/>
            <w:szCs w:val="24"/>
          </w:rPr>
          <w:t>https://unesdoc.unesco.org/ark:/48223/pf0000386670</w:t>
        </w:r>
      </w:hyperlink>
    </w:p>
    <w:p w14:paraId="0888B439" w14:textId="2B606399" w:rsidR="005709C6" w:rsidRPr="00531025" w:rsidRDefault="005709C6" w:rsidP="00FF4AE1">
      <w:pPr>
        <w:pStyle w:val="paragraph"/>
        <w:spacing w:before="0" w:beforeAutospacing="0" w:after="0" w:afterAutospacing="0" w:line="360" w:lineRule="auto"/>
        <w:ind w:left="709" w:hanging="709"/>
        <w:jc w:val="both"/>
        <w:textAlignment w:val="baseline"/>
      </w:pPr>
      <w:r w:rsidRPr="00531025">
        <w:t xml:space="preserve">Valkenburg, P. M., Semetko, H. A. y de Vreese, C. H. (1999). The effects of news frames on readers' thoughts and recall. </w:t>
      </w:r>
      <w:r w:rsidRPr="00531025">
        <w:rPr>
          <w:i/>
          <w:iCs/>
        </w:rPr>
        <w:t>Communication Research</w:t>
      </w:r>
      <w:r w:rsidRPr="00531025">
        <w:t xml:space="preserve">, </w:t>
      </w:r>
      <w:r w:rsidRPr="00531025">
        <w:rPr>
          <w:i/>
          <w:iCs/>
        </w:rPr>
        <w:t>26</w:t>
      </w:r>
      <w:r w:rsidRPr="00531025">
        <w:t>(5), 550-569.</w:t>
      </w:r>
    </w:p>
    <w:sectPr w:rsidR="005709C6" w:rsidRPr="00531025" w:rsidSect="00C4363F">
      <w:headerReference w:type="default" r:id="rId16"/>
      <w:footerReference w:type="default" r:id="rId17"/>
      <w:pgSz w:w="12240" w:h="15840"/>
      <w:pgMar w:top="1276" w:right="1701" w:bottom="426" w:left="1701" w:header="142" w:footer="1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B63B42" w14:textId="77777777" w:rsidR="00A122EE" w:rsidRDefault="00A122EE" w:rsidP="00C4363F">
      <w:pPr>
        <w:spacing w:after="0" w:line="240" w:lineRule="auto"/>
      </w:pPr>
      <w:r>
        <w:separator/>
      </w:r>
    </w:p>
  </w:endnote>
  <w:endnote w:type="continuationSeparator" w:id="0">
    <w:p w14:paraId="1B3D3554" w14:textId="77777777" w:rsidR="00A122EE" w:rsidRDefault="00A122EE" w:rsidP="00C43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E0982E" w14:textId="3CFBC181" w:rsidR="00C4363F" w:rsidRDefault="00C4363F" w:rsidP="00C4363F">
    <w:pPr>
      <w:pStyle w:val="Piedepgina"/>
      <w:jc w:val="center"/>
    </w:pPr>
    <w:r w:rsidRPr="00B21D7C">
      <w:rPr>
        <w:rFonts w:cstheme="minorHAnsi"/>
        <w:b/>
        <w:bCs/>
        <w:szCs w:val="16"/>
      </w:rPr>
      <w:t xml:space="preserve">Vol. </w:t>
    </w:r>
    <w:proofErr w:type="gramStart"/>
    <w:r>
      <w:rPr>
        <w:rFonts w:cstheme="minorHAnsi"/>
        <w:b/>
        <w:bCs/>
        <w:szCs w:val="16"/>
      </w:rPr>
      <w:t>11</w:t>
    </w:r>
    <w:r w:rsidRPr="00B21D7C">
      <w:rPr>
        <w:rFonts w:cstheme="minorHAnsi"/>
        <w:b/>
        <w:bCs/>
        <w:szCs w:val="16"/>
      </w:rPr>
      <w:t xml:space="preserve">  Núm.</w:t>
    </w:r>
    <w:proofErr w:type="gramEnd"/>
    <w:r w:rsidRPr="00B21D7C">
      <w:rPr>
        <w:rFonts w:cstheme="minorHAnsi"/>
        <w:b/>
        <w:bCs/>
        <w:szCs w:val="16"/>
      </w:rPr>
      <w:t xml:space="preserve"> </w:t>
    </w:r>
    <w:r>
      <w:rPr>
        <w:rFonts w:cstheme="minorHAnsi"/>
        <w:b/>
        <w:bCs/>
        <w:szCs w:val="16"/>
      </w:rPr>
      <w:t>22</w:t>
    </w:r>
    <w:r w:rsidRPr="00B21D7C">
      <w:rPr>
        <w:rFonts w:cstheme="minorHAnsi"/>
        <w:b/>
        <w:bCs/>
        <w:szCs w:val="16"/>
      </w:rPr>
      <w:t xml:space="preserve">                   </w:t>
    </w:r>
    <w:r>
      <w:rPr>
        <w:rFonts w:cstheme="minorHAnsi"/>
        <w:b/>
        <w:bCs/>
        <w:szCs w:val="16"/>
      </w:rPr>
      <w:t>Julio - Diciembre</w:t>
    </w:r>
    <w:r w:rsidRPr="00B21D7C">
      <w:rPr>
        <w:rFonts w:cstheme="minorHAnsi"/>
        <w:b/>
        <w:bCs/>
        <w:szCs w:val="16"/>
      </w:rPr>
      <w:t xml:space="preserve"> 202</w:t>
    </w:r>
    <w:r>
      <w:rPr>
        <w:rFonts w:cstheme="minorHAnsi"/>
        <w:b/>
        <w:bCs/>
        <w:szCs w:val="16"/>
      </w:rPr>
      <w:t>4</w:t>
    </w:r>
    <w:r w:rsidRPr="00B21D7C">
      <w:rPr>
        <w:rFonts w:cstheme="minorHAnsi"/>
        <w:b/>
        <w:bCs/>
        <w:szCs w:val="16"/>
      </w:rPr>
      <w:t xml:space="preserve">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CD2291" w14:textId="77777777" w:rsidR="00A122EE" w:rsidRDefault="00A122EE" w:rsidP="00C4363F">
      <w:pPr>
        <w:spacing w:after="0" w:line="240" w:lineRule="auto"/>
      </w:pPr>
      <w:r>
        <w:separator/>
      </w:r>
    </w:p>
  </w:footnote>
  <w:footnote w:type="continuationSeparator" w:id="0">
    <w:p w14:paraId="15539551" w14:textId="77777777" w:rsidR="00A122EE" w:rsidRDefault="00A122EE" w:rsidP="00C436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2B9D07" w14:textId="3B518540" w:rsidR="00C4363F" w:rsidRDefault="00C4363F">
    <w:pPr>
      <w:pStyle w:val="Encabezado"/>
    </w:pPr>
    <w:r>
      <w:rPr>
        <w:noProof/>
        <w:lang w:eastAsia="es-MX"/>
      </w:rPr>
      <w:drawing>
        <wp:inline distT="0" distB="0" distL="0" distR="0" wp14:anchorId="4171B8F3" wp14:editId="06BF0B89">
          <wp:extent cx="5612130" cy="608330"/>
          <wp:effectExtent l="0" t="0" r="7620" b="1270"/>
          <wp:docPr id="1017615048" name="Imagen 1017615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12130" cy="6083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403BB9"/>
    <w:multiLevelType w:val="multilevel"/>
    <w:tmpl w:val="D3DC5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207B09"/>
    <w:multiLevelType w:val="multilevel"/>
    <w:tmpl w:val="BDB43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D24AC7"/>
    <w:multiLevelType w:val="multilevel"/>
    <w:tmpl w:val="E64A3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2524D6"/>
    <w:multiLevelType w:val="multilevel"/>
    <w:tmpl w:val="DAA0B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1E5DF5"/>
    <w:multiLevelType w:val="multilevel"/>
    <w:tmpl w:val="A5403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7148912">
    <w:abstractNumId w:val="1"/>
  </w:num>
  <w:num w:numId="2" w16cid:durableId="688290884">
    <w:abstractNumId w:val="4"/>
  </w:num>
  <w:num w:numId="3" w16cid:durableId="546650415">
    <w:abstractNumId w:val="2"/>
  </w:num>
  <w:num w:numId="4" w16cid:durableId="1447851863">
    <w:abstractNumId w:val="3"/>
  </w:num>
  <w:num w:numId="5" w16cid:durableId="572087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C95"/>
    <w:rsid w:val="00004EEB"/>
    <w:rsid w:val="0002667F"/>
    <w:rsid w:val="00027028"/>
    <w:rsid w:val="0009005B"/>
    <w:rsid w:val="00143B3A"/>
    <w:rsid w:val="00150C59"/>
    <w:rsid w:val="00151186"/>
    <w:rsid w:val="001A7FD9"/>
    <w:rsid w:val="001D11C7"/>
    <w:rsid w:val="001F1076"/>
    <w:rsid w:val="0021088B"/>
    <w:rsid w:val="00214F10"/>
    <w:rsid w:val="00217557"/>
    <w:rsid w:val="00242042"/>
    <w:rsid w:val="00244DFD"/>
    <w:rsid w:val="00246835"/>
    <w:rsid w:val="00246D6D"/>
    <w:rsid w:val="00274F3B"/>
    <w:rsid w:val="002C4C0F"/>
    <w:rsid w:val="002D56AE"/>
    <w:rsid w:val="002E7CE2"/>
    <w:rsid w:val="00314A1C"/>
    <w:rsid w:val="003323A7"/>
    <w:rsid w:val="003328C8"/>
    <w:rsid w:val="003357A9"/>
    <w:rsid w:val="003460DC"/>
    <w:rsid w:val="00370E70"/>
    <w:rsid w:val="00373399"/>
    <w:rsid w:val="00382B46"/>
    <w:rsid w:val="003E1C87"/>
    <w:rsid w:val="003E5C86"/>
    <w:rsid w:val="00415996"/>
    <w:rsid w:val="00427132"/>
    <w:rsid w:val="00461D4C"/>
    <w:rsid w:val="0047094D"/>
    <w:rsid w:val="004E7837"/>
    <w:rsid w:val="004F31AE"/>
    <w:rsid w:val="00521F6F"/>
    <w:rsid w:val="00531025"/>
    <w:rsid w:val="00553A5C"/>
    <w:rsid w:val="005709C6"/>
    <w:rsid w:val="00587EC0"/>
    <w:rsid w:val="005B1EAB"/>
    <w:rsid w:val="005C6450"/>
    <w:rsid w:val="005D45EF"/>
    <w:rsid w:val="005F3BB1"/>
    <w:rsid w:val="0061382F"/>
    <w:rsid w:val="00617267"/>
    <w:rsid w:val="006246C9"/>
    <w:rsid w:val="00625E88"/>
    <w:rsid w:val="00631D5B"/>
    <w:rsid w:val="00665671"/>
    <w:rsid w:val="0066621E"/>
    <w:rsid w:val="00670995"/>
    <w:rsid w:val="006712EE"/>
    <w:rsid w:val="00672127"/>
    <w:rsid w:val="00674258"/>
    <w:rsid w:val="00690F45"/>
    <w:rsid w:val="006B1C59"/>
    <w:rsid w:val="006F539F"/>
    <w:rsid w:val="00721ED8"/>
    <w:rsid w:val="007334A7"/>
    <w:rsid w:val="00735169"/>
    <w:rsid w:val="00735426"/>
    <w:rsid w:val="00736561"/>
    <w:rsid w:val="00740AB7"/>
    <w:rsid w:val="00752B81"/>
    <w:rsid w:val="00786ED9"/>
    <w:rsid w:val="008069ED"/>
    <w:rsid w:val="00832E5C"/>
    <w:rsid w:val="008425B4"/>
    <w:rsid w:val="008623BE"/>
    <w:rsid w:val="008844E8"/>
    <w:rsid w:val="008C20D4"/>
    <w:rsid w:val="008D0732"/>
    <w:rsid w:val="008D65F5"/>
    <w:rsid w:val="008E5798"/>
    <w:rsid w:val="008F5ECE"/>
    <w:rsid w:val="00917F41"/>
    <w:rsid w:val="009A4F72"/>
    <w:rsid w:val="009F2F13"/>
    <w:rsid w:val="00A063A4"/>
    <w:rsid w:val="00A122EE"/>
    <w:rsid w:val="00A2656B"/>
    <w:rsid w:val="00AC53CD"/>
    <w:rsid w:val="00AE0CDB"/>
    <w:rsid w:val="00AE6C8E"/>
    <w:rsid w:val="00B0114A"/>
    <w:rsid w:val="00B37504"/>
    <w:rsid w:val="00B46E1B"/>
    <w:rsid w:val="00B52C64"/>
    <w:rsid w:val="00B739B3"/>
    <w:rsid w:val="00B82C73"/>
    <w:rsid w:val="00B91E19"/>
    <w:rsid w:val="00BC1EC4"/>
    <w:rsid w:val="00BE422D"/>
    <w:rsid w:val="00BF0759"/>
    <w:rsid w:val="00C0061A"/>
    <w:rsid w:val="00C264D3"/>
    <w:rsid w:val="00C33FA3"/>
    <w:rsid w:val="00C40DF2"/>
    <w:rsid w:val="00C4363F"/>
    <w:rsid w:val="00C6595C"/>
    <w:rsid w:val="00C9212B"/>
    <w:rsid w:val="00CA1E3E"/>
    <w:rsid w:val="00CA26D1"/>
    <w:rsid w:val="00CB44CB"/>
    <w:rsid w:val="00CC7472"/>
    <w:rsid w:val="00CD3E28"/>
    <w:rsid w:val="00D0580E"/>
    <w:rsid w:val="00D15193"/>
    <w:rsid w:val="00D31DA5"/>
    <w:rsid w:val="00D451C6"/>
    <w:rsid w:val="00D47024"/>
    <w:rsid w:val="00D566AA"/>
    <w:rsid w:val="00D645BA"/>
    <w:rsid w:val="00D73A80"/>
    <w:rsid w:val="00DB3423"/>
    <w:rsid w:val="00DD6F86"/>
    <w:rsid w:val="00E22FD5"/>
    <w:rsid w:val="00E41130"/>
    <w:rsid w:val="00E63E20"/>
    <w:rsid w:val="00E76C95"/>
    <w:rsid w:val="00F1313A"/>
    <w:rsid w:val="00F31953"/>
    <w:rsid w:val="00F407B9"/>
    <w:rsid w:val="00F50EC4"/>
    <w:rsid w:val="00F65239"/>
    <w:rsid w:val="00F66A6C"/>
    <w:rsid w:val="00FA00F2"/>
    <w:rsid w:val="00FC38EE"/>
    <w:rsid w:val="00FF4AE1"/>
    <w:rsid w:val="00FF7944"/>
  </w:rsids>
  <m:mathPr>
    <m:mathFont m:val="Cambria Math"/>
    <m:brkBin m:val="before"/>
    <m:brkBinSub m:val="--"/>
    <m:smallFrac m:val="0"/>
    <m:dispDef/>
    <m:lMargin m:val="0"/>
    <m:rMargin m:val="0"/>
    <m:defJc m:val="centerGroup"/>
    <m:wrapIndent m:val="1440"/>
    <m:intLim m:val="subSup"/>
    <m:naryLim m:val="undOvr"/>
  </m:mathPr>
  <w:themeFontLang w:val="es-MX"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C335D"/>
  <w15:chartTrackingRefBased/>
  <w15:docId w15:val="{6FB77E0D-9CEB-4460-90D2-B8337AB87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C87"/>
  </w:style>
  <w:style w:type="paragraph" w:styleId="Ttulo3">
    <w:name w:val="heading 3"/>
    <w:basedOn w:val="Normal"/>
    <w:next w:val="Normal"/>
    <w:link w:val="Ttulo3Car"/>
    <w:uiPriority w:val="9"/>
    <w:unhideWhenUsed/>
    <w:qFormat/>
    <w:rsid w:val="00BC1EC4"/>
    <w:pPr>
      <w:keepNext/>
      <w:keepLines/>
      <w:spacing w:before="200" w:after="120" w:line="276" w:lineRule="auto"/>
      <w:ind w:left="708"/>
      <w:outlineLvl w:val="2"/>
    </w:pPr>
    <w:rPr>
      <w:rFonts w:ascii="Arial" w:eastAsiaTheme="majorEastAsia" w:hAnsi="Arial" w:cstheme="majorBidi"/>
      <w:b/>
      <w:bCs/>
      <w:i/>
      <w:color w:val="000000" w:themeColor="text1"/>
      <w:sz w:val="24"/>
    </w:rPr>
  </w:style>
  <w:style w:type="paragraph" w:styleId="Ttulo4">
    <w:name w:val="heading 4"/>
    <w:basedOn w:val="Normal"/>
    <w:next w:val="Normal"/>
    <w:link w:val="Ttulo4Car"/>
    <w:uiPriority w:val="9"/>
    <w:unhideWhenUsed/>
    <w:qFormat/>
    <w:rsid w:val="0061382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76C95"/>
    <w:rPr>
      <w:color w:val="0563C1" w:themeColor="hyperlink"/>
      <w:u w:val="single"/>
    </w:rPr>
  </w:style>
  <w:style w:type="paragraph" w:styleId="NormalWeb">
    <w:name w:val="Normal (Web)"/>
    <w:basedOn w:val="Normal"/>
    <w:uiPriority w:val="99"/>
    <w:semiHidden/>
    <w:unhideWhenUsed/>
    <w:rsid w:val="00E76C95"/>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ragraph">
    <w:name w:val="paragraph"/>
    <w:basedOn w:val="Normal"/>
    <w:rsid w:val="00FC38E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FC38EE"/>
  </w:style>
  <w:style w:type="character" w:customStyle="1" w:styleId="eop">
    <w:name w:val="eop"/>
    <w:basedOn w:val="Fuentedeprrafopredeter"/>
    <w:rsid w:val="00FC38EE"/>
  </w:style>
  <w:style w:type="character" w:customStyle="1" w:styleId="Ttulo3Car">
    <w:name w:val="Título 3 Car"/>
    <w:basedOn w:val="Fuentedeprrafopredeter"/>
    <w:link w:val="Ttulo3"/>
    <w:uiPriority w:val="9"/>
    <w:rsid w:val="00BC1EC4"/>
    <w:rPr>
      <w:rFonts w:ascii="Arial" w:eastAsiaTheme="majorEastAsia" w:hAnsi="Arial" w:cstheme="majorBidi"/>
      <w:b/>
      <w:bCs/>
      <w:i/>
      <w:color w:val="000000" w:themeColor="text1"/>
      <w:sz w:val="24"/>
    </w:rPr>
  </w:style>
  <w:style w:type="character" w:styleId="Mencinsinresolver">
    <w:name w:val="Unresolved Mention"/>
    <w:basedOn w:val="Fuentedeprrafopredeter"/>
    <w:uiPriority w:val="99"/>
    <w:semiHidden/>
    <w:unhideWhenUsed/>
    <w:rsid w:val="00B91E19"/>
    <w:rPr>
      <w:color w:val="605E5C"/>
      <w:shd w:val="clear" w:color="auto" w:fill="E1DFDD"/>
    </w:rPr>
  </w:style>
  <w:style w:type="character" w:styleId="Textoennegrita">
    <w:name w:val="Strong"/>
    <w:basedOn w:val="Fuentedeprrafopredeter"/>
    <w:uiPriority w:val="22"/>
    <w:qFormat/>
    <w:rsid w:val="00027028"/>
    <w:rPr>
      <w:b/>
      <w:bCs/>
    </w:rPr>
  </w:style>
  <w:style w:type="character" w:customStyle="1" w:styleId="Ttulo4Car">
    <w:name w:val="Título 4 Car"/>
    <w:basedOn w:val="Fuentedeprrafopredeter"/>
    <w:link w:val="Ttulo4"/>
    <w:uiPriority w:val="9"/>
    <w:rsid w:val="0061382F"/>
    <w:rPr>
      <w:rFonts w:asciiTheme="majorHAnsi" w:eastAsiaTheme="majorEastAsia" w:hAnsiTheme="majorHAnsi" w:cstheme="majorBidi"/>
      <w:i/>
      <w:iCs/>
      <w:color w:val="2E74B5" w:themeColor="accent1" w:themeShade="BF"/>
    </w:rPr>
  </w:style>
  <w:style w:type="paragraph" w:customStyle="1" w:styleId="result">
    <w:name w:val="result"/>
    <w:basedOn w:val="Normal"/>
    <w:rsid w:val="0061382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snippet">
    <w:name w:val="snippet"/>
    <w:basedOn w:val="Fuentedeprrafopredeter"/>
    <w:rsid w:val="0061382F"/>
  </w:style>
  <w:style w:type="character" w:customStyle="1" w:styleId="age">
    <w:name w:val="age"/>
    <w:basedOn w:val="Fuentedeprrafopredeter"/>
    <w:rsid w:val="0061382F"/>
  </w:style>
  <w:style w:type="table" w:styleId="Tablaconcuadrcula">
    <w:name w:val="Table Grid"/>
    <w:basedOn w:val="Tablanormal"/>
    <w:uiPriority w:val="39"/>
    <w:rsid w:val="006138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a">
    <w:name w:val="italica"/>
    <w:basedOn w:val="Fuentedeprrafopredeter"/>
    <w:rsid w:val="001F1076"/>
  </w:style>
  <w:style w:type="character" w:styleId="Hipervnculovisitado">
    <w:name w:val="FollowedHyperlink"/>
    <w:basedOn w:val="Fuentedeprrafopredeter"/>
    <w:uiPriority w:val="99"/>
    <w:semiHidden/>
    <w:unhideWhenUsed/>
    <w:rsid w:val="00274F3B"/>
    <w:rPr>
      <w:color w:val="954F72" w:themeColor="followedHyperlink"/>
      <w:u w:val="single"/>
    </w:rPr>
  </w:style>
  <w:style w:type="paragraph" w:styleId="HTMLconformatoprevio">
    <w:name w:val="HTML Preformatted"/>
    <w:basedOn w:val="Normal"/>
    <w:link w:val="HTMLconformatoprevioCar"/>
    <w:uiPriority w:val="99"/>
    <w:unhideWhenUsed/>
    <w:rsid w:val="00C43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s-ES_tradnl" w:eastAsia="es-ES_tradnl"/>
    </w:rPr>
  </w:style>
  <w:style w:type="character" w:customStyle="1" w:styleId="HTMLconformatoprevioCar">
    <w:name w:val="HTML con formato previo Car"/>
    <w:basedOn w:val="Fuentedeprrafopredeter"/>
    <w:link w:val="HTMLconformatoprevio"/>
    <w:uiPriority w:val="99"/>
    <w:rsid w:val="00C4363F"/>
    <w:rPr>
      <w:rFonts w:ascii="Courier New" w:hAnsi="Courier New" w:cs="Courier New"/>
      <w:sz w:val="20"/>
      <w:szCs w:val="20"/>
      <w:lang w:val="es-ES_tradnl" w:eastAsia="es-ES_tradnl"/>
    </w:rPr>
  </w:style>
  <w:style w:type="paragraph" w:styleId="Encabezado">
    <w:name w:val="header"/>
    <w:basedOn w:val="Normal"/>
    <w:link w:val="EncabezadoCar"/>
    <w:uiPriority w:val="99"/>
    <w:unhideWhenUsed/>
    <w:rsid w:val="00C4363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4363F"/>
  </w:style>
  <w:style w:type="paragraph" w:styleId="Piedepgina">
    <w:name w:val="footer"/>
    <w:basedOn w:val="Normal"/>
    <w:link w:val="PiedepginaCar"/>
    <w:uiPriority w:val="99"/>
    <w:unhideWhenUsed/>
    <w:rsid w:val="00C4363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43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92993">
      <w:bodyDiv w:val="1"/>
      <w:marLeft w:val="0"/>
      <w:marRight w:val="0"/>
      <w:marTop w:val="0"/>
      <w:marBottom w:val="0"/>
      <w:divBdr>
        <w:top w:val="none" w:sz="0" w:space="0" w:color="auto"/>
        <w:left w:val="none" w:sz="0" w:space="0" w:color="auto"/>
        <w:bottom w:val="none" w:sz="0" w:space="0" w:color="auto"/>
        <w:right w:val="none" w:sz="0" w:space="0" w:color="auto"/>
      </w:divBdr>
      <w:divsChild>
        <w:div w:id="1929848084">
          <w:marLeft w:val="0"/>
          <w:marRight w:val="0"/>
          <w:marTop w:val="0"/>
          <w:marBottom w:val="0"/>
          <w:divBdr>
            <w:top w:val="none" w:sz="0" w:space="0" w:color="auto"/>
            <w:left w:val="none" w:sz="0" w:space="0" w:color="auto"/>
            <w:bottom w:val="none" w:sz="0" w:space="0" w:color="auto"/>
            <w:right w:val="none" w:sz="0" w:space="0" w:color="auto"/>
          </w:divBdr>
        </w:div>
      </w:divsChild>
    </w:div>
    <w:div w:id="207232024">
      <w:bodyDiv w:val="1"/>
      <w:marLeft w:val="0"/>
      <w:marRight w:val="0"/>
      <w:marTop w:val="0"/>
      <w:marBottom w:val="0"/>
      <w:divBdr>
        <w:top w:val="none" w:sz="0" w:space="0" w:color="auto"/>
        <w:left w:val="none" w:sz="0" w:space="0" w:color="auto"/>
        <w:bottom w:val="none" w:sz="0" w:space="0" w:color="auto"/>
        <w:right w:val="none" w:sz="0" w:space="0" w:color="auto"/>
      </w:divBdr>
    </w:div>
    <w:div w:id="632449390">
      <w:bodyDiv w:val="1"/>
      <w:marLeft w:val="0"/>
      <w:marRight w:val="0"/>
      <w:marTop w:val="0"/>
      <w:marBottom w:val="0"/>
      <w:divBdr>
        <w:top w:val="none" w:sz="0" w:space="0" w:color="auto"/>
        <w:left w:val="none" w:sz="0" w:space="0" w:color="auto"/>
        <w:bottom w:val="none" w:sz="0" w:space="0" w:color="auto"/>
        <w:right w:val="none" w:sz="0" w:space="0" w:color="auto"/>
      </w:divBdr>
      <w:divsChild>
        <w:div w:id="745037111">
          <w:marLeft w:val="0"/>
          <w:marRight w:val="0"/>
          <w:marTop w:val="0"/>
          <w:marBottom w:val="0"/>
          <w:divBdr>
            <w:top w:val="none" w:sz="0" w:space="0" w:color="auto"/>
            <w:left w:val="none" w:sz="0" w:space="0" w:color="auto"/>
            <w:bottom w:val="none" w:sz="0" w:space="0" w:color="auto"/>
            <w:right w:val="none" w:sz="0" w:space="0" w:color="auto"/>
          </w:divBdr>
        </w:div>
      </w:divsChild>
    </w:div>
    <w:div w:id="978070873">
      <w:bodyDiv w:val="1"/>
      <w:marLeft w:val="0"/>
      <w:marRight w:val="0"/>
      <w:marTop w:val="0"/>
      <w:marBottom w:val="0"/>
      <w:divBdr>
        <w:top w:val="none" w:sz="0" w:space="0" w:color="auto"/>
        <w:left w:val="none" w:sz="0" w:space="0" w:color="auto"/>
        <w:bottom w:val="none" w:sz="0" w:space="0" w:color="auto"/>
        <w:right w:val="none" w:sz="0" w:space="0" w:color="auto"/>
      </w:divBdr>
    </w:div>
    <w:div w:id="1108114967">
      <w:bodyDiv w:val="1"/>
      <w:marLeft w:val="0"/>
      <w:marRight w:val="0"/>
      <w:marTop w:val="0"/>
      <w:marBottom w:val="0"/>
      <w:divBdr>
        <w:top w:val="none" w:sz="0" w:space="0" w:color="auto"/>
        <w:left w:val="none" w:sz="0" w:space="0" w:color="auto"/>
        <w:bottom w:val="none" w:sz="0" w:space="0" w:color="auto"/>
        <w:right w:val="none" w:sz="0" w:space="0" w:color="auto"/>
      </w:divBdr>
      <w:divsChild>
        <w:div w:id="1470900535">
          <w:marLeft w:val="0"/>
          <w:marRight w:val="0"/>
          <w:marTop w:val="0"/>
          <w:marBottom w:val="0"/>
          <w:divBdr>
            <w:top w:val="none" w:sz="0" w:space="0" w:color="auto"/>
            <w:left w:val="none" w:sz="0" w:space="0" w:color="auto"/>
            <w:bottom w:val="none" w:sz="0" w:space="0" w:color="auto"/>
            <w:right w:val="none" w:sz="0" w:space="0" w:color="auto"/>
          </w:divBdr>
        </w:div>
      </w:divsChild>
    </w:div>
    <w:div w:id="1134325055">
      <w:bodyDiv w:val="1"/>
      <w:marLeft w:val="0"/>
      <w:marRight w:val="0"/>
      <w:marTop w:val="0"/>
      <w:marBottom w:val="0"/>
      <w:divBdr>
        <w:top w:val="none" w:sz="0" w:space="0" w:color="auto"/>
        <w:left w:val="none" w:sz="0" w:space="0" w:color="auto"/>
        <w:bottom w:val="none" w:sz="0" w:space="0" w:color="auto"/>
        <w:right w:val="none" w:sz="0" w:space="0" w:color="auto"/>
      </w:divBdr>
    </w:div>
    <w:div w:id="1153177333">
      <w:bodyDiv w:val="1"/>
      <w:marLeft w:val="0"/>
      <w:marRight w:val="0"/>
      <w:marTop w:val="0"/>
      <w:marBottom w:val="0"/>
      <w:divBdr>
        <w:top w:val="none" w:sz="0" w:space="0" w:color="auto"/>
        <w:left w:val="none" w:sz="0" w:space="0" w:color="auto"/>
        <w:bottom w:val="none" w:sz="0" w:space="0" w:color="auto"/>
        <w:right w:val="none" w:sz="0" w:space="0" w:color="auto"/>
      </w:divBdr>
    </w:div>
    <w:div w:id="1164010186">
      <w:bodyDiv w:val="1"/>
      <w:marLeft w:val="0"/>
      <w:marRight w:val="0"/>
      <w:marTop w:val="0"/>
      <w:marBottom w:val="0"/>
      <w:divBdr>
        <w:top w:val="none" w:sz="0" w:space="0" w:color="auto"/>
        <w:left w:val="none" w:sz="0" w:space="0" w:color="auto"/>
        <w:bottom w:val="none" w:sz="0" w:space="0" w:color="auto"/>
        <w:right w:val="none" w:sz="0" w:space="0" w:color="auto"/>
      </w:divBdr>
      <w:divsChild>
        <w:div w:id="57214134">
          <w:marLeft w:val="0"/>
          <w:marRight w:val="0"/>
          <w:marTop w:val="0"/>
          <w:marBottom w:val="0"/>
          <w:divBdr>
            <w:top w:val="none" w:sz="0" w:space="0" w:color="auto"/>
            <w:left w:val="none" w:sz="0" w:space="0" w:color="auto"/>
            <w:bottom w:val="none" w:sz="0" w:space="0" w:color="auto"/>
            <w:right w:val="none" w:sz="0" w:space="0" w:color="auto"/>
          </w:divBdr>
        </w:div>
      </w:divsChild>
    </w:div>
    <w:div w:id="1208685355">
      <w:bodyDiv w:val="1"/>
      <w:marLeft w:val="0"/>
      <w:marRight w:val="0"/>
      <w:marTop w:val="0"/>
      <w:marBottom w:val="0"/>
      <w:divBdr>
        <w:top w:val="none" w:sz="0" w:space="0" w:color="auto"/>
        <w:left w:val="none" w:sz="0" w:space="0" w:color="auto"/>
        <w:bottom w:val="none" w:sz="0" w:space="0" w:color="auto"/>
        <w:right w:val="none" w:sz="0" w:space="0" w:color="auto"/>
      </w:divBdr>
    </w:div>
    <w:div w:id="1214462076">
      <w:bodyDiv w:val="1"/>
      <w:marLeft w:val="0"/>
      <w:marRight w:val="0"/>
      <w:marTop w:val="0"/>
      <w:marBottom w:val="0"/>
      <w:divBdr>
        <w:top w:val="none" w:sz="0" w:space="0" w:color="auto"/>
        <w:left w:val="none" w:sz="0" w:space="0" w:color="auto"/>
        <w:bottom w:val="none" w:sz="0" w:space="0" w:color="auto"/>
        <w:right w:val="none" w:sz="0" w:space="0" w:color="auto"/>
      </w:divBdr>
      <w:divsChild>
        <w:div w:id="650017646">
          <w:marLeft w:val="0"/>
          <w:marRight w:val="0"/>
          <w:marTop w:val="0"/>
          <w:marBottom w:val="0"/>
          <w:divBdr>
            <w:top w:val="none" w:sz="0" w:space="0" w:color="auto"/>
            <w:left w:val="none" w:sz="0" w:space="0" w:color="auto"/>
            <w:bottom w:val="none" w:sz="0" w:space="0" w:color="auto"/>
            <w:right w:val="none" w:sz="0" w:space="0" w:color="auto"/>
          </w:divBdr>
        </w:div>
      </w:divsChild>
    </w:div>
    <w:div w:id="1275333813">
      <w:bodyDiv w:val="1"/>
      <w:marLeft w:val="0"/>
      <w:marRight w:val="0"/>
      <w:marTop w:val="0"/>
      <w:marBottom w:val="0"/>
      <w:divBdr>
        <w:top w:val="none" w:sz="0" w:space="0" w:color="auto"/>
        <w:left w:val="none" w:sz="0" w:space="0" w:color="auto"/>
        <w:bottom w:val="none" w:sz="0" w:space="0" w:color="auto"/>
        <w:right w:val="none" w:sz="0" w:space="0" w:color="auto"/>
      </w:divBdr>
    </w:div>
    <w:div w:id="1333528011">
      <w:bodyDiv w:val="1"/>
      <w:marLeft w:val="0"/>
      <w:marRight w:val="0"/>
      <w:marTop w:val="0"/>
      <w:marBottom w:val="0"/>
      <w:divBdr>
        <w:top w:val="none" w:sz="0" w:space="0" w:color="auto"/>
        <w:left w:val="none" w:sz="0" w:space="0" w:color="auto"/>
        <w:bottom w:val="none" w:sz="0" w:space="0" w:color="auto"/>
        <w:right w:val="none" w:sz="0" w:space="0" w:color="auto"/>
      </w:divBdr>
    </w:div>
    <w:div w:id="1403718843">
      <w:bodyDiv w:val="1"/>
      <w:marLeft w:val="0"/>
      <w:marRight w:val="0"/>
      <w:marTop w:val="0"/>
      <w:marBottom w:val="0"/>
      <w:divBdr>
        <w:top w:val="none" w:sz="0" w:space="0" w:color="auto"/>
        <w:left w:val="none" w:sz="0" w:space="0" w:color="auto"/>
        <w:bottom w:val="none" w:sz="0" w:space="0" w:color="auto"/>
        <w:right w:val="none" w:sz="0" w:space="0" w:color="auto"/>
      </w:divBdr>
    </w:div>
    <w:div w:id="1447431662">
      <w:bodyDiv w:val="1"/>
      <w:marLeft w:val="0"/>
      <w:marRight w:val="0"/>
      <w:marTop w:val="0"/>
      <w:marBottom w:val="0"/>
      <w:divBdr>
        <w:top w:val="none" w:sz="0" w:space="0" w:color="auto"/>
        <w:left w:val="none" w:sz="0" w:space="0" w:color="auto"/>
        <w:bottom w:val="none" w:sz="0" w:space="0" w:color="auto"/>
        <w:right w:val="none" w:sz="0" w:space="0" w:color="auto"/>
      </w:divBdr>
      <w:divsChild>
        <w:div w:id="867640541">
          <w:marLeft w:val="0"/>
          <w:marRight w:val="0"/>
          <w:marTop w:val="0"/>
          <w:marBottom w:val="0"/>
          <w:divBdr>
            <w:top w:val="none" w:sz="0" w:space="0" w:color="auto"/>
            <w:left w:val="none" w:sz="0" w:space="0" w:color="auto"/>
            <w:bottom w:val="none" w:sz="0" w:space="0" w:color="auto"/>
            <w:right w:val="none" w:sz="0" w:space="0" w:color="auto"/>
          </w:divBdr>
        </w:div>
      </w:divsChild>
    </w:div>
    <w:div w:id="1487042359">
      <w:bodyDiv w:val="1"/>
      <w:marLeft w:val="0"/>
      <w:marRight w:val="0"/>
      <w:marTop w:val="0"/>
      <w:marBottom w:val="0"/>
      <w:divBdr>
        <w:top w:val="none" w:sz="0" w:space="0" w:color="auto"/>
        <w:left w:val="none" w:sz="0" w:space="0" w:color="auto"/>
        <w:bottom w:val="none" w:sz="0" w:space="0" w:color="auto"/>
        <w:right w:val="none" w:sz="0" w:space="0" w:color="auto"/>
      </w:divBdr>
    </w:div>
    <w:div w:id="1522473817">
      <w:bodyDiv w:val="1"/>
      <w:marLeft w:val="0"/>
      <w:marRight w:val="0"/>
      <w:marTop w:val="0"/>
      <w:marBottom w:val="0"/>
      <w:divBdr>
        <w:top w:val="none" w:sz="0" w:space="0" w:color="auto"/>
        <w:left w:val="none" w:sz="0" w:space="0" w:color="auto"/>
        <w:bottom w:val="none" w:sz="0" w:space="0" w:color="auto"/>
        <w:right w:val="none" w:sz="0" w:space="0" w:color="auto"/>
      </w:divBdr>
      <w:divsChild>
        <w:div w:id="50274509">
          <w:marLeft w:val="0"/>
          <w:marRight w:val="0"/>
          <w:marTop w:val="0"/>
          <w:marBottom w:val="0"/>
          <w:divBdr>
            <w:top w:val="none" w:sz="0" w:space="0" w:color="auto"/>
            <w:left w:val="none" w:sz="0" w:space="0" w:color="auto"/>
            <w:bottom w:val="none" w:sz="0" w:space="0" w:color="auto"/>
            <w:right w:val="none" w:sz="0" w:space="0" w:color="auto"/>
          </w:divBdr>
        </w:div>
      </w:divsChild>
    </w:div>
    <w:div w:id="1540823454">
      <w:bodyDiv w:val="1"/>
      <w:marLeft w:val="0"/>
      <w:marRight w:val="0"/>
      <w:marTop w:val="0"/>
      <w:marBottom w:val="0"/>
      <w:divBdr>
        <w:top w:val="none" w:sz="0" w:space="0" w:color="auto"/>
        <w:left w:val="none" w:sz="0" w:space="0" w:color="auto"/>
        <w:bottom w:val="none" w:sz="0" w:space="0" w:color="auto"/>
        <w:right w:val="none" w:sz="0" w:space="0" w:color="auto"/>
      </w:divBdr>
    </w:div>
    <w:div w:id="1544050924">
      <w:bodyDiv w:val="1"/>
      <w:marLeft w:val="0"/>
      <w:marRight w:val="0"/>
      <w:marTop w:val="0"/>
      <w:marBottom w:val="0"/>
      <w:divBdr>
        <w:top w:val="none" w:sz="0" w:space="0" w:color="auto"/>
        <w:left w:val="none" w:sz="0" w:space="0" w:color="auto"/>
        <w:bottom w:val="none" w:sz="0" w:space="0" w:color="auto"/>
        <w:right w:val="none" w:sz="0" w:space="0" w:color="auto"/>
      </w:divBdr>
      <w:divsChild>
        <w:div w:id="211501331">
          <w:marLeft w:val="0"/>
          <w:marRight w:val="0"/>
          <w:marTop w:val="0"/>
          <w:marBottom w:val="0"/>
          <w:divBdr>
            <w:top w:val="none" w:sz="0" w:space="0" w:color="auto"/>
            <w:left w:val="none" w:sz="0" w:space="0" w:color="auto"/>
            <w:bottom w:val="none" w:sz="0" w:space="0" w:color="auto"/>
            <w:right w:val="none" w:sz="0" w:space="0" w:color="auto"/>
          </w:divBdr>
        </w:div>
      </w:divsChild>
    </w:div>
    <w:div w:id="1666547433">
      <w:bodyDiv w:val="1"/>
      <w:marLeft w:val="0"/>
      <w:marRight w:val="0"/>
      <w:marTop w:val="0"/>
      <w:marBottom w:val="0"/>
      <w:divBdr>
        <w:top w:val="none" w:sz="0" w:space="0" w:color="auto"/>
        <w:left w:val="none" w:sz="0" w:space="0" w:color="auto"/>
        <w:bottom w:val="none" w:sz="0" w:space="0" w:color="auto"/>
        <w:right w:val="none" w:sz="0" w:space="0" w:color="auto"/>
      </w:divBdr>
      <w:divsChild>
        <w:div w:id="760878884">
          <w:marLeft w:val="0"/>
          <w:marRight w:val="0"/>
          <w:marTop w:val="0"/>
          <w:marBottom w:val="0"/>
          <w:divBdr>
            <w:top w:val="none" w:sz="0" w:space="0" w:color="auto"/>
            <w:left w:val="none" w:sz="0" w:space="0" w:color="auto"/>
            <w:bottom w:val="none" w:sz="0" w:space="0" w:color="auto"/>
            <w:right w:val="none" w:sz="0" w:space="0" w:color="auto"/>
          </w:divBdr>
        </w:div>
        <w:div w:id="1232082883">
          <w:marLeft w:val="0"/>
          <w:marRight w:val="0"/>
          <w:marTop w:val="0"/>
          <w:marBottom w:val="0"/>
          <w:divBdr>
            <w:top w:val="none" w:sz="0" w:space="0" w:color="auto"/>
            <w:left w:val="none" w:sz="0" w:space="0" w:color="auto"/>
            <w:bottom w:val="none" w:sz="0" w:space="0" w:color="auto"/>
            <w:right w:val="none" w:sz="0" w:space="0" w:color="auto"/>
          </w:divBdr>
        </w:div>
        <w:div w:id="323361353">
          <w:marLeft w:val="0"/>
          <w:marRight w:val="0"/>
          <w:marTop w:val="0"/>
          <w:marBottom w:val="0"/>
          <w:divBdr>
            <w:top w:val="none" w:sz="0" w:space="0" w:color="auto"/>
            <w:left w:val="none" w:sz="0" w:space="0" w:color="auto"/>
            <w:bottom w:val="none" w:sz="0" w:space="0" w:color="auto"/>
            <w:right w:val="none" w:sz="0" w:space="0" w:color="auto"/>
          </w:divBdr>
        </w:div>
        <w:div w:id="1909610845">
          <w:marLeft w:val="0"/>
          <w:marRight w:val="0"/>
          <w:marTop w:val="0"/>
          <w:marBottom w:val="0"/>
          <w:divBdr>
            <w:top w:val="none" w:sz="0" w:space="0" w:color="auto"/>
            <w:left w:val="none" w:sz="0" w:space="0" w:color="auto"/>
            <w:bottom w:val="none" w:sz="0" w:space="0" w:color="auto"/>
            <w:right w:val="none" w:sz="0" w:space="0" w:color="auto"/>
          </w:divBdr>
        </w:div>
      </w:divsChild>
    </w:div>
    <w:div w:id="2065907792">
      <w:bodyDiv w:val="1"/>
      <w:marLeft w:val="0"/>
      <w:marRight w:val="0"/>
      <w:marTop w:val="0"/>
      <w:marBottom w:val="0"/>
      <w:divBdr>
        <w:top w:val="none" w:sz="0" w:space="0" w:color="auto"/>
        <w:left w:val="none" w:sz="0" w:space="0" w:color="auto"/>
        <w:bottom w:val="none" w:sz="0" w:space="0" w:color="auto"/>
        <w:right w:val="none" w:sz="0" w:space="0" w:color="auto"/>
      </w:divBdr>
      <w:divsChild>
        <w:div w:id="2045519301">
          <w:marLeft w:val="0"/>
          <w:marRight w:val="0"/>
          <w:marTop w:val="0"/>
          <w:marBottom w:val="0"/>
          <w:divBdr>
            <w:top w:val="none" w:sz="0" w:space="0" w:color="auto"/>
            <w:left w:val="none" w:sz="0" w:space="0" w:color="auto"/>
            <w:bottom w:val="none" w:sz="0" w:space="0" w:color="auto"/>
            <w:right w:val="none" w:sz="0" w:space="0" w:color="auto"/>
          </w:divBdr>
          <w:divsChild>
            <w:div w:id="9843518">
              <w:marLeft w:val="0"/>
              <w:marRight w:val="0"/>
              <w:marTop w:val="0"/>
              <w:marBottom w:val="0"/>
              <w:divBdr>
                <w:top w:val="none" w:sz="0" w:space="0" w:color="auto"/>
                <w:left w:val="none" w:sz="0" w:space="0" w:color="auto"/>
                <w:bottom w:val="none" w:sz="0" w:space="0" w:color="auto"/>
                <w:right w:val="none" w:sz="0" w:space="0" w:color="auto"/>
              </w:divBdr>
            </w:div>
            <w:div w:id="1518619640">
              <w:marLeft w:val="0"/>
              <w:marRight w:val="0"/>
              <w:marTop w:val="0"/>
              <w:marBottom w:val="0"/>
              <w:divBdr>
                <w:top w:val="none" w:sz="0" w:space="0" w:color="auto"/>
                <w:left w:val="none" w:sz="0" w:space="0" w:color="auto"/>
                <w:bottom w:val="none" w:sz="0" w:space="0" w:color="auto"/>
                <w:right w:val="none" w:sz="0" w:space="0" w:color="auto"/>
              </w:divBdr>
            </w:div>
            <w:div w:id="2111580949">
              <w:marLeft w:val="0"/>
              <w:marRight w:val="0"/>
              <w:marTop w:val="0"/>
              <w:marBottom w:val="0"/>
              <w:divBdr>
                <w:top w:val="none" w:sz="0" w:space="0" w:color="auto"/>
                <w:left w:val="none" w:sz="0" w:space="0" w:color="auto"/>
                <w:bottom w:val="none" w:sz="0" w:space="0" w:color="auto"/>
                <w:right w:val="none" w:sz="0" w:space="0" w:color="auto"/>
              </w:divBdr>
            </w:div>
            <w:div w:id="1762722652">
              <w:marLeft w:val="0"/>
              <w:marRight w:val="0"/>
              <w:marTop w:val="0"/>
              <w:marBottom w:val="0"/>
              <w:divBdr>
                <w:top w:val="none" w:sz="0" w:space="0" w:color="auto"/>
                <w:left w:val="none" w:sz="0" w:space="0" w:color="auto"/>
                <w:bottom w:val="none" w:sz="0" w:space="0" w:color="auto"/>
                <w:right w:val="none" w:sz="0" w:space="0" w:color="auto"/>
              </w:divBdr>
            </w:div>
            <w:div w:id="1952854686">
              <w:marLeft w:val="0"/>
              <w:marRight w:val="0"/>
              <w:marTop w:val="0"/>
              <w:marBottom w:val="0"/>
              <w:divBdr>
                <w:top w:val="none" w:sz="0" w:space="0" w:color="auto"/>
                <w:left w:val="none" w:sz="0" w:space="0" w:color="auto"/>
                <w:bottom w:val="none" w:sz="0" w:space="0" w:color="auto"/>
                <w:right w:val="none" w:sz="0" w:space="0" w:color="auto"/>
              </w:divBdr>
            </w:div>
            <w:div w:id="1584025347">
              <w:marLeft w:val="0"/>
              <w:marRight w:val="0"/>
              <w:marTop w:val="0"/>
              <w:marBottom w:val="0"/>
              <w:divBdr>
                <w:top w:val="none" w:sz="0" w:space="0" w:color="auto"/>
                <w:left w:val="none" w:sz="0" w:space="0" w:color="auto"/>
                <w:bottom w:val="none" w:sz="0" w:space="0" w:color="auto"/>
                <w:right w:val="none" w:sz="0" w:space="0" w:color="auto"/>
              </w:divBdr>
            </w:div>
            <w:div w:id="956332922">
              <w:marLeft w:val="0"/>
              <w:marRight w:val="0"/>
              <w:marTop w:val="0"/>
              <w:marBottom w:val="0"/>
              <w:divBdr>
                <w:top w:val="none" w:sz="0" w:space="0" w:color="auto"/>
                <w:left w:val="none" w:sz="0" w:space="0" w:color="auto"/>
                <w:bottom w:val="none" w:sz="0" w:space="0" w:color="auto"/>
                <w:right w:val="none" w:sz="0" w:space="0" w:color="auto"/>
              </w:divBdr>
            </w:div>
            <w:div w:id="876625788">
              <w:marLeft w:val="0"/>
              <w:marRight w:val="0"/>
              <w:marTop w:val="0"/>
              <w:marBottom w:val="0"/>
              <w:divBdr>
                <w:top w:val="none" w:sz="0" w:space="0" w:color="auto"/>
                <w:left w:val="none" w:sz="0" w:space="0" w:color="auto"/>
                <w:bottom w:val="none" w:sz="0" w:space="0" w:color="auto"/>
                <w:right w:val="none" w:sz="0" w:space="0" w:color="auto"/>
              </w:divBdr>
            </w:div>
            <w:div w:id="450976660">
              <w:marLeft w:val="0"/>
              <w:marRight w:val="0"/>
              <w:marTop w:val="0"/>
              <w:marBottom w:val="0"/>
              <w:divBdr>
                <w:top w:val="none" w:sz="0" w:space="0" w:color="auto"/>
                <w:left w:val="none" w:sz="0" w:space="0" w:color="auto"/>
                <w:bottom w:val="none" w:sz="0" w:space="0" w:color="auto"/>
                <w:right w:val="none" w:sz="0" w:space="0" w:color="auto"/>
              </w:divBdr>
            </w:div>
            <w:div w:id="1814253310">
              <w:marLeft w:val="0"/>
              <w:marRight w:val="0"/>
              <w:marTop w:val="0"/>
              <w:marBottom w:val="0"/>
              <w:divBdr>
                <w:top w:val="none" w:sz="0" w:space="0" w:color="auto"/>
                <w:left w:val="none" w:sz="0" w:space="0" w:color="auto"/>
                <w:bottom w:val="none" w:sz="0" w:space="0" w:color="auto"/>
                <w:right w:val="none" w:sz="0" w:space="0" w:color="auto"/>
              </w:divBdr>
            </w:div>
            <w:div w:id="205989358">
              <w:marLeft w:val="0"/>
              <w:marRight w:val="0"/>
              <w:marTop w:val="0"/>
              <w:marBottom w:val="0"/>
              <w:divBdr>
                <w:top w:val="none" w:sz="0" w:space="0" w:color="auto"/>
                <w:left w:val="none" w:sz="0" w:space="0" w:color="auto"/>
                <w:bottom w:val="none" w:sz="0" w:space="0" w:color="auto"/>
                <w:right w:val="none" w:sz="0" w:space="0" w:color="auto"/>
              </w:divBdr>
            </w:div>
            <w:div w:id="865169341">
              <w:marLeft w:val="0"/>
              <w:marRight w:val="0"/>
              <w:marTop w:val="0"/>
              <w:marBottom w:val="0"/>
              <w:divBdr>
                <w:top w:val="none" w:sz="0" w:space="0" w:color="auto"/>
                <w:left w:val="none" w:sz="0" w:space="0" w:color="auto"/>
                <w:bottom w:val="none" w:sz="0" w:space="0" w:color="auto"/>
                <w:right w:val="none" w:sz="0" w:space="0" w:color="auto"/>
              </w:divBdr>
            </w:div>
            <w:div w:id="1348141686">
              <w:marLeft w:val="0"/>
              <w:marRight w:val="0"/>
              <w:marTop w:val="0"/>
              <w:marBottom w:val="0"/>
              <w:divBdr>
                <w:top w:val="none" w:sz="0" w:space="0" w:color="auto"/>
                <w:left w:val="none" w:sz="0" w:space="0" w:color="auto"/>
                <w:bottom w:val="none" w:sz="0" w:space="0" w:color="auto"/>
                <w:right w:val="none" w:sz="0" w:space="0" w:color="auto"/>
              </w:divBdr>
            </w:div>
            <w:div w:id="1985766985">
              <w:marLeft w:val="0"/>
              <w:marRight w:val="0"/>
              <w:marTop w:val="0"/>
              <w:marBottom w:val="0"/>
              <w:divBdr>
                <w:top w:val="none" w:sz="0" w:space="0" w:color="auto"/>
                <w:left w:val="none" w:sz="0" w:space="0" w:color="auto"/>
                <w:bottom w:val="none" w:sz="0" w:space="0" w:color="auto"/>
                <w:right w:val="none" w:sz="0" w:space="0" w:color="auto"/>
              </w:divBdr>
            </w:div>
            <w:div w:id="465245101">
              <w:marLeft w:val="0"/>
              <w:marRight w:val="0"/>
              <w:marTop w:val="0"/>
              <w:marBottom w:val="0"/>
              <w:divBdr>
                <w:top w:val="none" w:sz="0" w:space="0" w:color="auto"/>
                <w:left w:val="none" w:sz="0" w:space="0" w:color="auto"/>
                <w:bottom w:val="none" w:sz="0" w:space="0" w:color="auto"/>
                <w:right w:val="none" w:sz="0" w:space="0" w:color="auto"/>
              </w:divBdr>
            </w:div>
            <w:div w:id="1880894903">
              <w:marLeft w:val="0"/>
              <w:marRight w:val="0"/>
              <w:marTop w:val="0"/>
              <w:marBottom w:val="0"/>
              <w:divBdr>
                <w:top w:val="none" w:sz="0" w:space="0" w:color="auto"/>
                <w:left w:val="none" w:sz="0" w:space="0" w:color="auto"/>
                <w:bottom w:val="none" w:sz="0" w:space="0" w:color="auto"/>
                <w:right w:val="none" w:sz="0" w:space="0" w:color="auto"/>
              </w:divBdr>
            </w:div>
            <w:div w:id="1376589422">
              <w:marLeft w:val="0"/>
              <w:marRight w:val="0"/>
              <w:marTop w:val="0"/>
              <w:marBottom w:val="0"/>
              <w:divBdr>
                <w:top w:val="none" w:sz="0" w:space="0" w:color="auto"/>
                <w:left w:val="none" w:sz="0" w:space="0" w:color="auto"/>
                <w:bottom w:val="none" w:sz="0" w:space="0" w:color="auto"/>
                <w:right w:val="none" w:sz="0" w:space="0" w:color="auto"/>
              </w:divBdr>
            </w:div>
            <w:div w:id="390160543">
              <w:marLeft w:val="0"/>
              <w:marRight w:val="0"/>
              <w:marTop w:val="0"/>
              <w:marBottom w:val="0"/>
              <w:divBdr>
                <w:top w:val="none" w:sz="0" w:space="0" w:color="auto"/>
                <w:left w:val="none" w:sz="0" w:space="0" w:color="auto"/>
                <w:bottom w:val="none" w:sz="0" w:space="0" w:color="auto"/>
                <w:right w:val="none" w:sz="0" w:space="0" w:color="auto"/>
              </w:divBdr>
            </w:div>
            <w:div w:id="1720474404">
              <w:marLeft w:val="0"/>
              <w:marRight w:val="0"/>
              <w:marTop w:val="0"/>
              <w:marBottom w:val="0"/>
              <w:divBdr>
                <w:top w:val="none" w:sz="0" w:space="0" w:color="auto"/>
                <w:left w:val="none" w:sz="0" w:space="0" w:color="auto"/>
                <w:bottom w:val="none" w:sz="0" w:space="0" w:color="auto"/>
                <w:right w:val="none" w:sz="0" w:space="0" w:color="auto"/>
              </w:divBdr>
            </w:div>
            <w:div w:id="562956375">
              <w:marLeft w:val="0"/>
              <w:marRight w:val="0"/>
              <w:marTop w:val="0"/>
              <w:marBottom w:val="0"/>
              <w:divBdr>
                <w:top w:val="none" w:sz="0" w:space="0" w:color="auto"/>
                <w:left w:val="none" w:sz="0" w:space="0" w:color="auto"/>
                <w:bottom w:val="none" w:sz="0" w:space="0" w:color="auto"/>
                <w:right w:val="none" w:sz="0" w:space="0" w:color="auto"/>
              </w:divBdr>
            </w:div>
          </w:divsChild>
        </w:div>
        <w:div w:id="1787890978">
          <w:marLeft w:val="0"/>
          <w:marRight w:val="0"/>
          <w:marTop w:val="0"/>
          <w:marBottom w:val="0"/>
          <w:divBdr>
            <w:top w:val="none" w:sz="0" w:space="0" w:color="auto"/>
            <w:left w:val="none" w:sz="0" w:space="0" w:color="auto"/>
            <w:bottom w:val="none" w:sz="0" w:space="0" w:color="auto"/>
            <w:right w:val="none" w:sz="0" w:space="0" w:color="auto"/>
          </w:divBdr>
          <w:divsChild>
            <w:div w:id="274750096">
              <w:marLeft w:val="0"/>
              <w:marRight w:val="0"/>
              <w:marTop w:val="300"/>
              <w:marBottom w:val="150"/>
              <w:divBdr>
                <w:top w:val="none" w:sz="0" w:space="0" w:color="auto"/>
                <w:left w:val="none" w:sz="0" w:space="0" w:color="auto"/>
                <w:bottom w:val="single" w:sz="6" w:space="0" w:color="F0F0F0"/>
                <w:right w:val="none" w:sz="0" w:space="0" w:color="auto"/>
              </w:divBdr>
            </w:div>
            <w:div w:id="287125279">
              <w:marLeft w:val="0"/>
              <w:marRight w:val="0"/>
              <w:marTop w:val="0"/>
              <w:marBottom w:val="0"/>
              <w:divBdr>
                <w:top w:val="none" w:sz="0" w:space="0" w:color="auto"/>
                <w:left w:val="none" w:sz="0" w:space="0" w:color="auto"/>
                <w:bottom w:val="none" w:sz="0" w:space="0" w:color="auto"/>
                <w:right w:val="none" w:sz="0" w:space="0" w:color="auto"/>
              </w:divBdr>
            </w:div>
            <w:div w:id="1177842082">
              <w:marLeft w:val="0"/>
              <w:marRight w:val="0"/>
              <w:marTop w:val="0"/>
              <w:marBottom w:val="0"/>
              <w:divBdr>
                <w:top w:val="none" w:sz="0" w:space="0" w:color="auto"/>
                <w:left w:val="none" w:sz="0" w:space="0" w:color="auto"/>
                <w:bottom w:val="none" w:sz="0" w:space="0" w:color="auto"/>
                <w:right w:val="none" w:sz="0" w:space="0" w:color="auto"/>
              </w:divBdr>
            </w:div>
            <w:div w:id="2080861296">
              <w:marLeft w:val="0"/>
              <w:marRight w:val="0"/>
              <w:marTop w:val="0"/>
              <w:marBottom w:val="0"/>
              <w:divBdr>
                <w:top w:val="none" w:sz="0" w:space="0" w:color="auto"/>
                <w:left w:val="none" w:sz="0" w:space="0" w:color="auto"/>
                <w:bottom w:val="none" w:sz="0" w:space="0" w:color="auto"/>
                <w:right w:val="none" w:sz="0" w:space="0" w:color="auto"/>
              </w:divBdr>
            </w:div>
            <w:div w:id="587924176">
              <w:marLeft w:val="0"/>
              <w:marRight w:val="0"/>
              <w:marTop w:val="0"/>
              <w:marBottom w:val="0"/>
              <w:divBdr>
                <w:top w:val="none" w:sz="0" w:space="0" w:color="auto"/>
                <w:left w:val="none" w:sz="0" w:space="0" w:color="auto"/>
                <w:bottom w:val="none" w:sz="0" w:space="0" w:color="auto"/>
                <w:right w:val="none" w:sz="0" w:space="0" w:color="auto"/>
              </w:divBdr>
            </w:div>
            <w:div w:id="2117017862">
              <w:marLeft w:val="0"/>
              <w:marRight w:val="0"/>
              <w:marTop w:val="0"/>
              <w:marBottom w:val="0"/>
              <w:divBdr>
                <w:top w:val="none" w:sz="0" w:space="0" w:color="auto"/>
                <w:left w:val="none" w:sz="0" w:space="0" w:color="auto"/>
                <w:bottom w:val="none" w:sz="0" w:space="0" w:color="auto"/>
                <w:right w:val="none" w:sz="0" w:space="0" w:color="auto"/>
              </w:divBdr>
            </w:div>
            <w:div w:id="2070765299">
              <w:marLeft w:val="0"/>
              <w:marRight w:val="0"/>
              <w:marTop w:val="0"/>
              <w:marBottom w:val="0"/>
              <w:divBdr>
                <w:top w:val="none" w:sz="0" w:space="0" w:color="auto"/>
                <w:left w:val="none" w:sz="0" w:space="0" w:color="auto"/>
                <w:bottom w:val="none" w:sz="0" w:space="0" w:color="auto"/>
                <w:right w:val="none" w:sz="0" w:space="0" w:color="auto"/>
              </w:divBdr>
            </w:div>
            <w:div w:id="1067652182">
              <w:marLeft w:val="0"/>
              <w:marRight w:val="0"/>
              <w:marTop w:val="0"/>
              <w:marBottom w:val="0"/>
              <w:divBdr>
                <w:top w:val="none" w:sz="0" w:space="0" w:color="auto"/>
                <w:left w:val="none" w:sz="0" w:space="0" w:color="auto"/>
                <w:bottom w:val="none" w:sz="0" w:space="0" w:color="auto"/>
                <w:right w:val="none" w:sz="0" w:space="0" w:color="auto"/>
              </w:divBdr>
            </w:div>
            <w:div w:id="671614976">
              <w:marLeft w:val="0"/>
              <w:marRight w:val="0"/>
              <w:marTop w:val="0"/>
              <w:marBottom w:val="0"/>
              <w:divBdr>
                <w:top w:val="none" w:sz="0" w:space="0" w:color="auto"/>
                <w:left w:val="none" w:sz="0" w:space="0" w:color="auto"/>
                <w:bottom w:val="none" w:sz="0" w:space="0" w:color="auto"/>
                <w:right w:val="none" w:sz="0" w:space="0" w:color="auto"/>
              </w:divBdr>
            </w:div>
            <w:div w:id="36973427">
              <w:marLeft w:val="0"/>
              <w:marRight w:val="0"/>
              <w:marTop w:val="0"/>
              <w:marBottom w:val="0"/>
              <w:divBdr>
                <w:top w:val="none" w:sz="0" w:space="0" w:color="auto"/>
                <w:left w:val="none" w:sz="0" w:space="0" w:color="auto"/>
                <w:bottom w:val="none" w:sz="0" w:space="0" w:color="auto"/>
                <w:right w:val="none" w:sz="0" w:space="0" w:color="auto"/>
              </w:divBdr>
            </w:div>
            <w:div w:id="2064331280">
              <w:marLeft w:val="0"/>
              <w:marRight w:val="0"/>
              <w:marTop w:val="0"/>
              <w:marBottom w:val="0"/>
              <w:divBdr>
                <w:top w:val="none" w:sz="0" w:space="0" w:color="auto"/>
                <w:left w:val="none" w:sz="0" w:space="0" w:color="auto"/>
                <w:bottom w:val="none" w:sz="0" w:space="0" w:color="auto"/>
                <w:right w:val="none" w:sz="0" w:space="0" w:color="auto"/>
              </w:divBdr>
            </w:div>
            <w:div w:id="576793427">
              <w:marLeft w:val="0"/>
              <w:marRight w:val="0"/>
              <w:marTop w:val="0"/>
              <w:marBottom w:val="0"/>
              <w:divBdr>
                <w:top w:val="none" w:sz="0" w:space="0" w:color="auto"/>
                <w:left w:val="none" w:sz="0" w:space="0" w:color="auto"/>
                <w:bottom w:val="none" w:sz="0" w:space="0" w:color="auto"/>
                <w:right w:val="none" w:sz="0" w:space="0" w:color="auto"/>
              </w:divBdr>
            </w:div>
            <w:div w:id="353187339">
              <w:marLeft w:val="0"/>
              <w:marRight w:val="0"/>
              <w:marTop w:val="0"/>
              <w:marBottom w:val="0"/>
              <w:divBdr>
                <w:top w:val="none" w:sz="0" w:space="0" w:color="auto"/>
                <w:left w:val="none" w:sz="0" w:space="0" w:color="auto"/>
                <w:bottom w:val="none" w:sz="0" w:space="0" w:color="auto"/>
                <w:right w:val="none" w:sz="0" w:space="0" w:color="auto"/>
              </w:divBdr>
            </w:div>
          </w:divsChild>
        </w:div>
        <w:div w:id="1435589354">
          <w:marLeft w:val="0"/>
          <w:marRight w:val="0"/>
          <w:marTop w:val="0"/>
          <w:marBottom w:val="0"/>
          <w:divBdr>
            <w:top w:val="none" w:sz="0" w:space="0" w:color="auto"/>
            <w:left w:val="none" w:sz="0" w:space="0" w:color="auto"/>
            <w:bottom w:val="none" w:sz="0" w:space="0" w:color="auto"/>
            <w:right w:val="none" w:sz="0" w:space="0" w:color="auto"/>
          </w:divBdr>
          <w:divsChild>
            <w:div w:id="1657686046">
              <w:marLeft w:val="0"/>
              <w:marRight w:val="0"/>
              <w:marTop w:val="300"/>
              <w:marBottom w:val="150"/>
              <w:divBdr>
                <w:top w:val="none" w:sz="0" w:space="0" w:color="auto"/>
                <w:left w:val="none" w:sz="0" w:space="0" w:color="auto"/>
                <w:bottom w:val="single" w:sz="6" w:space="0" w:color="F0F0F0"/>
                <w:right w:val="none" w:sz="0" w:space="0" w:color="auto"/>
              </w:divBdr>
            </w:div>
            <w:div w:id="1750038787">
              <w:marLeft w:val="0"/>
              <w:marRight w:val="0"/>
              <w:marTop w:val="0"/>
              <w:marBottom w:val="0"/>
              <w:divBdr>
                <w:top w:val="none" w:sz="0" w:space="0" w:color="auto"/>
                <w:left w:val="none" w:sz="0" w:space="0" w:color="auto"/>
                <w:bottom w:val="none" w:sz="0" w:space="0" w:color="auto"/>
                <w:right w:val="none" w:sz="0" w:space="0" w:color="auto"/>
              </w:divBdr>
            </w:div>
            <w:div w:id="368190054">
              <w:marLeft w:val="0"/>
              <w:marRight w:val="0"/>
              <w:marTop w:val="0"/>
              <w:marBottom w:val="0"/>
              <w:divBdr>
                <w:top w:val="none" w:sz="0" w:space="0" w:color="auto"/>
                <w:left w:val="none" w:sz="0" w:space="0" w:color="auto"/>
                <w:bottom w:val="none" w:sz="0" w:space="0" w:color="auto"/>
                <w:right w:val="none" w:sz="0" w:space="0" w:color="auto"/>
              </w:divBdr>
            </w:div>
            <w:div w:id="959848112">
              <w:marLeft w:val="0"/>
              <w:marRight w:val="0"/>
              <w:marTop w:val="0"/>
              <w:marBottom w:val="0"/>
              <w:divBdr>
                <w:top w:val="none" w:sz="0" w:space="0" w:color="auto"/>
                <w:left w:val="none" w:sz="0" w:space="0" w:color="auto"/>
                <w:bottom w:val="none" w:sz="0" w:space="0" w:color="auto"/>
                <w:right w:val="none" w:sz="0" w:space="0" w:color="auto"/>
              </w:divBdr>
            </w:div>
            <w:div w:id="1424186768">
              <w:marLeft w:val="0"/>
              <w:marRight w:val="0"/>
              <w:marTop w:val="0"/>
              <w:marBottom w:val="0"/>
              <w:divBdr>
                <w:top w:val="none" w:sz="0" w:space="0" w:color="auto"/>
                <w:left w:val="none" w:sz="0" w:space="0" w:color="auto"/>
                <w:bottom w:val="none" w:sz="0" w:space="0" w:color="auto"/>
                <w:right w:val="none" w:sz="0" w:space="0" w:color="auto"/>
              </w:divBdr>
            </w:div>
            <w:div w:id="1864708746">
              <w:marLeft w:val="0"/>
              <w:marRight w:val="0"/>
              <w:marTop w:val="0"/>
              <w:marBottom w:val="0"/>
              <w:divBdr>
                <w:top w:val="none" w:sz="0" w:space="0" w:color="auto"/>
                <w:left w:val="none" w:sz="0" w:space="0" w:color="auto"/>
                <w:bottom w:val="none" w:sz="0" w:space="0" w:color="auto"/>
                <w:right w:val="none" w:sz="0" w:space="0" w:color="auto"/>
              </w:divBdr>
            </w:div>
            <w:div w:id="1784568935">
              <w:marLeft w:val="0"/>
              <w:marRight w:val="0"/>
              <w:marTop w:val="0"/>
              <w:marBottom w:val="0"/>
              <w:divBdr>
                <w:top w:val="none" w:sz="0" w:space="0" w:color="auto"/>
                <w:left w:val="none" w:sz="0" w:space="0" w:color="auto"/>
                <w:bottom w:val="none" w:sz="0" w:space="0" w:color="auto"/>
                <w:right w:val="none" w:sz="0" w:space="0" w:color="auto"/>
              </w:divBdr>
            </w:div>
            <w:div w:id="52780755">
              <w:marLeft w:val="0"/>
              <w:marRight w:val="0"/>
              <w:marTop w:val="0"/>
              <w:marBottom w:val="0"/>
              <w:divBdr>
                <w:top w:val="none" w:sz="0" w:space="0" w:color="auto"/>
                <w:left w:val="none" w:sz="0" w:space="0" w:color="auto"/>
                <w:bottom w:val="none" w:sz="0" w:space="0" w:color="auto"/>
                <w:right w:val="none" w:sz="0" w:space="0" w:color="auto"/>
              </w:divBdr>
            </w:div>
            <w:div w:id="1611008439">
              <w:marLeft w:val="0"/>
              <w:marRight w:val="0"/>
              <w:marTop w:val="0"/>
              <w:marBottom w:val="0"/>
              <w:divBdr>
                <w:top w:val="none" w:sz="0" w:space="0" w:color="auto"/>
                <w:left w:val="none" w:sz="0" w:space="0" w:color="auto"/>
                <w:bottom w:val="none" w:sz="0" w:space="0" w:color="auto"/>
                <w:right w:val="none" w:sz="0" w:space="0" w:color="auto"/>
              </w:divBdr>
            </w:div>
            <w:div w:id="1187215323">
              <w:marLeft w:val="0"/>
              <w:marRight w:val="0"/>
              <w:marTop w:val="0"/>
              <w:marBottom w:val="0"/>
              <w:divBdr>
                <w:top w:val="none" w:sz="0" w:space="0" w:color="auto"/>
                <w:left w:val="none" w:sz="0" w:space="0" w:color="auto"/>
                <w:bottom w:val="none" w:sz="0" w:space="0" w:color="auto"/>
                <w:right w:val="none" w:sz="0" w:space="0" w:color="auto"/>
              </w:divBdr>
            </w:div>
            <w:div w:id="1214732619">
              <w:marLeft w:val="0"/>
              <w:marRight w:val="0"/>
              <w:marTop w:val="0"/>
              <w:marBottom w:val="0"/>
              <w:divBdr>
                <w:top w:val="none" w:sz="0" w:space="0" w:color="auto"/>
                <w:left w:val="none" w:sz="0" w:space="0" w:color="auto"/>
                <w:bottom w:val="none" w:sz="0" w:space="0" w:color="auto"/>
                <w:right w:val="none" w:sz="0" w:space="0" w:color="auto"/>
              </w:divBdr>
            </w:div>
            <w:div w:id="927956924">
              <w:marLeft w:val="0"/>
              <w:marRight w:val="0"/>
              <w:marTop w:val="0"/>
              <w:marBottom w:val="0"/>
              <w:divBdr>
                <w:top w:val="none" w:sz="0" w:space="0" w:color="auto"/>
                <w:left w:val="none" w:sz="0" w:space="0" w:color="auto"/>
                <w:bottom w:val="none" w:sz="0" w:space="0" w:color="auto"/>
                <w:right w:val="none" w:sz="0" w:space="0" w:color="auto"/>
              </w:divBdr>
            </w:div>
            <w:div w:id="59988894">
              <w:marLeft w:val="0"/>
              <w:marRight w:val="0"/>
              <w:marTop w:val="0"/>
              <w:marBottom w:val="0"/>
              <w:divBdr>
                <w:top w:val="none" w:sz="0" w:space="0" w:color="auto"/>
                <w:left w:val="none" w:sz="0" w:space="0" w:color="auto"/>
                <w:bottom w:val="none" w:sz="0" w:space="0" w:color="auto"/>
                <w:right w:val="none" w:sz="0" w:space="0" w:color="auto"/>
              </w:divBdr>
            </w:div>
            <w:div w:id="1449743038">
              <w:marLeft w:val="0"/>
              <w:marRight w:val="0"/>
              <w:marTop w:val="0"/>
              <w:marBottom w:val="0"/>
              <w:divBdr>
                <w:top w:val="none" w:sz="0" w:space="0" w:color="auto"/>
                <w:left w:val="none" w:sz="0" w:space="0" w:color="auto"/>
                <w:bottom w:val="none" w:sz="0" w:space="0" w:color="auto"/>
                <w:right w:val="none" w:sz="0" w:space="0" w:color="auto"/>
              </w:divBdr>
            </w:div>
            <w:div w:id="1632051141">
              <w:marLeft w:val="0"/>
              <w:marRight w:val="0"/>
              <w:marTop w:val="0"/>
              <w:marBottom w:val="0"/>
              <w:divBdr>
                <w:top w:val="none" w:sz="0" w:space="0" w:color="auto"/>
                <w:left w:val="none" w:sz="0" w:space="0" w:color="auto"/>
                <w:bottom w:val="none" w:sz="0" w:space="0" w:color="auto"/>
                <w:right w:val="none" w:sz="0" w:space="0" w:color="auto"/>
              </w:divBdr>
            </w:div>
            <w:div w:id="1385105602">
              <w:marLeft w:val="0"/>
              <w:marRight w:val="0"/>
              <w:marTop w:val="0"/>
              <w:marBottom w:val="0"/>
              <w:divBdr>
                <w:top w:val="none" w:sz="0" w:space="0" w:color="auto"/>
                <w:left w:val="none" w:sz="0" w:space="0" w:color="auto"/>
                <w:bottom w:val="none" w:sz="0" w:space="0" w:color="auto"/>
                <w:right w:val="none" w:sz="0" w:space="0" w:color="auto"/>
              </w:divBdr>
            </w:div>
            <w:div w:id="2020039933">
              <w:marLeft w:val="0"/>
              <w:marRight w:val="0"/>
              <w:marTop w:val="0"/>
              <w:marBottom w:val="0"/>
              <w:divBdr>
                <w:top w:val="none" w:sz="0" w:space="0" w:color="auto"/>
                <w:left w:val="none" w:sz="0" w:space="0" w:color="auto"/>
                <w:bottom w:val="none" w:sz="0" w:space="0" w:color="auto"/>
                <w:right w:val="none" w:sz="0" w:space="0" w:color="auto"/>
              </w:divBdr>
            </w:div>
            <w:div w:id="2137137308">
              <w:marLeft w:val="0"/>
              <w:marRight w:val="0"/>
              <w:marTop w:val="0"/>
              <w:marBottom w:val="0"/>
              <w:divBdr>
                <w:top w:val="none" w:sz="0" w:space="0" w:color="auto"/>
                <w:left w:val="none" w:sz="0" w:space="0" w:color="auto"/>
                <w:bottom w:val="none" w:sz="0" w:space="0" w:color="auto"/>
                <w:right w:val="none" w:sz="0" w:space="0" w:color="auto"/>
              </w:divBdr>
            </w:div>
            <w:div w:id="430052009">
              <w:marLeft w:val="0"/>
              <w:marRight w:val="0"/>
              <w:marTop w:val="0"/>
              <w:marBottom w:val="0"/>
              <w:divBdr>
                <w:top w:val="none" w:sz="0" w:space="0" w:color="auto"/>
                <w:left w:val="none" w:sz="0" w:space="0" w:color="auto"/>
                <w:bottom w:val="none" w:sz="0" w:space="0" w:color="auto"/>
                <w:right w:val="none" w:sz="0" w:space="0" w:color="auto"/>
              </w:divBdr>
            </w:div>
            <w:div w:id="1551916720">
              <w:marLeft w:val="0"/>
              <w:marRight w:val="0"/>
              <w:marTop w:val="0"/>
              <w:marBottom w:val="0"/>
              <w:divBdr>
                <w:top w:val="none" w:sz="0" w:space="0" w:color="auto"/>
                <w:left w:val="none" w:sz="0" w:space="0" w:color="auto"/>
                <w:bottom w:val="none" w:sz="0" w:space="0" w:color="auto"/>
                <w:right w:val="none" w:sz="0" w:space="0" w:color="auto"/>
              </w:divBdr>
            </w:div>
            <w:div w:id="413549298">
              <w:marLeft w:val="0"/>
              <w:marRight w:val="0"/>
              <w:marTop w:val="0"/>
              <w:marBottom w:val="0"/>
              <w:divBdr>
                <w:top w:val="none" w:sz="0" w:space="0" w:color="auto"/>
                <w:left w:val="none" w:sz="0" w:space="0" w:color="auto"/>
                <w:bottom w:val="none" w:sz="0" w:space="0" w:color="auto"/>
                <w:right w:val="none" w:sz="0" w:space="0" w:color="auto"/>
              </w:divBdr>
            </w:div>
          </w:divsChild>
        </w:div>
        <w:div w:id="554970365">
          <w:marLeft w:val="0"/>
          <w:marRight w:val="0"/>
          <w:marTop w:val="0"/>
          <w:marBottom w:val="0"/>
          <w:divBdr>
            <w:top w:val="none" w:sz="0" w:space="0" w:color="auto"/>
            <w:left w:val="none" w:sz="0" w:space="0" w:color="auto"/>
            <w:bottom w:val="none" w:sz="0" w:space="0" w:color="auto"/>
            <w:right w:val="none" w:sz="0" w:space="0" w:color="auto"/>
          </w:divBdr>
          <w:divsChild>
            <w:div w:id="1803620996">
              <w:marLeft w:val="0"/>
              <w:marRight w:val="0"/>
              <w:marTop w:val="300"/>
              <w:marBottom w:val="150"/>
              <w:divBdr>
                <w:top w:val="none" w:sz="0" w:space="0" w:color="auto"/>
                <w:left w:val="none" w:sz="0" w:space="0" w:color="auto"/>
                <w:bottom w:val="single" w:sz="6" w:space="0" w:color="F0F0F0"/>
                <w:right w:val="none" w:sz="0" w:space="0" w:color="auto"/>
              </w:divBdr>
            </w:div>
            <w:div w:id="1088817391">
              <w:marLeft w:val="0"/>
              <w:marRight w:val="0"/>
              <w:marTop w:val="0"/>
              <w:marBottom w:val="0"/>
              <w:divBdr>
                <w:top w:val="none" w:sz="0" w:space="0" w:color="auto"/>
                <w:left w:val="none" w:sz="0" w:space="0" w:color="auto"/>
                <w:bottom w:val="none" w:sz="0" w:space="0" w:color="auto"/>
                <w:right w:val="none" w:sz="0" w:space="0" w:color="auto"/>
              </w:divBdr>
            </w:div>
            <w:div w:id="809980711">
              <w:marLeft w:val="0"/>
              <w:marRight w:val="0"/>
              <w:marTop w:val="0"/>
              <w:marBottom w:val="0"/>
              <w:divBdr>
                <w:top w:val="none" w:sz="0" w:space="0" w:color="auto"/>
                <w:left w:val="none" w:sz="0" w:space="0" w:color="auto"/>
                <w:bottom w:val="none" w:sz="0" w:space="0" w:color="auto"/>
                <w:right w:val="none" w:sz="0" w:space="0" w:color="auto"/>
              </w:divBdr>
            </w:div>
            <w:div w:id="423503588">
              <w:marLeft w:val="0"/>
              <w:marRight w:val="0"/>
              <w:marTop w:val="0"/>
              <w:marBottom w:val="0"/>
              <w:divBdr>
                <w:top w:val="none" w:sz="0" w:space="0" w:color="auto"/>
                <w:left w:val="none" w:sz="0" w:space="0" w:color="auto"/>
                <w:bottom w:val="none" w:sz="0" w:space="0" w:color="auto"/>
                <w:right w:val="none" w:sz="0" w:space="0" w:color="auto"/>
              </w:divBdr>
            </w:div>
            <w:div w:id="248468711">
              <w:marLeft w:val="0"/>
              <w:marRight w:val="0"/>
              <w:marTop w:val="0"/>
              <w:marBottom w:val="0"/>
              <w:divBdr>
                <w:top w:val="none" w:sz="0" w:space="0" w:color="auto"/>
                <w:left w:val="none" w:sz="0" w:space="0" w:color="auto"/>
                <w:bottom w:val="none" w:sz="0" w:space="0" w:color="auto"/>
                <w:right w:val="none" w:sz="0" w:space="0" w:color="auto"/>
              </w:divBdr>
            </w:div>
            <w:div w:id="1071580355">
              <w:marLeft w:val="0"/>
              <w:marRight w:val="0"/>
              <w:marTop w:val="0"/>
              <w:marBottom w:val="0"/>
              <w:divBdr>
                <w:top w:val="none" w:sz="0" w:space="0" w:color="auto"/>
                <w:left w:val="none" w:sz="0" w:space="0" w:color="auto"/>
                <w:bottom w:val="none" w:sz="0" w:space="0" w:color="auto"/>
                <w:right w:val="none" w:sz="0" w:space="0" w:color="auto"/>
              </w:divBdr>
            </w:div>
            <w:div w:id="692654205">
              <w:marLeft w:val="0"/>
              <w:marRight w:val="0"/>
              <w:marTop w:val="0"/>
              <w:marBottom w:val="0"/>
              <w:divBdr>
                <w:top w:val="none" w:sz="0" w:space="0" w:color="auto"/>
                <w:left w:val="none" w:sz="0" w:space="0" w:color="auto"/>
                <w:bottom w:val="none" w:sz="0" w:space="0" w:color="auto"/>
                <w:right w:val="none" w:sz="0" w:space="0" w:color="auto"/>
              </w:divBdr>
            </w:div>
            <w:div w:id="227108216">
              <w:marLeft w:val="0"/>
              <w:marRight w:val="0"/>
              <w:marTop w:val="0"/>
              <w:marBottom w:val="0"/>
              <w:divBdr>
                <w:top w:val="none" w:sz="0" w:space="0" w:color="auto"/>
                <w:left w:val="none" w:sz="0" w:space="0" w:color="auto"/>
                <w:bottom w:val="none" w:sz="0" w:space="0" w:color="auto"/>
                <w:right w:val="none" w:sz="0" w:space="0" w:color="auto"/>
              </w:divBdr>
            </w:div>
            <w:div w:id="1526864286">
              <w:marLeft w:val="0"/>
              <w:marRight w:val="0"/>
              <w:marTop w:val="0"/>
              <w:marBottom w:val="0"/>
              <w:divBdr>
                <w:top w:val="none" w:sz="0" w:space="0" w:color="auto"/>
                <w:left w:val="none" w:sz="0" w:space="0" w:color="auto"/>
                <w:bottom w:val="none" w:sz="0" w:space="0" w:color="auto"/>
                <w:right w:val="none" w:sz="0" w:space="0" w:color="auto"/>
              </w:divBdr>
            </w:div>
            <w:div w:id="1430465276">
              <w:marLeft w:val="0"/>
              <w:marRight w:val="0"/>
              <w:marTop w:val="0"/>
              <w:marBottom w:val="0"/>
              <w:divBdr>
                <w:top w:val="none" w:sz="0" w:space="0" w:color="auto"/>
                <w:left w:val="none" w:sz="0" w:space="0" w:color="auto"/>
                <w:bottom w:val="none" w:sz="0" w:space="0" w:color="auto"/>
                <w:right w:val="none" w:sz="0" w:space="0" w:color="auto"/>
              </w:divBdr>
            </w:div>
            <w:div w:id="484276667">
              <w:marLeft w:val="0"/>
              <w:marRight w:val="0"/>
              <w:marTop w:val="0"/>
              <w:marBottom w:val="0"/>
              <w:divBdr>
                <w:top w:val="none" w:sz="0" w:space="0" w:color="auto"/>
                <w:left w:val="none" w:sz="0" w:space="0" w:color="auto"/>
                <w:bottom w:val="none" w:sz="0" w:space="0" w:color="auto"/>
                <w:right w:val="none" w:sz="0" w:space="0" w:color="auto"/>
              </w:divBdr>
            </w:div>
            <w:div w:id="849443270">
              <w:marLeft w:val="0"/>
              <w:marRight w:val="0"/>
              <w:marTop w:val="0"/>
              <w:marBottom w:val="0"/>
              <w:divBdr>
                <w:top w:val="none" w:sz="0" w:space="0" w:color="auto"/>
                <w:left w:val="none" w:sz="0" w:space="0" w:color="auto"/>
                <w:bottom w:val="none" w:sz="0" w:space="0" w:color="auto"/>
                <w:right w:val="none" w:sz="0" w:space="0" w:color="auto"/>
              </w:divBdr>
            </w:div>
            <w:div w:id="1475485278">
              <w:marLeft w:val="0"/>
              <w:marRight w:val="0"/>
              <w:marTop w:val="0"/>
              <w:marBottom w:val="0"/>
              <w:divBdr>
                <w:top w:val="none" w:sz="0" w:space="0" w:color="auto"/>
                <w:left w:val="none" w:sz="0" w:space="0" w:color="auto"/>
                <w:bottom w:val="none" w:sz="0" w:space="0" w:color="auto"/>
                <w:right w:val="none" w:sz="0" w:space="0" w:color="auto"/>
              </w:divBdr>
            </w:div>
            <w:div w:id="35014624">
              <w:marLeft w:val="0"/>
              <w:marRight w:val="0"/>
              <w:marTop w:val="0"/>
              <w:marBottom w:val="0"/>
              <w:divBdr>
                <w:top w:val="none" w:sz="0" w:space="0" w:color="auto"/>
                <w:left w:val="none" w:sz="0" w:space="0" w:color="auto"/>
                <w:bottom w:val="none" w:sz="0" w:space="0" w:color="auto"/>
                <w:right w:val="none" w:sz="0" w:space="0" w:color="auto"/>
              </w:divBdr>
            </w:div>
            <w:div w:id="174999529">
              <w:marLeft w:val="0"/>
              <w:marRight w:val="0"/>
              <w:marTop w:val="0"/>
              <w:marBottom w:val="0"/>
              <w:divBdr>
                <w:top w:val="none" w:sz="0" w:space="0" w:color="auto"/>
                <w:left w:val="none" w:sz="0" w:space="0" w:color="auto"/>
                <w:bottom w:val="none" w:sz="0" w:space="0" w:color="auto"/>
                <w:right w:val="none" w:sz="0" w:space="0" w:color="auto"/>
              </w:divBdr>
            </w:div>
            <w:div w:id="1637100904">
              <w:marLeft w:val="0"/>
              <w:marRight w:val="0"/>
              <w:marTop w:val="0"/>
              <w:marBottom w:val="0"/>
              <w:divBdr>
                <w:top w:val="none" w:sz="0" w:space="0" w:color="auto"/>
                <w:left w:val="none" w:sz="0" w:space="0" w:color="auto"/>
                <w:bottom w:val="none" w:sz="0" w:space="0" w:color="auto"/>
                <w:right w:val="none" w:sz="0" w:space="0" w:color="auto"/>
              </w:divBdr>
            </w:div>
            <w:div w:id="377246405">
              <w:marLeft w:val="0"/>
              <w:marRight w:val="0"/>
              <w:marTop w:val="0"/>
              <w:marBottom w:val="0"/>
              <w:divBdr>
                <w:top w:val="none" w:sz="0" w:space="0" w:color="auto"/>
                <w:left w:val="none" w:sz="0" w:space="0" w:color="auto"/>
                <w:bottom w:val="none" w:sz="0" w:space="0" w:color="auto"/>
                <w:right w:val="none" w:sz="0" w:space="0" w:color="auto"/>
              </w:divBdr>
            </w:div>
            <w:div w:id="2087341655">
              <w:marLeft w:val="0"/>
              <w:marRight w:val="0"/>
              <w:marTop w:val="0"/>
              <w:marBottom w:val="0"/>
              <w:divBdr>
                <w:top w:val="none" w:sz="0" w:space="0" w:color="auto"/>
                <w:left w:val="none" w:sz="0" w:space="0" w:color="auto"/>
                <w:bottom w:val="none" w:sz="0" w:space="0" w:color="auto"/>
                <w:right w:val="none" w:sz="0" w:space="0" w:color="auto"/>
              </w:divBdr>
            </w:div>
            <w:div w:id="1822039208">
              <w:marLeft w:val="0"/>
              <w:marRight w:val="0"/>
              <w:marTop w:val="0"/>
              <w:marBottom w:val="0"/>
              <w:divBdr>
                <w:top w:val="none" w:sz="0" w:space="0" w:color="auto"/>
                <w:left w:val="none" w:sz="0" w:space="0" w:color="auto"/>
                <w:bottom w:val="none" w:sz="0" w:space="0" w:color="auto"/>
                <w:right w:val="none" w:sz="0" w:space="0" w:color="auto"/>
              </w:divBdr>
            </w:div>
            <w:div w:id="1953778956">
              <w:marLeft w:val="0"/>
              <w:marRight w:val="0"/>
              <w:marTop w:val="0"/>
              <w:marBottom w:val="0"/>
              <w:divBdr>
                <w:top w:val="none" w:sz="0" w:space="0" w:color="auto"/>
                <w:left w:val="none" w:sz="0" w:space="0" w:color="auto"/>
                <w:bottom w:val="none" w:sz="0" w:space="0" w:color="auto"/>
                <w:right w:val="none" w:sz="0" w:space="0" w:color="auto"/>
              </w:divBdr>
            </w:div>
            <w:div w:id="1405254942">
              <w:marLeft w:val="0"/>
              <w:marRight w:val="0"/>
              <w:marTop w:val="0"/>
              <w:marBottom w:val="0"/>
              <w:divBdr>
                <w:top w:val="none" w:sz="0" w:space="0" w:color="auto"/>
                <w:left w:val="none" w:sz="0" w:space="0" w:color="auto"/>
                <w:bottom w:val="none" w:sz="0" w:space="0" w:color="auto"/>
                <w:right w:val="none" w:sz="0" w:space="0" w:color="auto"/>
              </w:divBdr>
            </w:div>
          </w:divsChild>
        </w:div>
        <w:div w:id="1184395829">
          <w:marLeft w:val="0"/>
          <w:marRight w:val="0"/>
          <w:marTop w:val="0"/>
          <w:marBottom w:val="0"/>
          <w:divBdr>
            <w:top w:val="none" w:sz="0" w:space="0" w:color="auto"/>
            <w:left w:val="none" w:sz="0" w:space="0" w:color="auto"/>
            <w:bottom w:val="none" w:sz="0" w:space="0" w:color="auto"/>
            <w:right w:val="none" w:sz="0" w:space="0" w:color="auto"/>
          </w:divBdr>
          <w:divsChild>
            <w:div w:id="200292710">
              <w:marLeft w:val="0"/>
              <w:marRight w:val="0"/>
              <w:marTop w:val="300"/>
              <w:marBottom w:val="150"/>
              <w:divBdr>
                <w:top w:val="none" w:sz="0" w:space="0" w:color="auto"/>
                <w:left w:val="none" w:sz="0" w:space="0" w:color="auto"/>
                <w:bottom w:val="single" w:sz="6" w:space="0" w:color="F0F0F0"/>
                <w:right w:val="none" w:sz="0" w:space="0" w:color="auto"/>
              </w:divBdr>
            </w:div>
            <w:div w:id="948127526">
              <w:marLeft w:val="0"/>
              <w:marRight w:val="0"/>
              <w:marTop w:val="0"/>
              <w:marBottom w:val="0"/>
              <w:divBdr>
                <w:top w:val="none" w:sz="0" w:space="0" w:color="auto"/>
                <w:left w:val="none" w:sz="0" w:space="0" w:color="auto"/>
                <w:bottom w:val="none" w:sz="0" w:space="0" w:color="auto"/>
                <w:right w:val="none" w:sz="0" w:space="0" w:color="auto"/>
              </w:divBdr>
            </w:div>
            <w:div w:id="171918636">
              <w:marLeft w:val="0"/>
              <w:marRight w:val="0"/>
              <w:marTop w:val="0"/>
              <w:marBottom w:val="0"/>
              <w:divBdr>
                <w:top w:val="none" w:sz="0" w:space="0" w:color="auto"/>
                <w:left w:val="none" w:sz="0" w:space="0" w:color="auto"/>
                <w:bottom w:val="none" w:sz="0" w:space="0" w:color="auto"/>
                <w:right w:val="none" w:sz="0" w:space="0" w:color="auto"/>
              </w:divBdr>
            </w:div>
            <w:div w:id="1180126640">
              <w:marLeft w:val="0"/>
              <w:marRight w:val="0"/>
              <w:marTop w:val="0"/>
              <w:marBottom w:val="0"/>
              <w:divBdr>
                <w:top w:val="none" w:sz="0" w:space="0" w:color="auto"/>
                <w:left w:val="none" w:sz="0" w:space="0" w:color="auto"/>
                <w:bottom w:val="none" w:sz="0" w:space="0" w:color="auto"/>
                <w:right w:val="none" w:sz="0" w:space="0" w:color="auto"/>
              </w:divBdr>
            </w:div>
            <w:div w:id="11687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993811">
      <w:bodyDiv w:val="1"/>
      <w:marLeft w:val="0"/>
      <w:marRight w:val="0"/>
      <w:marTop w:val="0"/>
      <w:marBottom w:val="0"/>
      <w:divBdr>
        <w:top w:val="none" w:sz="0" w:space="0" w:color="auto"/>
        <w:left w:val="none" w:sz="0" w:space="0" w:color="auto"/>
        <w:bottom w:val="none" w:sz="0" w:space="0" w:color="auto"/>
        <w:right w:val="none" w:sz="0" w:space="0" w:color="auto"/>
      </w:divBdr>
      <w:divsChild>
        <w:div w:id="354812818">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lo.org.co/scielo.php?script=sci_arttext&amp;pid=S1794-24892008000100007" TargetMode="External"/><Relationship Id="rId13" Type="http://schemas.openxmlformats.org/officeDocument/2006/relationships/hyperlink" Target="https://www.who.int/publications/i/item/978924002920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12804/revistas.urosario.edu.co/disertaciones/a.12110"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bibliotecabuap.elogim.com/10.1111/j.1460-2466.2006.00336.x" TargetMode="External"/><Relationship Id="rId5" Type="http://schemas.openxmlformats.org/officeDocument/2006/relationships/footnotes" Target="footnotes.xml"/><Relationship Id="rId15" Type="http://schemas.openxmlformats.org/officeDocument/2006/relationships/hyperlink" Target="https://unesdoc.unesco.org/ark:/48223/pf0000386670" TargetMode="External"/><Relationship Id="rId10" Type="http://schemas.openxmlformats.org/officeDocument/2006/relationships/hyperlink" Target="https://doi.bibliotecabuap.elogim.com/10.1111/j.1460-2466.1993.tb01304.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bibliotecabuap.elogim.com/10.2307/2131346" TargetMode="External"/><Relationship Id="rId14" Type="http://schemas.openxmlformats.org/officeDocument/2006/relationships/hyperlink" Target="https://revistaprismasocial.es/article/view/485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18</Pages>
  <Words>6131</Words>
  <Characters>33722</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Universidad Iberoamericana Puebla</Company>
  <LinksUpToDate>false</LinksUpToDate>
  <CharactersWithSpaces>39774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EDITH CAR</dc:creator>
  <cp:keywords/>
  <dc:description/>
  <cp:lastModifiedBy>Gustavo Toledo</cp:lastModifiedBy>
  <cp:revision>7</cp:revision>
  <dcterms:created xsi:type="dcterms:W3CDTF">2024-08-21T01:50:00Z</dcterms:created>
  <dcterms:modified xsi:type="dcterms:W3CDTF">2024-09-26T23:44:00Z</dcterms:modified>
</cp:coreProperties>
</file>