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6BE4D" w14:textId="627288C6" w:rsidR="00526986" w:rsidRDefault="00526986" w:rsidP="00526986">
      <w:pPr>
        <w:spacing w:before="40" w:after="40" w:line="360" w:lineRule="auto"/>
        <w:jc w:val="right"/>
        <w:rPr>
          <w:rFonts w:ascii="Times New Roman" w:hAnsi="Times New Roman" w:cs="Times New Roman"/>
          <w:b/>
          <w:bCs/>
          <w:i/>
          <w:iCs/>
          <w:color w:val="222222"/>
          <w:sz w:val="24"/>
          <w:szCs w:val="24"/>
          <w:shd w:val="clear" w:color="auto" w:fill="FFFFFF"/>
        </w:rPr>
      </w:pPr>
      <w:r w:rsidRPr="004923FF">
        <w:rPr>
          <w:rFonts w:ascii="Times New Roman" w:hAnsi="Times New Roman" w:cs="Times New Roman"/>
          <w:b/>
          <w:bCs/>
          <w:i/>
          <w:iCs/>
          <w:color w:val="222222"/>
          <w:sz w:val="24"/>
          <w:szCs w:val="24"/>
          <w:shd w:val="clear" w:color="auto" w:fill="FFFFFF"/>
        </w:rPr>
        <w:t>Artículos científicos</w:t>
      </w:r>
    </w:p>
    <w:p w14:paraId="4B00DE29" w14:textId="6C479A7D" w:rsidR="00F24087" w:rsidRDefault="00F24087" w:rsidP="00526986">
      <w:pPr>
        <w:spacing w:before="40" w:after="40" w:line="360" w:lineRule="auto"/>
        <w:jc w:val="right"/>
        <w:rPr>
          <w:rFonts w:ascii="Times New Roman" w:hAnsi="Times New Roman" w:cs="Times New Roman"/>
          <w:b/>
          <w:bCs/>
          <w:i/>
          <w:iCs/>
          <w:color w:val="222222"/>
          <w:sz w:val="24"/>
          <w:szCs w:val="24"/>
          <w:shd w:val="clear" w:color="auto" w:fill="FFFFFF"/>
        </w:rPr>
      </w:pPr>
      <w:r w:rsidRPr="00F24087">
        <w:rPr>
          <w:rFonts w:ascii="Times New Roman" w:hAnsi="Times New Roman" w:cs="Times New Roman"/>
          <w:b/>
          <w:bCs/>
          <w:i/>
          <w:iCs/>
          <w:color w:val="222222"/>
          <w:sz w:val="24"/>
          <w:szCs w:val="24"/>
          <w:shd w:val="clear" w:color="auto" w:fill="FFFFFF"/>
        </w:rPr>
        <w:t>DOI: </w:t>
      </w:r>
      <w:hyperlink r:id="rId8" w:history="1">
        <w:r w:rsidRPr="00F24087">
          <w:rPr>
            <w:b/>
            <w:bCs/>
            <w:i/>
            <w:iCs/>
            <w:color w:val="222222"/>
            <w:shd w:val="clear" w:color="auto" w:fill="FFFFFF"/>
          </w:rPr>
          <w:t>https://doi.org/10.23913/pag.v11i22.932</w:t>
        </w:r>
      </w:hyperlink>
    </w:p>
    <w:p w14:paraId="47ABD3F5" w14:textId="77777777" w:rsidR="00F24087" w:rsidRPr="00F24087" w:rsidRDefault="00F24087" w:rsidP="00526986">
      <w:pPr>
        <w:spacing w:before="40" w:after="40" w:line="360" w:lineRule="auto"/>
        <w:jc w:val="right"/>
        <w:rPr>
          <w:rFonts w:ascii="Times New Roman" w:hAnsi="Times New Roman" w:cs="Times New Roman"/>
          <w:b/>
          <w:bCs/>
          <w:i/>
          <w:iCs/>
          <w:color w:val="222222"/>
          <w:sz w:val="24"/>
          <w:szCs w:val="24"/>
          <w:shd w:val="clear" w:color="auto" w:fill="FFFFFF"/>
        </w:rPr>
      </w:pPr>
    </w:p>
    <w:p w14:paraId="4AD5FDEC" w14:textId="45A0A27F" w:rsidR="00B26053" w:rsidRPr="00526986" w:rsidRDefault="00B26053" w:rsidP="00074777">
      <w:pPr>
        <w:spacing w:after="0" w:line="276" w:lineRule="auto"/>
        <w:jc w:val="right"/>
        <w:rPr>
          <w:rFonts w:ascii="Calibri" w:eastAsia="Calibri" w:hAnsi="Calibri" w:cs="Calibri"/>
          <w:b/>
          <w:color w:val="000000"/>
          <w:kern w:val="0"/>
          <w:sz w:val="32"/>
          <w:szCs w:val="32"/>
          <w:lang w:val="es-ES" w:eastAsia="es-MX"/>
          <w14:ligatures w14:val="none"/>
        </w:rPr>
      </w:pPr>
      <w:r w:rsidRPr="00526986">
        <w:rPr>
          <w:rFonts w:ascii="Calibri" w:eastAsia="Calibri" w:hAnsi="Calibri" w:cs="Calibri"/>
          <w:b/>
          <w:color w:val="000000"/>
          <w:kern w:val="0"/>
          <w:sz w:val="32"/>
          <w:szCs w:val="32"/>
          <w:lang w:val="es-ES" w:eastAsia="es-MX"/>
          <w14:ligatures w14:val="none"/>
        </w:rPr>
        <w:t>La importancia de la motivación en el aprendizaje de los alumnos de nivel básico</w:t>
      </w:r>
    </w:p>
    <w:p w14:paraId="0E7B3555" w14:textId="0B07925A" w:rsidR="00B26053" w:rsidRPr="00526986" w:rsidRDefault="00526986" w:rsidP="00074777">
      <w:pPr>
        <w:spacing w:after="0" w:line="276" w:lineRule="auto"/>
        <w:jc w:val="right"/>
        <w:rPr>
          <w:rFonts w:ascii="Calibri" w:eastAsia="Calibri" w:hAnsi="Calibri" w:cs="Calibri"/>
          <w:b/>
          <w:i/>
          <w:iCs/>
          <w:color w:val="000000"/>
          <w:kern w:val="0"/>
          <w:sz w:val="28"/>
          <w:szCs w:val="28"/>
          <w:lang w:val="es-ES" w:eastAsia="es-MX"/>
          <w14:ligatures w14:val="none"/>
        </w:rPr>
      </w:pPr>
      <w:r>
        <w:rPr>
          <w:rFonts w:ascii="Calibri" w:eastAsia="Calibri" w:hAnsi="Calibri" w:cs="Calibri"/>
          <w:b/>
          <w:i/>
          <w:iCs/>
          <w:color w:val="000000"/>
          <w:kern w:val="0"/>
          <w:sz w:val="28"/>
          <w:szCs w:val="28"/>
          <w:lang w:val="es-ES" w:eastAsia="es-MX"/>
          <w14:ligatures w14:val="none"/>
        </w:rPr>
        <w:br/>
      </w:r>
      <w:r w:rsidR="00B26053" w:rsidRPr="00526986">
        <w:rPr>
          <w:rFonts w:ascii="Calibri" w:eastAsia="Calibri" w:hAnsi="Calibri" w:cs="Calibri"/>
          <w:b/>
          <w:i/>
          <w:iCs/>
          <w:color w:val="000000"/>
          <w:kern w:val="0"/>
          <w:sz w:val="28"/>
          <w:szCs w:val="28"/>
          <w:lang w:val="es-ES" w:eastAsia="es-MX"/>
          <w14:ligatures w14:val="none"/>
        </w:rPr>
        <w:t xml:space="preserve">The </w:t>
      </w:r>
      <w:proofErr w:type="spellStart"/>
      <w:r w:rsidR="00B26053" w:rsidRPr="00526986">
        <w:rPr>
          <w:rFonts w:ascii="Calibri" w:eastAsia="Calibri" w:hAnsi="Calibri" w:cs="Calibri"/>
          <w:b/>
          <w:i/>
          <w:iCs/>
          <w:color w:val="000000"/>
          <w:kern w:val="0"/>
          <w:sz w:val="28"/>
          <w:szCs w:val="28"/>
          <w:lang w:val="es-ES" w:eastAsia="es-MX"/>
          <w14:ligatures w14:val="none"/>
        </w:rPr>
        <w:t>importance</w:t>
      </w:r>
      <w:proofErr w:type="spellEnd"/>
      <w:r w:rsidR="00B26053" w:rsidRPr="00526986">
        <w:rPr>
          <w:rFonts w:ascii="Calibri" w:eastAsia="Calibri" w:hAnsi="Calibri" w:cs="Calibri"/>
          <w:b/>
          <w:i/>
          <w:iCs/>
          <w:color w:val="000000"/>
          <w:kern w:val="0"/>
          <w:sz w:val="28"/>
          <w:szCs w:val="28"/>
          <w:lang w:val="es-ES" w:eastAsia="es-MX"/>
          <w14:ligatures w14:val="none"/>
        </w:rPr>
        <w:t xml:space="preserve"> </w:t>
      </w:r>
      <w:proofErr w:type="spellStart"/>
      <w:r w:rsidR="00B26053" w:rsidRPr="00526986">
        <w:rPr>
          <w:rFonts w:ascii="Calibri" w:eastAsia="Calibri" w:hAnsi="Calibri" w:cs="Calibri"/>
          <w:b/>
          <w:i/>
          <w:iCs/>
          <w:color w:val="000000"/>
          <w:kern w:val="0"/>
          <w:sz w:val="28"/>
          <w:szCs w:val="28"/>
          <w:lang w:val="es-ES" w:eastAsia="es-MX"/>
          <w14:ligatures w14:val="none"/>
        </w:rPr>
        <w:t>of</w:t>
      </w:r>
      <w:proofErr w:type="spellEnd"/>
      <w:r w:rsidR="00B26053" w:rsidRPr="00526986">
        <w:rPr>
          <w:rFonts w:ascii="Calibri" w:eastAsia="Calibri" w:hAnsi="Calibri" w:cs="Calibri"/>
          <w:b/>
          <w:i/>
          <w:iCs/>
          <w:color w:val="000000"/>
          <w:kern w:val="0"/>
          <w:sz w:val="28"/>
          <w:szCs w:val="28"/>
          <w:lang w:val="es-ES" w:eastAsia="es-MX"/>
          <w14:ligatures w14:val="none"/>
        </w:rPr>
        <w:t xml:space="preserve"> </w:t>
      </w:r>
      <w:proofErr w:type="spellStart"/>
      <w:r w:rsidR="00B26053" w:rsidRPr="00526986">
        <w:rPr>
          <w:rFonts w:ascii="Calibri" w:eastAsia="Calibri" w:hAnsi="Calibri" w:cs="Calibri"/>
          <w:b/>
          <w:i/>
          <w:iCs/>
          <w:color w:val="000000"/>
          <w:kern w:val="0"/>
          <w:sz w:val="28"/>
          <w:szCs w:val="28"/>
          <w:lang w:val="es-ES" w:eastAsia="es-MX"/>
          <w14:ligatures w14:val="none"/>
        </w:rPr>
        <w:t>motivation</w:t>
      </w:r>
      <w:proofErr w:type="spellEnd"/>
      <w:r w:rsidR="00B26053" w:rsidRPr="00526986">
        <w:rPr>
          <w:rFonts w:ascii="Calibri" w:eastAsia="Calibri" w:hAnsi="Calibri" w:cs="Calibri"/>
          <w:b/>
          <w:i/>
          <w:iCs/>
          <w:color w:val="000000"/>
          <w:kern w:val="0"/>
          <w:sz w:val="28"/>
          <w:szCs w:val="28"/>
          <w:lang w:val="es-ES" w:eastAsia="es-MX"/>
          <w14:ligatures w14:val="none"/>
        </w:rPr>
        <w:t xml:space="preserve"> in </w:t>
      </w:r>
      <w:proofErr w:type="spellStart"/>
      <w:r w:rsidR="00B26053" w:rsidRPr="00526986">
        <w:rPr>
          <w:rFonts w:ascii="Calibri" w:eastAsia="Calibri" w:hAnsi="Calibri" w:cs="Calibri"/>
          <w:b/>
          <w:i/>
          <w:iCs/>
          <w:color w:val="000000"/>
          <w:kern w:val="0"/>
          <w:sz w:val="28"/>
          <w:szCs w:val="28"/>
          <w:lang w:val="es-ES" w:eastAsia="es-MX"/>
          <w14:ligatures w14:val="none"/>
        </w:rPr>
        <w:t>the</w:t>
      </w:r>
      <w:proofErr w:type="spellEnd"/>
      <w:r w:rsidR="00B26053" w:rsidRPr="00526986">
        <w:rPr>
          <w:rFonts w:ascii="Calibri" w:eastAsia="Calibri" w:hAnsi="Calibri" w:cs="Calibri"/>
          <w:b/>
          <w:i/>
          <w:iCs/>
          <w:color w:val="000000"/>
          <w:kern w:val="0"/>
          <w:sz w:val="28"/>
          <w:szCs w:val="28"/>
          <w:lang w:val="es-ES" w:eastAsia="es-MX"/>
          <w14:ligatures w14:val="none"/>
        </w:rPr>
        <w:t xml:space="preserve"> </w:t>
      </w:r>
      <w:proofErr w:type="spellStart"/>
      <w:r w:rsidR="00B26053" w:rsidRPr="00526986">
        <w:rPr>
          <w:rFonts w:ascii="Calibri" w:eastAsia="Calibri" w:hAnsi="Calibri" w:cs="Calibri"/>
          <w:b/>
          <w:i/>
          <w:iCs/>
          <w:color w:val="000000"/>
          <w:kern w:val="0"/>
          <w:sz w:val="28"/>
          <w:szCs w:val="28"/>
          <w:lang w:val="es-ES" w:eastAsia="es-MX"/>
          <w14:ligatures w14:val="none"/>
        </w:rPr>
        <w:t>learning</w:t>
      </w:r>
      <w:proofErr w:type="spellEnd"/>
      <w:r w:rsidR="00B26053" w:rsidRPr="00526986">
        <w:rPr>
          <w:rFonts w:ascii="Calibri" w:eastAsia="Calibri" w:hAnsi="Calibri" w:cs="Calibri"/>
          <w:b/>
          <w:i/>
          <w:iCs/>
          <w:color w:val="000000"/>
          <w:kern w:val="0"/>
          <w:sz w:val="28"/>
          <w:szCs w:val="28"/>
          <w:lang w:val="es-ES" w:eastAsia="es-MX"/>
          <w14:ligatures w14:val="none"/>
        </w:rPr>
        <w:t xml:space="preserve"> </w:t>
      </w:r>
      <w:proofErr w:type="spellStart"/>
      <w:r w:rsidR="00B26053" w:rsidRPr="00526986">
        <w:rPr>
          <w:rFonts w:ascii="Calibri" w:eastAsia="Calibri" w:hAnsi="Calibri" w:cs="Calibri"/>
          <w:b/>
          <w:i/>
          <w:iCs/>
          <w:color w:val="000000"/>
          <w:kern w:val="0"/>
          <w:sz w:val="28"/>
          <w:szCs w:val="28"/>
          <w:lang w:val="es-ES" w:eastAsia="es-MX"/>
          <w14:ligatures w14:val="none"/>
        </w:rPr>
        <w:t>of</w:t>
      </w:r>
      <w:proofErr w:type="spellEnd"/>
      <w:r w:rsidR="00B26053" w:rsidRPr="00526986">
        <w:rPr>
          <w:rFonts w:ascii="Calibri" w:eastAsia="Calibri" w:hAnsi="Calibri" w:cs="Calibri"/>
          <w:b/>
          <w:i/>
          <w:iCs/>
          <w:color w:val="000000"/>
          <w:kern w:val="0"/>
          <w:sz w:val="28"/>
          <w:szCs w:val="28"/>
          <w:lang w:val="es-ES" w:eastAsia="es-MX"/>
          <w14:ligatures w14:val="none"/>
        </w:rPr>
        <w:t xml:space="preserve"> </w:t>
      </w:r>
      <w:proofErr w:type="spellStart"/>
      <w:r w:rsidR="00B26053" w:rsidRPr="00526986">
        <w:rPr>
          <w:rFonts w:ascii="Calibri" w:eastAsia="Calibri" w:hAnsi="Calibri" w:cs="Calibri"/>
          <w:b/>
          <w:i/>
          <w:iCs/>
          <w:color w:val="000000"/>
          <w:kern w:val="0"/>
          <w:sz w:val="28"/>
          <w:szCs w:val="28"/>
          <w:lang w:val="es-ES" w:eastAsia="es-MX"/>
          <w14:ligatures w14:val="none"/>
        </w:rPr>
        <w:t>elementary</w:t>
      </w:r>
      <w:proofErr w:type="spellEnd"/>
      <w:r w:rsidR="00B26053" w:rsidRPr="00526986">
        <w:rPr>
          <w:rFonts w:ascii="Calibri" w:eastAsia="Calibri" w:hAnsi="Calibri" w:cs="Calibri"/>
          <w:b/>
          <w:i/>
          <w:iCs/>
          <w:color w:val="000000"/>
          <w:kern w:val="0"/>
          <w:sz w:val="28"/>
          <w:szCs w:val="28"/>
          <w:lang w:val="es-ES" w:eastAsia="es-MX"/>
          <w14:ligatures w14:val="none"/>
        </w:rPr>
        <w:t xml:space="preserve"> </w:t>
      </w:r>
      <w:proofErr w:type="spellStart"/>
      <w:r w:rsidR="00B26053" w:rsidRPr="00526986">
        <w:rPr>
          <w:rFonts w:ascii="Calibri" w:eastAsia="Calibri" w:hAnsi="Calibri" w:cs="Calibri"/>
          <w:b/>
          <w:i/>
          <w:iCs/>
          <w:color w:val="000000"/>
          <w:kern w:val="0"/>
          <w:sz w:val="28"/>
          <w:szCs w:val="28"/>
          <w:lang w:val="es-ES" w:eastAsia="es-MX"/>
          <w14:ligatures w14:val="none"/>
        </w:rPr>
        <w:t>school</w:t>
      </w:r>
      <w:proofErr w:type="spellEnd"/>
      <w:r w:rsidR="00B26053" w:rsidRPr="00526986">
        <w:rPr>
          <w:rFonts w:ascii="Calibri" w:eastAsia="Calibri" w:hAnsi="Calibri" w:cs="Calibri"/>
          <w:b/>
          <w:i/>
          <w:iCs/>
          <w:color w:val="000000"/>
          <w:kern w:val="0"/>
          <w:sz w:val="28"/>
          <w:szCs w:val="28"/>
          <w:lang w:val="es-ES" w:eastAsia="es-MX"/>
          <w14:ligatures w14:val="none"/>
        </w:rPr>
        <w:t xml:space="preserve"> </w:t>
      </w:r>
      <w:proofErr w:type="spellStart"/>
      <w:r w:rsidR="00B26053" w:rsidRPr="00526986">
        <w:rPr>
          <w:rFonts w:ascii="Calibri" w:eastAsia="Calibri" w:hAnsi="Calibri" w:cs="Calibri"/>
          <w:b/>
          <w:i/>
          <w:iCs/>
          <w:color w:val="000000"/>
          <w:kern w:val="0"/>
          <w:sz w:val="28"/>
          <w:szCs w:val="28"/>
          <w:lang w:val="es-ES" w:eastAsia="es-MX"/>
          <w14:ligatures w14:val="none"/>
        </w:rPr>
        <w:t>students</w:t>
      </w:r>
      <w:proofErr w:type="spellEnd"/>
    </w:p>
    <w:p w14:paraId="52DBA1E5" w14:textId="3C8643C3" w:rsidR="00526986" w:rsidRPr="00526986" w:rsidRDefault="00526986" w:rsidP="00074777">
      <w:pPr>
        <w:spacing w:after="0" w:line="276" w:lineRule="auto"/>
        <w:jc w:val="right"/>
        <w:rPr>
          <w:rFonts w:ascii="Calibri" w:eastAsia="Calibri" w:hAnsi="Calibri" w:cs="Calibri"/>
          <w:b/>
          <w:i/>
          <w:iCs/>
          <w:color w:val="000000"/>
          <w:kern w:val="0"/>
          <w:sz w:val="28"/>
          <w:szCs w:val="28"/>
          <w:lang w:val="es-ES" w:eastAsia="es-MX"/>
          <w14:ligatures w14:val="none"/>
        </w:rPr>
      </w:pPr>
      <w:r>
        <w:rPr>
          <w:rFonts w:ascii="Calibri" w:eastAsia="Calibri" w:hAnsi="Calibri" w:cs="Calibri"/>
          <w:b/>
          <w:i/>
          <w:iCs/>
          <w:color w:val="000000"/>
          <w:kern w:val="0"/>
          <w:sz w:val="28"/>
          <w:szCs w:val="28"/>
          <w:lang w:val="es-ES" w:eastAsia="es-MX"/>
          <w14:ligatures w14:val="none"/>
        </w:rPr>
        <w:br/>
      </w:r>
      <w:r w:rsidRPr="00526986">
        <w:rPr>
          <w:rFonts w:ascii="Calibri" w:eastAsia="Calibri" w:hAnsi="Calibri" w:cs="Calibri"/>
          <w:b/>
          <w:i/>
          <w:iCs/>
          <w:color w:val="000000"/>
          <w:kern w:val="0"/>
          <w:sz w:val="28"/>
          <w:szCs w:val="28"/>
          <w:lang w:val="es-ES" w:eastAsia="es-MX"/>
          <w14:ligatures w14:val="none"/>
        </w:rPr>
        <w:t xml:space="preserve">A </w:t>
      </w:r>
      <w:proofErr w:type="spellStart"/>
      <w:r w:rsidRPr="00526986">
        <w:rPr>
          <w:rFonts w:ascii="Calibri" w:eastAsia="Calibri" w:hAnsi="Calibri" w:cs="Calibri"/>
          <w:b/>
          <w:i/>
          <w:iCs/>
          <w:color w:val="000000"/>
          <w:kern w:val="0"/>
          <w:sz w:val="28"/>
          <w:szCs w:val="28"/>
          <w:lang w:val="es-ES" w:eastAsia="es-MX"/>
          <w14:ligatures w14:val="none"/>
        </w:rPr>
        <w:t>importância</w:t>
      </w:r>
      <w:proofErr w:type="spellEnd"/>
      <w:r w:rsidRPr="00526986">
        <w:rPr>
          <w:rFonts w:ascii="Calibri" w:eastAsia="Calibri" w:hAnsi="Calibri" w:cs="Calibri"/>
          <w:b/>
          <w:i/>
          <w:iCs/>
          <w:color w:val="000000"/>
          <w:kern w:val="0"/>
          <w:sz w:val="28"/>
          <w:szCs w:val="28"/>
          <w:lang w:val="es-ES" w:eastAsia="es-MX"/>
          <w14:ligatures w14:val="none"/>
        </w:rPr>
        <w:t xml:space="preserve"> da </w:t>
      </w:r>
      <w:proofErr w:type="spellStart"/>
      <w:r w:rsidRPr="00526986">
        <w:rPr>
          <w:rFonts w:ascii="Calibri" w:eastAsia="Calibri" w:hAnsi="Calibri" w:cs="Calibri"/>
          <w:b/>
          <w:i/>
          <w:iCs/>
          <w:color w:val="000000"/>
          <w:kern w:val="0"/>
          <w:sz w:val="28"/>
          <w:szCs w:val="28"/>
          <w:lang w:val="es-ES" w:eastAsia="es-MX"/>
          <w14:ligatures w14:val="none"/>
        </w:rPr>
        <w:t>motivação</w:t>
      </w:r>
      <w:proofErr w:type="spellEnd"/>
      <w:r w:rsidRPr="00526986">
        <w:rPr>
          <w:rFonts w:ascii="Calibri" w:eastAsia="Calibri" w:hAnsi="Calibri" w:cs="Calibri"/>
          <w:b/>
          <w:i/>
          <w:iCs/>
          <w:color w:val="000000"/>
          <w:kern w:val="0"/>
          <w:sz w:val="28"/>
          <w:szCs w:val="28"/>
          <w:lang w:val="es-ES" w:eastAsia="es-MX"/>
          <w14:ligatures w14:val="none"/>
        </w:rPr>
        <w:t xml:space="preserve"> </w:t>
      </w:r>
      <w:proofErr w:type="spellStart"/>
      <w:r w:rsidRPr="00526986">
        <w:rPr>
          <w:rFonts w:ascii="Calibri" w:eastAsia="Calibri" w:hAnsi="Calibri" w:cs="Calibri"/>
          <w:b/>
          <w:i/>
          <w:iCs/>
          <w:color w:val="000000"/>
          <w:kern w:val="0"/>
          <w:sz w:val="28"/>
          <w:szCs w:val="28"/>
          <w:lang w:val="es-ES" w:eastAsia="es-MX"/>
          <w14:ligatures w14:val="none"/>
        </w:rPr>
        <w:t>na</w:t>
      </w:r>
      <w:proofErr w:type="spellEnd"/>
      <w:r w:rsidRPr="00526986">
        <w:rPr>
          <w:rFonts w:ascii="Calibri" w:eastAsia="Calibri" w:hAnsi="Calibri" w:cs="Calibri"/>
          <w:b/>
          <w:i/>
          <w:iCs/>
          <w:color w:val="000000"/>
          <w:kern w:val="0"/>
          <w:sz w:val="28"/>
          <w:szCs w:val="28"/>
          <w:lang w:val="es-ES" w:eastAsia="es-MX"/>
          <w14:ligatures w14:val="none"/>
        </w:rPr>
        <w:t xml:space="preserve"> </w:t>
      </w:r>
      <w:proofErr w:type="spellStart"/>
      <w:r w:rsidRPr="00526986">
        <w:rPr>
          <w:rFonts w:ascii="Calibri" w:eastAsia="Calibri" w:hAnsi="Calibri" w:cs="Calibri"/>
          <w:b/>
          <w:i/>
          <w:iCs/>
          <w:color w:val="000000"/>
          <w:kern w:val="0"/>
          <w:sz w:val="28"/>
          <w:szCs w:val="28"/>
          <w:lang w:val="es-ES" w:eastAsia="es-MX"/>
          <w14:ligatures w14:val="none"/>
        </w:rPr>
        <w:t>aprendizagem</w:t>
      </w:r>
      <w:proofErr w:type="spellEnd"/>
      <w:r w:rsidRPr="00526986">
        <w:rPr>
          <w:rFonts w:ascii="Calibri" w:eastAsia="Calibri" w:hAnsi="Calibri" w:cs="Calibri"/>
          <w:b/>
          <w:i/>
          <w:iCs/>
          <w:color w:val="000000"/>
          <w:kern w:val="0"/>
          <w:sz w:val="28"/>
          <w:szCs w:val="28"/>
          <w:lang w:val="es-ES" w:eastAsia="es-MX"/>
          <w14:ligatures w14:val="none"/>
        </w:rPr>
        <w:t xml:space="preserve"> dos </w:t>
      </w:r>
      <w:proofErr w:type="spellStart"/>
      <w:r w:rsidRPr="00526986">
        <w:rPr>
          <w:rFonts w:ascii="Calibri" w:eastAsia="Calibri" w:hAnsi="Calibri" w:cs="Calibri"/>
          <w:b/>
          <w:i/>
          <w:iCs/>
          <w:color w:val="000000"/>
          <w:kern w:val="0"/>
          <w:sz w:val="28"/>
          <w:szCs w:val="28"/>
          <w:lang w:val="es-ES" w:eastAsia="es-MX"/>
          <w14:ligatures w14:val="none"/>
        </w:rPr>
        <w:t>alunos</w:t>
      </w:r>
      <w:proofErr w:type="spellEnd"/>
      <w:r w:rsidRPr="00526986">
        <w:rPr>
          <w:rFonts w:ascii="Calibri" w:eastAsia="Calibri" w:hAnsi="Calibri" w:cs="Calibri"/>
          <w:b/>
          <w:i/>
          <w:iCs/>
          <w:color w:val="000000"/>
          <w:kern w:val="0"/>
          <w:sz w:val="28"/>
          <w:szCs w:val="28"/>
          <w:lang w:val="es-ES" w:eastAsia="es-MX"/>
          <w14:ligatures w14:val="none"/>
        </w:rPr>
        <w:t xml:space="preserve"> do </w:t>
      </w:r>
      <w:proofErr w:type="spellStart"/>
      <w:r w:rsidRPr="00526986">
        <w:rPr>
          <w:rFonts w:ascii="Calibri" w:eastAsia="Calibri" w:hAnsi="Calibri" w:cs="Calibri"/>
          <w:b/>
          <w:i/>
          <w:iCs/>
          <w:color w:val="000000"/>
          <w:kern w:val="0"/>
          <w:sz w:val="28"/>
          <w:szCs w:val="28"/>
          <w:lang w:val="es-ES" w:eastAsia="es-MX"/>
          <w14:ligatures w14:val="none"/>
        </w:rPr>
        <w:t>nível</w:t>
      </w:r>
      <w:proofErr w:type="spellEnd"/>
      <w:r w:rsidRPr="00526986">
        <w:rPr>
          <w:rFonts w:ascii="Calibri" w:eastAsia="Calibri" w:hAnsi="Calibri" w:cs="Calibri"/>
          <w:b/>
          <w:i/>
          <w:iCs/>
          <w:color w:val="000000"/>
          <w:kern w:val="0"/>
          <w:sz w:val="28"/>
          <w:szCs w:val="28"/>
          <w:lang w:val="es-ES" w:eastAsia="es-MX"/>
          <w14:ligatures w14:val="none"/>
        </w:rPr>
        <w:t xml:space="preserve"> básico</w:t>
      </w:r>
    </w:p>
    <w:p w14:paraId="5A33A76D" w14:textId="77777777" w:rsidR="00526986" w:rsidRDefault="00526986" w:rsidP="00A82027">
      <w:pPr>
        <w:spacing w:before="40" w:after="40"/>
        <w:jc w:val="both"/>
        <w:rPr>
          <w:rFonts w:ascii="Times New Roman" w:hAnsi="Times New Roman" w:cs="Times New Roman"/>
          <w:sz w:val="24"/>
          <w:szCs w:val="24"/>
        </w:rPr>
      </w:pPr>
    </w:p>
    <w:p w14:paraId="1A6B3B02" w14:textId="05E26B1B" w:rsidR="00B26053" w:rsidRPr="00526986" w:rsidRDefault="00B26053" w:rsidP="00526986">
      <w:pPr>
        <w:spacing w:before="40" w:after="40" w:line="276" w:lineRule="auto"/>
        <w:jc w:val="right"/>
        <w:rPr>
          <w:rFonts w:ascii="Calibri" w:hAnsi="Calibri" w:cs="Calibri"/>
          <w:b/>
          <w:bCs/>
          <w:sz w:val="24"/>
          <w:szCs w:val="24"/>
        </w:rPr>
      </w:pPr>
      <w:r w:rsidRPr="00526986">
        <w:rPr>
          <w:rFonts w:ascii="Calibri" w:hAnsi="Calibri" w:cs="Calibri"/>
          <w:b/>
          <w:bCs/>
          <w:sz w:val="24"/>
          <w:szCs w:val="24"/>
        </w:rPr>
        <w:t xml:space="preserve">Aguirre Leal Daniela del Carmen </w:t>
      </w:r>
    </w:p>
    <w:p w14:paraId="1EC37EA4" w14:textId="28128FA4" w:rsidR="00B26053" w:rsidRDefault="00B26053" w:rsidP="00526986">
      <w:pPr>
        <w:spacing w:before="40" w:after="40" w:line="276" w:lineRule="auto"/>
        <w:jc w:val="right"/>
        <w:rPr>
          <w:rFonts w:ascii="Times New Roman" w:hAnsi="Times New Roman" w:cs="Times New Roman"/>
          <w:sz w:val="24"/>
          <w:szCs w:val="24"/>
        </w:rPr>
      </w:pPr>
      <w:r w:rsidRPr="00E77217">
        <w:rPr>
          <w:rFonts w:ascii="Times New Roman" w:hAnsi="Times New Roman" w:cs="Times New Roman"/>
          <w:sz w:val="24"/>
          <w:szCs w:val="24"/>
        </w:rPr>
        <w:t>Universidad Juárez Autónoma de Tabasco</w:t>
      </w:r>
      <w:r w:rsidR="00074777">
        <w:rPr>
          <w:rFonts w:ascii="Times New Roman" w:hAnsi="Times New Roman" w:cs="Times New Roman"/>
          <w:sz w:val="24"/>
          <w:szCs w:val="24"/>
        </w:rPr>
        <w:t>, México</w:t>
      </w:r>
    </w:p>
    <w:p w14:paraId="7B6342A7" w14:textId="77777777" w:rsidR="00074777" w:rsidRPr="00074777" w:rsidRDefault="00074777" w:rsidP="00074777">
      <w:pPr>
        <w:spacing w:before="40" w:after="40" w:line="276" w:lineRule="auto"/>
        <w:jc w:val="right"/>
        <w:rPr>
          <w:rFonts w:ascii="Calibri" w:hAnsi="Calibri" w:cs="Calibri"/>
          <w:color w:val="FF0000"/>
          <w:sz w:val="24"/>
          <w:szCs w:val="24"/>
        </w:rPr>
      </w:pPr>
      <w:r w:rsidRPr="00074777">
        <w:rPr>
          <w:rFonts w:ascii="Calibri" w:hAnsi="Calibri" w:cs="Calibri"/>
          <w:color w:val="FF0000"/>
          <w:sz w:val="24"/>
          <w:szCs w:val="24"/>
        </w:rPr>
        <w:t>dannyleal570@gmail.com</w:t>
      </w:r>
    </w:p>
    <w:p w14:paraId="7ED5762D" w14:textId="616193C3" w:rsidR="00B26053" w:rsidRPr="00E77217" w:rsidRDefault="00B26053" w:rsidP="00526986">
      <w:pPr>
        <w:spacing w:before="40" w:after="40" w:line="276" w:lineRule="auto"/>
        <w:jc w:val="right"/>
        <w:rPr>
          <w:rFonts w:ascii="Times New Roman" w:hAnsi="Times New Roman" w:cs="Times New Roman"/>
          <w:sz w:val="24"/>
          <w:szCs w:val="24"/>
        </w:rPr>
      </w:pPr>
      <w:r w:rsidRPr="00E77217">
        <w:rPr>
          <w:rFonts w:ascii="Times New Roman" w:hAnsi="Times New Roman" w:cs="Times New Roman"/>
          <w:sz w:val="24"/>
          <w:szCs w:val="24"/>
        </w:rPr>
        <w:t>https://orcid.org/0009-0001-5101-8089</w:t>
      </w:r>
    </w:p>
    <w:p w14:paraId="66BCFD2C" w14:textId="77777777" w:rsidR="00526986" w:rsidRDefault="00526986" w:rsidP="00526986">
      <w:pPr>
        <w:spacing w:before="40" w:after="40" w:line="276" w:lineRule="auto"/>
        <w:jc w:val="right"/>
        <w:rPr>
          <w:rFonts w:ascii="Times New Roman" w:hAnsi="Times New Roman" w:cs="Times New Roman"/>
          <w:sz w:val="24"/>
          <w:szCs w:val="24"/>
        </w:rPr>
      </w:pPr>
    </w:p>
    <w:p w14:paraId="158D5251" w14:textId="776E8A4F" w:rsidR="00B26053" w:rsidRPr="00526986" w:rsidRDefault="00B26053" w:rsidP="00526986">
      <w:pPr>
        <w:spacing w:before="40" w:after="40" w:line="276" w:lineRule="auto"/>
        <w:jc w:val="right"/>
        <w:rPr>
          <w:rFonts w:ascii="Calibri" w:hAnsi="Calibri" w:cs="Calibri"/>
          <w:b/>
          <w:bCs/>
          <w:sz w:val="24"/>
          <w:szCs w:val="24"/>
        </w:rPr>
      </w:pPr>
      <w:r w:rsidRPr="00526986">
        <w:rPr>
          <w:rFonts w:ascii="Calibri" w:hAnsi="Calibri" w:cs="Calibri"/>
          <w:b/>
          <w:bCs/>
          <w:sz w:val="24"/>
          <w:szCs w:val="24"/>
        </w:rPr>
        <w:t>Doris Laury Beatriz Dzib Moo</w:t>
      </w:r>
    </w:p>
    <w:p w14:paraId="101DA167" w14:textId="4E61B7AF" w:rsidR="00B7118E" w:rsidRDefault="00B7118E" w:rsidP="00526986">
      <w:pPr>
        <w:spacing w:before="40" w:after="40" w:line="276" w:lineRule="auto"/>
        <w:jc w:val="right"/>
        <w:rPr>
          <w:rFonts w:ascii="Times New Roman" w:hAnsi="Times New Roman" w:cs="Times New Roman"/>
          <w:sz w:val="24"/>
          <w:szCs w:val="24"/>
        </w:rPr>
      </w:pPr>
      <w:r>
        <w:rPr>
          <w:rFonts w:ascii="Times New Roman" w:hAnsi="Times New Roman" w:cs="Times New Roman"/>
          <w:sz w:val="24"/>
          <w:szCs w:val="24"/>
        </w:rPr>
        <w:t>Universidad Juárez Autónoma de Tabasco</w:t>
      </w:r>
      <w:r w:rsidR="00074777">
        <w:rPr>
          <w:rFonts w:ascii="Times New Roman" w:hAnsi="Times New Roman" w:cs="Times New Roman"/>
          <w:sz w:val="24"/>
          <w:szCs w:val="24"/>
        </w:rPr>
        <w:t>, México</w:t>
      </w:r>
    </w:p>
    <w:p w14:paraId="036471B6" w14:textId="77777777" w:rsidR="00074777" w:rsidRPr="00074777" w:rsidRDefault="00074777" w:rsidP="00074777">
      <w:pPr>
        <w:spacing w:before="40" w:after="40" w:line="276" w:lineRule="auto"/>
        <w:jc w:val="right"/>
        <w:rPr>
          <w:rFonts w:ascii="Calibri" w:hAnsi="Calibri" w:cs="Calibri"/>
          <w:color w:val="FF0000"/>
          <w:sz w:val="24"/>
          <w:szCs w:val="24"/>
        </w:rPr>
      </w:pPr>
      <w:r w:rsidRPr="00074777">
        <w:rPr>
          <w:rFonts w:ascii="Calibri" w:hAnsi="Calibri" w:cs="Calibri"/>
          <w:color w:val="FF0000"/>
          <w:sz w:val="24"/>
          <w:szCs w:val="24"/>
        </w:rPr>
        <w:t>doris.dzib@ujat.mx</w:t>
      </w:r>
    </w:p>
    <w:p w14:paraId="23695A2D" w14:textId="5A5BD595" w:rsidR="00B26053" w:rsidRPr="00E77217" w:rsidRDefault="00B26053" w:rsidP="00526986">
      <w:pPr>
        <w:spacing w:before="40" w:after="40" w:line="276" w:lineRule="auto"/>
        <w:jc w:val="right"/>
        <w:rPr>
          <w:rFonts w:ascii="Times New Roman" w:hAnsi="Times New Roman" w:cs="Times New Roman"/>
          <w:sz w:val="24"/>
          <w:szCs w:val="24"/>
        </w:rPr>
      </w:pPr>
      <w:r w:rsidRPr="00E77217">
        <w:rPr>
          <w:rFonts w:ascii="Times New Roman" w:hAnsi="Times New Roman" w:cs="Times New Roman"/>
          <w:sz w:val="24"/>
          <w:szCs w:val="24"/>
        </w:rPr>
        <w:t>https://orcid.org/0000-0002-6559-0879</w:t>
      </w:r>
    </w:p>
    <w:p w14:paraId="78616723" w14:textId="77777777" w:rsidR="00E77217" w:rsidRPr="00E77217" w:rsidRDefault="00E77217" w:rsidP="00A82027">
      <w:pPr>
        <w:spacing w:before="40" w:after="40"/>
        <w:rPr>
          <w:rFonts w:ascii="Times New Roman" w:hAnsi="Times New Roman" w:cs="Times New Roman"/>
          <w:sz w:val="24"/>
          <w:szCs w:val="24"/>
        </w:rPr>
      </w:pPr>
    </w:p>
    <w:p w14:paraId="781A4750" w14:textId="2FB29B8B" w:rsidR="00586ABB" w:rsidRPr="00526986" w:rsidRDefault="00586ABB" w:rsidP="00074777">
      <w:pPr>
        <w:spacing w:before="40" w:after="40" w:line="360" w:lineRule="auto"/>
        <w:rPr>
          <w:rFonts w:ascii="Calibri" w:hAnsi="Calibri" w:cs="Calibri"/>
          <w:sz w:val="28"/>
          <w:szCs w:val="28"/>
        </w:rPr>
      </w:pPr>
      <w:r w:rsidRPr="00526986">
        <w:rPr>
          <w:rFonts w:ascii="Calibri" w:hAnsi="Calibri" w:cs="Calibri"/>
          <w:b/>
          <w:bCs/>
          <w:sz w:val="28"/>
          <w:szCs w:val="28"/>
        </w:rPr>
        <w:t xml:space="preserve">Resumen </w:t>
      </w:r>
    </w:p>
    <w:p w14:paraId="77466502" w14:textId="775AABEE" w:rsidR="00586ABB" w:rsidRPr="00E77217" w:rsidRDefault="00586ABB" w:rsidP="00A82027">
      <w:pPr>
        <w:spacing w:before="40" w:after="40" w:line="360" w:lineRule="auto"/>
        <w:jc w:val="both"/>
        <w:rPr>
          <w:rFonts w:ascii="Times New Roman" w:hAnsi="Times New Roman" w:cs="Times New Roman"/>
          <w:sz w:val="24"/>
          <w:szCs w:val="24"/>
        </w:rPr>
      </w:pPr>
      <w:bookmarkStart w:id="0" w:name="_Hlk177494472"/>
      <w:r w:rsidRPr="00E77217">
        <w:rPr>
          <w:rFonts w:ascii="Times New Roman" w:hAnsi="Times New Roman" w:cs="Times New Roman"/>
          <w:sz w:val="24"/>
          <w:szCs w:val="24"/>
        </w:rPr>
        <w:t>Est</w:t>
      </w:r>
      <w:r w:rsidR="009D4FE1" w:rsidRPr="00E77217">
        <w:rPr>
          <w:rFonts w:ascii="Times New Roman" w:hAnsi="Times New Roman" w:cs="Times New Roman"/>
          <w:sz w:val="24"/>
          <w:szCs w:val="24"/>
        </w:rPr>
        <w:t xml:space="preserve">e </w:t>
      </w:r>
      <w:r w:rsidR="00343456" w:rsidRPr="00E77217">
        <w:rPr>
          <w:rFonts w:ascii="Times New Roman" w:hAnsi="Times New Roman" w:cs="Times New Roman"/>
          <w:sz w:val="24"/>
          <w:szCs w:val="24"/>
        </w:rPr>
        <w:t>artículo</w:t>
      </w:r>
      <w:r w:rsidR="009D4FE1" w:rsidRPr="00E77217">
        <w:rPr>
          <w:rFonts w:ascii="Times New Roman" w:hAnsi="Times New Roman" w:cs="Times New Roman"/>
          <w:sz w:val="24"/>
          <w:szCs w:val="24"/>
        </w:rPr>
        <w:t xml:space="preserve"> se centra en la importancia</w:t>
      </w:r>
      <w:r w:rsidRPr="00E77217">
        <w:rPr>
          <w:rFonts w:ascii="Times New Roman" w:hAnsi="Times New Roman" w:cs="Times New Roman"/>
          <w:sz w:val="24"/>
          <w:szCs w:val="24"/>
        </w:rPr>
        <w:t xml:space="preserve"> de la motivación en el aprendizaje de los alumnos de nivel básico </w:t>
      </w:r>
      <w:r w:rsidR="00352506" w:rsidRPr="004161A4">
        <w:rPr>
          <w:rFonts w:ascii="Times New Roman" w:hAnsi="Times New Roman" w:cs="Times New Roman"/>
          <w:sz w:val="24"/>
          <w:szCs w:val="24"/>
        </w:rPr>
        <w:t>que</w:t>
      </w:r>
      <w:r w:rsidR="00352506">
        <w:rPr>
          <w:rFonts w:ascii="Times New Roman" w:hAnsi="Times New Roman" w:cs="Times New Roman"/>
          <w:sz w:val="24"/>
          <w:szCs w:val="24"/>
        </w:rPr>
        <w:t xml:space="preserve"> </w:t>
      </w:r>
      <w:r w:rsidRPr="00E77217">
        <w:rPr>
          <w:rFonts w:ascii="Times New Roman" w:hAnsi="Times New Roman" w:cs="Times New Roman"/>
          <w:sz w:val="24"/>
          <w:szCs w:val="24"/>
        </w:rPr>
        <w:t>es esencial debido a diversos motivos</w:t>
      </w:r>
      <w:r w:rsidR="009D4FE1" w:rsidRPr="00E77217">
        <w:rPr>
          <w:rFonts w:ascii="Times New Roman" w:hAnsi="Times New Roman" w:cs="Times New Roman"/>
          <w:sz w:val="24"/>
          <w:szCs w:val="24"/>
        </w:rPr>
        <w:t xml:space="preserve"> en c</w:t>
      </w:r>
      <w:r w:rsidR="00352506" w:rsidRPr="004161A4">
        <w:rPr>
          <w:rFonts w:ascii="Times New Roman" w:hAnsi="Times New Roman" w:cs="Times New Roman"/>
          <w:sz w:val="24"/>
          <w:szCs w:val="24"/>
        </w:rPr>
        <w:t>ó</w:t>
      </w:r>
      <w:r w:rsidR="009D4FE1" w:rsidRPr="00E77217">
        <w:rPr>
          <w:rFonts w:ascii="Times New Roman" w:hAnsi="Times New Roman" w:cs="Times New Roman"/>
          <w:sz w:val="24"/>
          <w:szCs w:val="24"/>
        </w:rPr>
        <w:t xml:space="preserve">mo </w:t>
      </w:r>
      <w:r w:rsidRPr="00E77217">
        <w:rPr>
          <w:rFonts w:ascii="Times New Roman" w:hAnsi="Times New Roman" w:cs="Times New Roman"/>
          <w:sz w:val="24"/>
          <w:szCs w:val="24"/>
        </w:rPr>
        <w:t xml:space="preserve">impacta significativamente el rendimiento académico, ya que los estudiantes motivados suelen mostrar mayor compromiso con el proceso de aprendizaje, lo que se traduce en mejores resultados en sus estudios. Además, la motivación influye en la forma en que los estudiantes se involucran con el material de estudio, mostrando una mayor persistencia, esfuerzo y atención, lo que contribuye a una comprensión más </w:t>
      </w:r>
      <w:r w:rsidR="007A037F" w:rsidRPr="00E77217">
        <w:rPr>
          <w:rFonts w:ascii="Times New Roman" w:hAnsi="Times New Roman" w:cs="Times New Roman"/>
          <w:sz w:val="24"/>
          <w:szCs w:val="24"/>
        </w:rPr>
        <w:t>entendibles de todo lo aprendido</w:t>
      </w:r>
      <w:r w:rsidRPr="00E77217">
        <w:rPr>
          <w:rFonts w:ascii="Times New Roman" w:hAnsi="Times New Roman" w:cs="Times New Roman"/>
          <w:sz w:val="24"/>
          <w:szCs w:val="24"/>
        </w:rPr>
        <w:t>.</w:t>
      </w:r>
    </w:p>
    <w:p w14:paraId="08B497FD" w14:textId="4479AC89" w:rsidR="00DE3A10" w:rsidRPr="00E77217" w:rsidRDefault="00DE3A10" w:rsidP="00A82027">
      <w:pPr>
        <w:spacing w:before="40" w:after="40" w:line="360" w:lineRule="auto"/>
        <w:jc w:val="both"/>
        <w:rPr>
          <w:rFonts w:ascii="Times New Roman" w:hAnsi="Times New Roman" w:cs="Times New Roman"/>
          <w:sz w:val="24"/>
          <w:szCs w:val="24"/>
        </w:rPr>
      </w:pPr>
      <w:r w:rsidRPr="00E77217">
        <w:rPr>
          <w:rFonts w:ascii="Times New Roman" w:hAnsi="Times New Roman" w:cs="Times New Roman"/>
          <w:sz w:val="24"/>
          <w:szCs w:val="24"/>
        </w:rPr>
        <w:t>El instrumento utilizado para la recopilación de datos en la investigación fue una revisión documental sistemática, que consistió en la búsqueda, selección y análisis de literatura académica relevante sobre la motivación en el aprendizaje de los alumnos de educación primaria.</w:t>
      </w:r>
      <w:r w:rsidR="00484E1A" w:rsidRPr="00E77217">
        <w:rPr>
          <w:rFonts w:ascii="Times New Roman" w:hAnsi="Times New Roman" w:cs="Times New Roman"/>
          <w:sz w:val="24"/>
          <w:szCs w:val="24"/>
        </w:rPr>
        <w:t xml:space="preserve"> Dando como resultado que es importante fomentar estrategias que impulsen la motivación y el compromiso de los estudiantes en su aprendizaje, ya que la motivación es </w:t>
      </w:r>
      <w:r w:rsidR="00484E1A" w:rsidRPr="00E77217">
        <w:rPr>
          <w:rFonts w:ascii="Times New Roman" w:hAnsi="Times New Roman" w:cs="Times New Roman"/>
          <w:sz w:val="24"/>
          <w:szCs w:val="24"/>
        </w:rPr>
        <w:lastRenderedPageBreak/>
        <w:t>el impulso clave del proceso educativo. Aunque depende de varios factores, su existencia es esencial para lograr un aprendizaje exitoso y enriquecedor.</w:t>
      </w:r>
    </w:p>
    <w:bookmarkEnd w:id="0"/>
    <w:p w14:paraId="44EFAA66" w14:textId="4950B855" w:rsidR="009D4FE1" w:rsidRDefault="009D4FE1" w:rsidP="00A82027">
      <w:pPr>
        <w:spacing w:before="40" w:after="40" w:line="360" w:lineRule="auto"/>
        <w:jc w:val="both"/>
        <w:rPr>
          <w:rFonts w:ascii="Times New Roman" w:hAnsi="Times New Roman" w:cs="Times New Roman"/>
          <w:sz w:val="24"/>
          <w:szCs w:val="24"/>
        </w:rPr>
      </w:pPr>
      <w:r w:rsidRPr="00526986">
        <w:rPr>
          <w:rFonts w:ascii="Calibri" w:hAnsi="Calibri" w:cs="Calibri"/>
          <w:b/>
          <w:bCs/>
          <w:sz w:val="28"/>
          <w:szCs w:val="28"/>
        </w:rPr>
        <w:t>Palabras claves:</w:t>
      </w:r>
      <w:r w:rsidRPr="00E77217">
        <w:rPr>
          <w:rFonts w:ascii="Times New Roman" w:hAnsi="Times New Roman" w:cs="Times New Roman"/>
          <w:b/>
          <w:bCs/>
          <w:sz w:val="24"/>
          <w:szCs w:val="24"/>
        </w:rPr>
        <w:t xml:space="preserve"> </w:t>
      </w:r>
      <w:r w:rsidRPr="00E77217">
        <w:rPr>
          <w:rFonts w:ascii="Times New Roman" w:hAnsi="Times New Roman" w:cs="Times New Roman"/>
          <w:sz w:val="24"/>
          <w:szCs w:val="24"/>
        </w:rPr>
        <w:t xml:space="preserve">Motivación, importancia aprendizaje, estrategias </w:t>
      </w:r>
    </w:p>
    <w:p w14:paraId="24C7247C" w14:textId="77777777" w:rsidR="00074777" w:rsidRDefault="00074777" w:rsidP="00A82027">
      <w:pPr>
        <w:spacing w:before="40" w:after="40" w:line="360" w:lineRule="auto"/>
        <w:jc w:val="both"/>
        <w:rPr>
          <w:rFonts w:ascii="Calibri" w:hAnsi="Calibri" w:cs="Calibri"/>
          <w:b/>
          <w:bCs/>
          <w:sz w:val="28"/>
          <w:szCs w:val="28"/>
        </w:rPr>
      </w:pPr>
    </w:p>
    <w:p w14:paraId="092AE798" w14:textId="22B56A99" w:rsidR="009D4FE1" w:rsidRPr="00526986" w:rsidRDefault="00131BF3" w:rsidP="00A82027">
      <w:pPr>
        <w:spacing w:before="40" w:after="40" w:line="360" w:lineRule="auto"/>
        <w:jc w:val="both"/>
        <w:rPr>
          <w:rFonts w:ascii="Calibri" w:hAnsi="Calibri" w:cs="Calibri"/>
          <w:b/>
          <w:bCs/>
          <w:sz w:val="28"/>
          <w:szCs w:val="28"/>
        </w:rPr>
      </w:pPr>
      <w:proofErr w:type="spellStart"/>
      <w:r w:rsidRPr="00526986">
        <w:rPr>
          <w:rFonts w:ascii="Calibri" w:hAnsi="Calibri" w:cs="Calibri"/>
          <w:b/>
          <w:bCs/>
          <w:sz w:val="28"/>
          <w:szCs w:val="28"/>
        </w:rPr>
        <w:t>A</w:t>
      </w:r>
      <w:r w:rsidR="009D4FE1" w:rsidRPr="00526986">
        <w:rPr>
          <w:rFonts w:ascii="Calibri" w:hAnsi="Calibri" w:cs="Calibri"/>
          <w:b/>
          <w:bCs/>
          <w:sz w:val="28"/>
          <w:szCs w:val="28"/>
        </w:rPr>
        <w:t>bstract</w:t>
      </w:r>
      <w:proofErr w:type="spellEnd"/>
    </w:p>
    <w:p w14:paraId="117A8E1B" w14:textId="77777777" w:rsidR="00131BF3" w:rsidRPr="00E77217" w:rsidRDefault="00131BF3" w:rsidP="00A82027">
      <w:pPr>
        <w:spacing w:before="40" w:after="40" w:line="360" w:lineRule="auto"/>
        <w:jc w:val="both"/>
        <w:rPr>
          <w:rFonts w:ascii="Times New Roman" w:hAnsi="Times New Roman" w:cs="Times New Roman"/>
          <w:sz w:val="24"/>
          <w:szCs w:val="24"/>
        </w:rPr>
      </w:pPr>
      <w:proofErr w:type="spellStart"/>
      <w:r w:rsidRPr="00E77217">
        <w:rPr>
          <w:rFonts w:ascii="Times New Roman" w:hAnsi="Times New Roman" w:cs="Times New Roman"/>
          <w:sz w:val="24"/>
          <w:szCs w:val="24"/>
        </w:rPr>
        <w:t>This</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article</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focuses</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on</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the</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importance</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of</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motivation</w:t>
      </w:r>
      <w:proofErr w:type="spellEnd"/>
      <w:r w:rsidRPr="00E77217">
        <w:rPr>
          <w:rFonts w:ascii="Times New Roman" w:hAnsi="Times New Roman" w:cs="Times New Roman"/>
          <w:sz w:val="24"/>
          <w:szCs w:val="24"/>
        </w:rPr>
        <w:t xml:space="preserve"> in </w:t>
      </w:r>
      <w:proofErr w:type="spellStart"/>
      <w:r w:rsidRPr="00E77217">
        <w:rPr>
          <w:rFonts w:ascii="Times New Roman" w:hAnsi="Times New Roman" w:cs="Times New Roman"/>
          <w:sz w:val="24"/>
          <w:szCs w:val="24"/>
        </w:rPr>
        <w:t>the</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learning</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of</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basic</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level</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students</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it</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is</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essential</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due</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to</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various</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reasons</w:t>
      </w:r>
      <w:proofErr w:type="spellEnd"/>
      <w:r w:rsidRPr="00E77217">
        <w:rPr>
          <w:rFonts w:ascii="Times New Roman" w:hAnsi="Times New Roman" w:cs="Times New Roman"/>
          <w:sz w:val="24"/>
          <w:szCs w:val="24"/>
        </w:rPr>
        <w:t xml:space="preserve"> as </w:t>
      </w:r>
      <w:proofErr w:type="spellStart"/>
      <w:r w:rsidRPr="00E77217">
        <w:rPr>
          <w:rFonts w:ascii="Times New Roman" w:hAnsi="Times New Roman" w:cs="Times New Roman"/>
          <w:sz w:val="24"/>
          <w:szCs w:val="24"/>
        </w:rPr>
        <w:t>to</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how</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it</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significantly</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impacts</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academic</w:t>
      </w:r>
      <w:proofErr w:type="spellEnd"/>
      <w:r w:rsidRPr="00E77217">
        <w:rPr>
          <w:rFonts w:ascii="Times New Roman" w:hAnsi="Times New Roman" w:cs="Times New Roman"/>
          <w:sz w:val="24"/>
          <w:szCs w:val="24"/>
        </w:rPr>
        <w:t xml:space="preserve"> performance, </w:t>
      </w:r>
      <w:proofErr w:type="spellStart"/>
      <w:r w:rsidRPr="00E77217">
        <w:rPr>
          <w:rFonts w:ascii="Times New Roman" w:hAnsi="Times New Roman" w:cs="Times New Roman"/>
          <w:sz w:val="24"/>
          <w:szCs w:val="24"/>
        </w:rPr>
        <w:t>since</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motivated</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students</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usually</w:t>
      </w:r>
      <w:proofErr w:type="spellEnd"/>
      <w:r w:rsidRPr="00E77217">
        <w:rPr>
          <w:rFonts w:ascii="Times New Roman" w:hAnsi="Times New Roman" w:cs="Times New Roman"/>
          <w:sz w:val="24"/>
          <w:szCs w:val="24"/>
        </w:rPr>
        <w:t xml:space="preserve"> show </w:t>
      </w:r>
      <w:proofErr w:type="spellStart"/>
      <w:r w:rsidRPr="00E77217">
        <w:rPr>
          <w:rFonts w:ascii="Times New Roman" w:hAnsi="Times New Roman" w:cs="Times New Roman"/>
          <w:sz w:val="24"/>
          <w:szCs w:val="24"/>
        </w:rPr>
        <w:t>greater</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commitment</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to</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the</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learning</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process</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which</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translates</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into</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better</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results</w:t>
      </w:r>
      <w:proofErr w:type="spellEnd"/>
      <w:r w:rsidRPr="00E77217">
        <w:rPr>
          <w:rFonts w:ascii="Times New Roman" w:hAnsi="Times New Roman" w:cs="Times New Roman"/>
          <w:sz w:val="24"/>
          <w:szCs w:val="24"/>
        </w:rPr>
        <w:t xml:space="preserve"> in </w:t>
      </w:r>
      <w:proofErr w:type="spellStart"/>
      <w:r w:rsidRPr="00E77217">
        <w:rPr>
          <w:rFonts w:ascii="Times New Roman" w:hAnsi="Times New Roman" w:cs="Times New Roman"/>
          <w:sz w:val="24"/>
          <w:szCs w:val="24"/>
        </w:rPr>
        <w:t>their</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studies</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Furthermore</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motivation</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influences</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the</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way</w:t>
      </w:r>
      <w:proofErr w:type="spellEnd"/>
      <w:r w:rsidRPr="00E77217">
        <w:rPr>
          <w:rFonts w:ascii="Times New Roman" w:hAnsi="Times New Roman" w:cs="Times New Roman"/>
          <w:sz w:val="24"/>
          <w:szCs w:val="24"/>
        </w:rPr>
        <w:t xml:space="preserve"> in </w:t>
      </w:r>
      <w:proofErr w:type="spellStart"/>
      <w:r w:rsidRPr="00E77217">
        <w:rPr>
          <w:rFonts w:ascii="Times New Roman" w:hAnsi="Times New Roman" w:cs="Times New Roman"/>
          <w:sz w:val="24"/>
          <w:szCs w:val="24"/>
        </w:rPr>
        <w:t>which</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students</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engage</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with</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the</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study</w:t>
      </w:r>
      <w:proofErr w:type="spellEnd"/>
      <w:r w:rsidRPr="00E77217">
        <w:rPr>
          <w:rFonts w:ascii="Times New Roman" w:hAnsi="Times New Roman" w:cs="Times New Roman"/>
          <w:sz w:val="24"/>
          <w:szCs w:val="24"/>
        </w:rPr>
        <w:t xml:space="preserve"> material, </w:t>
      </w:r>
      <w:proofErr w:type="spellStart"/>
      <w:r w:rsidRPr="00E77217">
        <w:rPr>
          <w:rFonts w:ascii="Times New Roman" w:hAnsi="Times New Roman" w:cs="Times New Roman"/>
          <w:sz w:val="24"/>
          <w:szCs w:val="24"/>
        </w:rPr>
        <w:t>showing</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greater</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persistence</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effort</w:t>
      </w:r>
      <w:proofErr w:type="spellEnd"/>
      <w:r w:rsidRPr="00E77217">
        <w:rPr>
          <w:rFonts w:ascii="Times New Roman" w:hAnsi="Times New Roman" w:cs="Times New Roman"/>
          <w:sz w:val="24"/>
          <w:szCs w:val="24"/>
        </w:rPr>
        <w:t xml:space="preserve"> and </w:t>
      </w:r>
      <w:proofErr w:type="spellStart"/>
      <w:r w:rsidRPr="00E77217">
        <w:rPr>
          <w:rFonts w:ascii="Times New Roman" w:hAnsi="Times New Roman" w:cs="Times New Roman"/>
          <w:sz w:val="24"/>
          <w:szCs w:val="24"/>
        </w:rPr>
        <w:t>attention</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which</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contributes</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to</w:t>
      </w:r>
      <w:proofErr w:type="spellEnd"/>
      <w:r w:rsidRPr="00E77217">
        <w:rPr>
          <w:rFonts w:ascii="Times New Roman" w:hAnsi="Times New Roman" w:cs="Times New Roman"/>
          <w:sz w:val="24"/>
          <w:szCs w:val="24"/>
        </w:rPr>
        <w:t xml:space="preserve"> a more </w:t>
      </w:r>
      <w:proofErr w:type="spellStart"/>
      <w:r w:rsidRPr="00E77217">
        <w:rPr>
          <w:rFonts w:ascii="Times New Roman" w:hAnsi="Times New Roman" w:cs="Times New Roman"/>
          <w:sz w:val="24"/>
          <w:szCs w:val="24"/>
        </w:rPr>
        <w:t>understandable</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understanding</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of</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everything</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learned</w:t>
      </w:r>
      <w:proofErr w:type="spellEnd"/>
      <w:r w:rsidRPr="00E77217">
        <w:rPr>
          <w:rFonts w:ascii="Times New Roman" w:hAnsi="Times New Roman" w:cs="Times New Roman"/>
          <w:sz w:val="24"/>
          <w:szCs w:val="24"/>
        </w:rPr>
        <w:t>.</w:t>
      </w:r>
    </w:p>
    <w:p w14:paraId="25AA6386" w14:textId="77777777" w:rsidR="00131BF3" w:rsidRPr="00E77217" w:rsidRDefault="00131BF3" w:rsidP="00A82027">
      <w:pPr>
        <w:spacing w:before="40" w:after="40" w:line="360" w:lineRule="auto"/>
        <w:jc w:val="both"/>
        <w:rPr>
          <w:rFonts w:ascii="Times New Roman" w:hAnsi="Times New Roman" w:cs="Times New Roman"/>
          <w:sz w:val="24"/>
          <w:szCs w:val="24"/>
        </w:rPr>
      </w:pPr>
      <w:r w:rsidRPr="00E77217">
        <w:rPr>
          <w:rFonts w:ascii="Times New Roman" w:hAnsi="Times New Roman" w:cs="Times New Roman"/>
          <w:sz w:val="24"/>
          <w:szCs w:val="24"/>
        </w:rPr>
        <w:t xml:space="preserve">The </w:t>
      </w:r>
      <w:proofErr w:type="spellStart"/>
      <w:r w:rsidRPr="00E77217">
        <w:rPr>
          <w:rFonts w:ascii="Times New Roman" w:hAnsi="Times New Roman" w:cs="Times New Roman"/>
          <w:sz w:val="24"/>
          <w:szCs w:val="24"/>
        </w:rPr>
        <w:t>instrument</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used</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to</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collect</w:t>
      </w:r>
      <w:proofErr w:type="spellEnd"/>
      <w:r w:rsidRPr="00E77217">
        <w:rPr>
          <w:rFonts w:ascii="Times New Roman" w:hAnsi="Times New Roman" w:cs="Times New Roman"/>
          <w:sz w:val="24"/>
          <w:szCs w:val="24"/>
        </w:rPr>
        <w:t xml:space="preserve"> data in </w:t>
      </w:r>
      <w:proofErr w:type="spellStart"/>
      <w:r w:rsidRPr="00E77217">
        <w:rPr>
          <w:rFonts w:ascii="Times New Roman" w:hAnsi="Times New Roman" w:cs="Times New Roman"/>
          <w:sz w:val="24"/>
          <w:szCs w:val="24"/>
        </w:rPr>
        <w:t>the</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research</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was</w:t>
      </w:r>
      <w:proofErr w:type="spellEnd"/>
      <w:r w:rsidRPr="00E77217">
        <w:rPr>
          <w:rFonts w:ascii="Times New Roman" w:hAnsi="Times New Roman" w:cs="Times New Roman"/>
          <w:sz w:val="24"/>
          <w:szCs w:val="24"/>
        </w:rPr>
        <w:t xml:space="preserve"> a </w:t>
      </w:r>
      <w:proofErr w:type="spellStart"/>
      <w:r w:rsidRPr="00E77217">
        <w:rPr>
          <w:rFonts w:ascii="Times New Roman" w:hAnsi="Times New Roman" w:cs="Times New Roman"/>
          <w:sz w:val="24"/>
          <w:szCs w:val="24"/>
        </w:rPr>
        <w:t>systematic</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documentary</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review</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which</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consisted</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of</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the</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search</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selection</w:t>
      </w:r>
      <w:proofErr w:type="spellEnd"/>
      <w:r w:rsidRPr="00E77217">
        <w:rPr>
          <w:rFonts w:ascii="Times New Roman" w:hAnsi="Times New Roman" w:cs="Times New Roman"/>
          <w:sz w:val="24"/>
          <w:szCs w:val="24"/>
        </w:rPr>
        <w:t xml:space="preserve"> and </w:t>
      </w:r>
      <w:proofErr w:type="spellStart"/>
      <w:r w:rsidRPr="00E77217">
        <w:rPr>
          <w:rFonts w:ascii="Times New Roman" w:hAnsi="Times New Roman" w:cs="Times New Roman"/>
          <w:sz w:val="24"/>
          <w:szCs w:val="24"/>
        </w:rPr>
        <w:t>analysis</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of</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relevant</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academic</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literature</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on</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the</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learning</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motivation</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of</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primary</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education</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students</w:t>
      </w:r>
      <w:proofErr w:type="spellEnd"/>
      <w:r w:rsidRPr="00E77217">
        <w:rPr>
          <w:rFonts w:ascii="Times New Roman" w:hAnsi="Times New Roman" w:cs="Times New Roman"/>
          <w:sz w:val="24"/>
          <w:szCs w:val="24"/>
        </w:rPr>
        <w:t xml:space="preserve">. As a </w:t>
      </w:r>
      <w:proofErr w:type="spellStart"/>
      <w:r w:rsidRPr="00E77217">
        <w:rPr>
          <w:rFonts w:ascii="Times New Roman" w:hAnsi="Times New Roman" w:cs="Times New Roman"/>
          <w:sz w:val="24"/>
          <w:szCs w:val="24"/>
        </w:rPr>
        <w:t>result</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it</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is</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important</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to</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promote</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strategies</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that</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boost</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the</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motivation</w:t>
      </w:r>
      <w:proofErr w:type="spellEnd"/>
      <w:r w:rsidRPr="00E77217">
        <w:rPr>
          <w:rFonts w:ascii="Times New Roman" w:hAnsi="Times New Roman" w:cs="Times New Roman"/>
          <w:sz w:val="24"/>
          <w:szCs w:val="24"/>
        </w:rPr>
        <w:t xml:space="preserve"> and </w:t>
      </w:r>
      <w:proofErr w:type="spellStart"/>
      <w:r w:rsidRPr="00E77217">
        <w:rPr>
          <w:rFonts w:ascii="Times New Roman" w:hAnsi="Times New Roman" w:cs="Times New Roman"/>
          <w:sz w:val="24"/>
          <w:szCs w:val="24"/>
        </w:rPr>
        <w:t>commitment</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of</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students</w:t>
      </w:r>
      <w:proofErr w:type="spellEnd"/>
      <w:r w:rsidRPr="00E77217">
        <w:rPr>
          <w:rFonts w:ascii="Times New Roman" w:hAnsi="Times New Roman" w:cs="Times New Roman"/>
          <w:sz w:val="24"/>
          <w:szCs w:val="24"/>
        </w:rPr>
        <w:t xml:space="preserve"> in </w:t>
      </w:r>
      <w:proofErr w:type="spellStart"/>
      <w:r w:rsidRPr="00E77217">
        <w:rPr>
          <w:rFonts w:ascii="Times New Roman" w:hAnsi="Times New Roman" w:cs="Times New Roman"/>
          <w:sz w:val="24"/>
          <w:szCs w:val="24"/>
        </w:rPr>
        <w:t>their</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learning</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since</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motivation</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is</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the</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key</w:t>
      </w:r>
      <w:proofErr w:type="spellEnd"/>
      <w:r w:rsidRPr="00E77217">
        <w:rPr>
          <w:rFonts w:ascii="Times New Roman" w:hAnsi="Times New Roman" w:cs="Times New Roman"/>
          <w:sz w:val="24"/>
          <w:szCs w:val="24"/>
        </w:rPr>
        <w:t xml:space="preserve"> drive </w:t>
      </w:r>
      <w:proofErr w:type="spellStart"/>
      <w:r w:rsidRPr="00E77217">
        <w:rPr>
          <w:rFonts w:ascii="Times New Roman" w:hAnsi="Times New Roman" w:cs="Times New Roman"/>
          <w:sz w:val="24"/>
          <w:szCs w:val="24"/>
        </w:rPr>
        <w:t>of</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the</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educational</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process</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Although</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it</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depends</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on</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several</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factors</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its</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existence</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is</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essential</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to</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achieve</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successful</w:t>
      </w:r>
      <w:proofErr w:type="spellEnd"/>
      <w:r w:rsidRPr="00E77217">
        <w:rPr>
          <w:rFonts w:ascii="Times New Roman" w:hAnsi="Times New Roman" w:cs="Times New Roman"/>
          <w:sz w:val="24"/>
          <w:szCs w:val="24"/>
        </w:rPr>
        <w:t xml:space="preserve"> and </w:t>
      </w:r>
      <w:proofErr w:type="spellStart"/>
      <w:r w:rsidRPr="00E77217">
        <w:rPr>
          <w:rFonts w:ascii="Times New Roman" w:hAnsi="Times New Roman" w:cs="Times New Roman"/>
          <w:sz w:val="24"/>
          <w:szCs w:val="24"/>
        </w:rPr>
        <w:t>enriching</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learning</w:t>
      </w:r>
      <w:proofErr w:type="spellEnd"/>
      <w:r w:rsidRPr="00E77217">
        <w:rPr>
          <w:rFonts w:ascii="Times New Roman" w:hAnsi="Times New Roman" w:cs="Times New Roman"/>
          <w:sz w:val="24"/>
          <w:szCs w:val="24"/>
        </w:rPr>
        <w:t>.</w:t>
      </w:r>
    </w:p>
    <w:p w14:paraId="52EE3FA9" w14:textId="4168AA2F" w:rsidR="00586ABB" w:rsidRDefault="009D4FE1" w:rsidP="00A82027">
      <w:pPr>
        <w:spacing w:before="40" w:after="40" w:line="360" w:lineRule="auto"/>
        <w:jc w:val="both"/>
        <w:rPr>
          <w:rFonts w:ascii="Times New Roman" w:hAnsi="Times New Roman" w:cs="Times New Roman"/>
          <w:sz w:val="24"/>
          <w:szCs w:val="24"/>
        </w:rPr>
      </w:pPr>
      <w:proofErr w:type="spellStart"/>
      <w:r w:rsidRPr="00526986">
        <w:rPr>
          <w:rFonts w:ascii="Calibri" w:hAnsi="Calibri" w:cs="Calibri"/>
          <w:b/>
          <w:bCs/>
          <w:sz w:val="28"/>
          <w:szCs w:val="28"/>
        </w:rPr>
        <w:t>Keywords</w:t>
      </w:r>
      <w:proofErr w:type="spellEnd"/>
      <w:r w:rsidRPr="00526986">
        <w:rPr>
          <w:rFonts w:ascii="Calibri" w:hAnsi="Calibri" w:cs="Calibri"/>
          <w:b/>
          <w:bCs/>
          <w:sz w:val="28"/>
          <w:szCs w:val="28"/>
        </w:rPr>
        <w:t>:</w:t>
      </w:r>
      <w:r w:rsidRPr="00E77217">
        <w:rPr>
          <w:rFonts w:ascii="Times New Roman" w:hAnsi="Times New Roman" w:cs="Times New Roman"/>
          <w:sz w:val="24"/>
          <w:szCs w:val="24"/>
        </w:rPr>
        <w:t xml:space="preserve"> Motivation, </w:t>
      </w:r>
      <w:proofErr w:type="spellStart"/>
      <w:r w:rsidRPr="00E77217">
        <w:rPr>
          <w:rFonts w:ascii="Times New Roman" w:hAnsi="Times New Roman" w:cs="Times New Roman"/>
          <w:sz w:val="24"/>
          <w:szCs w:val="24"/>
        </w:rPr>
        <w:t>importance</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of</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learning</w:t>
      </w:r>
      <w:proofErr w:type="spellEnd"/>
      <w:r w:rsidRPr="00E77217">
        <w:rPr>
          <w:rFonts w:ascii="Times New Roman" w:hAnsi="Times New Roman" w:cs="Times New Roman"/>
          <w:sz w:val="24"/>
          <w:szCs w:val="24"/>
        </w:rPr>
        <w:t xml:space="preserve">, </w:t>
      </w:r>
      <w:proofErr w:type="spellStart"/>
      <w:r w:rsidRPr="00E77217">
        <w:rPr>
          <w:rFonts w:ascii="Times New Roman" w:hAnsi="Times New Roman" w:cs="Times New Roman"/>
          <w:sz w:val="24"/>
          <w:szCs w:val="24"/>
        </w:rPr>
        <w:t>strategies</w:t>
      </w:r>
      <w:proofErr w:type="spellEnd"/>
      <w:r w:rsidR="00526986">
        <w:rPr>
          <w:rFonts w:ascii="Times New Roman" w:hAnsi="Times New Roman" w:cs="Times New Roman"/>
          <w:sz w:val="24"/>
          <w:szCs w:val="24"/>
        </w:rPr>
        <w:t>.</w:t>
      </w:r>
    </w:p>
    <w:p w14:paraId="595EEE4B" w14:textId="77777777" w:rsidR="00526986" w:rsidRDefault="00526986" w:rsidP="00A82027">
      <w:pPr>
        <w:spacing w:before="40" w:after="40" w:line="360" w:lineRule="auto"/>
        <w:jc w:val="both"/>
        <w:rPr>
          <w:rFonts w:ascii="Times New Roman" w:hAnsi="Times New Roman" w:cs="Times New Roman"/>
          <w:sz w:val="24"/>
          <w:szCs w:val="24"/>
        </w:rPr>
      </w:pPr>
    </w:p>
    <w:p w14:paraId="5CDA8FBC" w14:textId="5FFEBBEF" w:rsidR="00526986" w:rsidRPr="00526986" w:rsidRDefault="00526986" w:rsidP="00A82027">
      <w:pPr>
        <w:spacing w:before="40" w:after="40" w:line="360" w:lineRule="auto"/>
        <w:jc w:val="both"/>
        <w:rPr>
          <w:rFonts w:ascii="Calibri" w:hAnsi="Calibri" w:cs="Calibri"/>
          <w:b/>
          <w:bCs/>
          <w:sz w:val="28"/>
          <w:szCs w:val="28"/>
        </w:rPr>
      </w:pPr>
      <w:r w:rsidRPr="00526986">
        <w:rPr>
          <w:rFonts w:ascii="Calibri" w:hAnsi="Calibri" w:cs="Calibri"/>
          <w:b/>
          <w:bCs/>
          <w:sz w:val="28"/>
          <w:szCs w:val="28"/>
        </w:rPr>
        <w:t>Resumo</w:t>
      </w:r>
    </w:p>
    <w:p w14:paraId="374AA725" w14:textId="77777777" w:rsidR="00526986" w:rsidRPr="00526986" w:rsidRDefault="00526986" w:rsidP="00526986">
      <w:pPr>
        <w:spacing w:before="40" w:after="40" w:line="360" w:lineRule="auto"/>
        <w:jc w:val="both"/>
        <w:rPr>
          <w:rFonts w:ascii="Times New Roman" w:hAnsi="Times New Roman" w:cs="Times New Roman"/>
          <w:sz w:val="24"/>
          <w:szCs w:val="24"/>
        </w:rPr>
      </w:pPr>
      <w:r w:rsidRPr="00526986">
        <w:rPr>
          <w:rFonts w:ascii="Times New Roman" w:hAnsi="Times New Roman" w:cs="Times New Roman"/>
          <w:sz w:val="24"/>
          <w:szCs w:val="24"/>
        </w:rPr>
        <w:t xml:space="preserve">Este artigo enfoca a </w:t>
      </w:r>
      <w:proofErr w:type="spellStart"/>
      <w:r w:rsidRPr="00526986">
        <w:rPr>
          <w:rFonts w:ascii="Times New Roman" w:hAnsi="Times New Roman" w:cs="Times New Roman"/>
          <w:sz w:val="24"/>
          <w:szCs w:val="24"/>
        </w:rPr>
        <w:t>importância</w:t>
      </w:r>
      <w:proofErr w:type="spellEnd"/>
      <w:r w:rsidRPr="00526986">
        <w:rPr>
          <w:rFonts w:ascii="Times New Roman" w:hAnsi="Times New Roman" w:cs="Times New Roman"/>
          <w:sz w:val="24"/>
          <w:szCs w:val="24"/>
        </w:rPr>
        <w:t xml:space="preserve"> da </w:t>
      </w:r>
      <w:proofErr w:type="spellStart"/>
      <w:r w:rsidRPr="00526986">
        <w:rPr>
          <w:rFonts w:ascii="Times New Roman" w:hAnsi="Times New Roman" w:cs="Times New Roman"/>
          <w:sz w:val="24"/>
          <w:szCs w:val="24"/>
        </w:rPr>
        <w:t>motivação</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na</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aprendizagem</w:t>
      </w:r>
      <w:proofErr w:type="spellEnd"/>
      <w:r w:rsidRPr="00526986">
        <w:rPr>
          <w:rFonts w:ascii="Times New Roman" w:hAnsi="Times New Roman" w:cs="Times New Roman"/>
          <w:sz w:val="24"/>
          <w:szCs w:val="24"/>
        </w:rPr>
        <w:t xml:space="preserve"> dos </w:t>
      </w:r>
      <w:proofErr w:type="spellStart"/>
      <w:r w:rsidRPr="00526986">
        <w:rPr>
          <w:rFonts w:ascii="Times New Roman" w:hAnsi="Times New Roman" w:cs="Times New Roman"/>
          <w:sz w:val="24"/>
          <w:szCs w:val="24"/>
        </w:rPr>
        <w:t>alunos</w:t>
      </w:r>
      <w:proofErr w:type="spellEnd"/>
      <w:r w:rsidRPr="00526986">
        <w:rPr>
          <w:rFonts w:ascii="Times New Roman" w:hAnsi="Times New Roman" w:cs="Times New Roman"/>
          <w:sz w:val="24"/>
          <w:szCs w:val="24"/>
        </w:rPr>
        <w:t xml:space="preserve"> do </w:t>
      </w:r>
      <w:proofErr w:type="spellStart"/>
      <w:r w:rsidRPr="00526986">
        <w:rPr>
          <w:rFonts w:ascii="Times New Roman" w:hAnsi="Times New Roman" w:cs="Times New Roman"/>
          <w:sz w:val="24"/>
          <w:szCs w:val="24"/>
        </w:rPr>
        <w:t>nível</w:t>
      </w:r>
      <w:proofErr w:type="spellEnd"/>
      <w:r w:rsidRPr="00526986">
        <w:rPr>
          <w:rFonts w:ascii="Times New Roman" w:hAnsi="Times New Roman" w:cs="Times New Roman"/>
          <w:sz w:val="24"/>
          <w:szCs w:val="24"/>
        </w:rPr>
        <w:t xml:space="preserve"> básico, </w:t>
      </w:r>
      <w:proofErr w:type="spellStart"/>
      <w:r w:rsidRPr="00526986">
        <w:rPr>
          <w:rFonts w:ascii="Times New Roman" w:hAnsi="Times New Roman" w:cs="Times New Roman"/>
          <w:sz w:val="24"/>
          <w:szCs w:val="24"/>
        </w:rPr>
        <w:t>essencial</w:t>
      </w:r>
      <w:proofErr w:type="spellEnd"/>
      <w:r w:rsidRPr="00526986">
        <w:rPr>
          <w:rFonts w:ascii="Times New Roman" w:hAnsi="Times New Roman" w:cs="Times New Roman"/>
          <w:sz w:val="24"/>
          <w:szCs w:val="24"/>
        </w:rPr>
        <w:t xml:space="preserve"> por diversos motivos </w:t>
      </w:r>
      <w:proofErr w:type="spellStart"/>
      <w:r w:rsidRPr="00526986">
        <w:rPr>
          <w:rFonts w:ascii="Times New Roman" w:hAnsi="Times New Roman" w:cs="Times New Roman"/>
          <w:sz w:val="24"/>
          <w:szCs w:val="24"/>
        </w:rPr>
        <w:t>na</w:t>
      </w:r>
      <w:proofErr w:type="spellEnd"/>
      <w:r w:rsidRPr="00526986">
        <w:rPr>
          <w:rFonts w:ascii="Times New Roman" w:hAnsi="Times New Roman" w:cs="Times New Roman"/>
          <w:sz w:val="24"/>
          <w:szCs w:val="24"/>
        </w:rPr>
        <w:t xml:space="preserve"> forma como impacta significativamente o </w:t>
      </w:r>
      <w:proofErr w:type="spellStart"/>
      <w:r w:rsidRPr="00526986">
        <w:rPr>
          <w:rFonts w:ascii="Times New Roman" w:hAnsi="Times New Roman" w:cs="Times New Roman"/>
          <w:sz w:val="24"/>
          <w:szCs w:val="24"/>
        </w:rPr>
        <w:t>desempenho</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acadêmico</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uma</w:t>
      </w:r>
      <w:proofErr w:type="spellEnd"/>
      <w:r w:rsidRPr="00526986">
        <w:rPr>
          <w:rFonts w:ascii="Times New Roman" w:hAnsi="Times New Roman" w:cs="Times New Roman"/>
          <w:sz w:val="24"/>
          <w:szCs w:val="24"/>
        </w:rPr>
        <w:t xml:space="preserve"> vez que </w:t>
      </w:r>
      <w:proofErr w:type="spellStart"/>
      <w:r w:rsidRPr="00526986">
        <w:rPr>
          <w:rFonts w:ascii="Times New Roman" w:hAnsi="Times New Roman" w:cs="Times New Roman"/>
          <w:sz w:val="24"/>
          <w:szCs w:val="24"/>
        </w:rPr>
        <w:t>alunos</w:t>
      </w:r>
      <w:proofErr w:type="spellEnd"/>
      <w:r w:rsidRPr="00526986">
        <w:rPr>
          <w:rFonts w:ascii="Times New Roman" w:hAnsi="Times New Roman" w:cs="Times New Roman"/>
          <w:sz w:val="24"/>
          <w:szCs w:val="24"/>
        </w:rPr>
        <w:t xml:space="preserve"> motivados </w:t>
      </w:r>
      <w:proofErr w:type="spellStart"/>
      <w:r w:rsidRPr="00526986">
        <w:rPr>
          <w:rFonts w:ascii="Times New Roman" w:hAnsi="Times New Roman" w:cs="Times New Roman"/>
          <w:sz w:val="24"/>
          <w:szCs w:val="24"/>
        </w:rPr>
        <w:t>costumam</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apresentar</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maior</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comprometimento</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com</w:t>
      </w:r>
      <w:proofErr w:type="spellEnd"/>
      <w:r w:rsidRPr="00526986">
        <w:rPr>
          <w:rFonts w:ascii="Times New Roman" w:hAnsi="Times New Roman" w:cs="Times New Roman"/>
          <w:sz w:val="24"/>
          <w:szCs w:val="24"/>
        </w:rPr>
        <w:t xml:space="preserve"> o </w:t>
      </w:r>
      <w:proofErr w:type="spellStart"/>
      <w:r w:rsidRPr="00526986">
        <w:rPr>
          <w:rFonts w:ascii="Times New Roman" w:hAnsi="Times New Roman" w:cs="Times New Roman"/>
          <w:sz w:val="24"/>
          <w:szCs w:val="24"/>
        </w:rPr>
        <w:t>processo</w:t>
      </w:r>
      <w:proofErr w:type="spellEnd"/>
      <w:r w:rsidRPr="00526986">
        <w:rPr>
          <w:rFonts w:ascii="Times New Roman" w:hAnsi="Times New Roman" w:cs="Times New Roman"/>
          <w:sz w:val="24"/>
          <w:szCs w:val="24"/>
        </w:rPr>
        <w:t xml:space="preserve"> de </w:t>
      </w:r>
      <w:proofErr w:type="spellStart"/>
      <w:r w:rsidRPr="00526986">
        <w:rPr>
          <w:rFonts w:ascii="Times New Roman" w:hAnsi="Times New Roman" w:cs="Times New Roman"/>
          <w:sz w:val="24"/>
          <w:szCs w:val="24"/>
        </w:rPr>
        <w:t>aprendizagem</w:t>
      </w:r>
      <w:proofErr w:type="spellEnd"/>
      <w:r w:rsidRPr="00526986">
        <w:rPr>
          <w:rFonts w:ascii="Times New Roman" w:hAnsi="Times New Roman" w:cs="Times New Roman"/>
          <w:sz w:val="24"/>
          <w:szCs w:val="24"/>
        </w:rPr>
        <w:t xml:space="preserve">, o que se </w:t>
      </w:r>
      <w:proofErr w:type="spellStart"/>
      <w:r w:rsidRPr="00526986">
        <w:rPr>
          <w:rFonts w:ascii="Times New Roman" w:hAnsi="Times New Roman" w:cs="Times New Roman"/>
          <w:sz w:val="24"/>
          <w:szCs w:val="24"/>
        </w:rPr>
        <w:t>traduz</w:t>
      </w:r>
      <w:proofErr w:type="spellEnd"/>
      <w:r w:rsidRPr="00526986">
        <w:rPr>
          <w:rFonts w:ascii="Times New Roman" w:hAnsi="Times New Roman" w:cs="Times New Roman"/>
          <w:sz w:val="24"/>
          <w:szCs w:val="24"/>
        </w:rPr>
        <w:t xml:space="preserve"> em </w:t>
      </w:r>
      <w:proofErr w:type="spellStart"/>
      <w:r w:rsidRPr="00526986">
        <w:rPr>
          <w:rFonts w:ascii="Times New Roman" w:hAnsi="Times New Roman" w:cs="Times New Roman"/>
          <w:sz w:val="24"/>
          <w:szCs w:val="24"/>
        </w:rPr>
        <w:t>melhores</w:t>
      </w:r>
      <w:proofErr w:type="spellEnd"/>
      <w:r w:rsidRPr="00526986">
        <w:rPr>
          <w:rFonts w:ascii="Times New Roman" w:hAnsi="Times New Roman" w:cs="Times New Roman"/>
          <w:sz w:val="24"/>
          <w:szCs w:val="24"/>
        </w:rPr>
        <w:t xml:space="preserve"> resultados em </w:t>
      </w:r>
      <w:proofErr w:type="spellStart"/>
      <w:r w:rsidRPr="00526986">
        <w:rPr>
          <w:rFonts w:ascii="Times New Roman" w:hAnsi="Times New Roman" w:cs="Times New Roman"/>
          <w:sz w:val="24"/>
          <w:szCs w:val="24"/>
        </w:rPr>
        <w:t>seus</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estudos</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Além</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disso</w:t>
      </w:r>
      <w:proofErr w:type="spellEnd"/>
      <w:r w:rsidRPr="00526986">
        <w:rPr>
          <w:rFonts w:ascii="Times New Roman" w:hAnsi="Times New Roman" w:cs="Times New Roman"/>
          <w:sz w:val="24"/>
          <w:szCs w:val="24"/>
        </w:rPr>
        <w:t xml:space="preserve">, a </w:t>
      </w:r>
      <w:proofErr w:type="spellStart"/>
      <w:r w:rsidRPr="00526986">
        <w:rPr>
          <w:rFonts w:ascii="Times New Roman" w:hAnsi="Times New Roman" w:cs="Times New Roman"/>
          <w:sz w:val="24"/>
          <w:szCs w:val="24"/>
        </w:rPr>
        <w:t>motivação</w:t>
      </w:r>
      <w:proofErr w:type="spellEnd"/>
      <w:r w:rsidRPr="00526986">
        <w:rPr>
          <w:rFonts w:ascii="Times New Roman" w:hAnsi="Times New Roman" w:cs="Times New Roman"/>
          <w:sz w:val="24"/>
          <w:szCs w:val="24"/>
        </w:rPr>
        <w:t xml:space="preserve"> influencia a forma como os </w:t>
      </w:r>
      <w:proofErr w:type="spellStart"/>
      <w:r w:rsidRPr="00526986">
        <w:rPr>
          <w:rFonts w:ascii="Times New Roman" w:hAnsi="Times New Roman" w:cs="Times New Roman"/>
          <w:sz w:val="24"/>
          <w:szCs w:val="24"/>
        </w:rPr>
        <w:t>alunos</w:t>
      </w:r>
      <w:proofErr w:type="spellEnd"/>
      <w:r w:rsidRPr="00526986">
        <w:rPr>
          <w:rFonts w:ascii="Times New Roman" w:hAnsi="Times New Roman" w:cs="Times New Roman"/>
          <w:sz w:val="24"/>
          <w:szCs w:val="24"/>
        </w:rPr>
        <w:t xml:space="preserve"> se </w:t>
      </w:r>
      <w:proofErr w:type="spellStart"/>
      <w:r w:rsidRPr="00526986">
        <w:rPr>
          <w:rFonts w:ascii="Times New Roman" w:hAnsi="Times New Roman" w:cs="Times New Roman"/>
          <w:sz w:val="24"/>
          <w:szCs w:val="24"/>
        </w:rPr>
        <w:t>envolvem</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com</w:t>
      </w:r>
      <w:proofErr w:type="spellEnd"/>
      <w:r w:rsidRPr="00526986">
        <w:rPr>
          <w:rFonts w:ascii="Times New Roman" w:hAnsi="Times New Roman" w:cs="Times New Roman"/>
          <w:sz w:val="24"/>
          <w:szCs w:val="24"/>
        </w:rPr>
        <w:t xml:space="preserve"> o material de </w:t>
      </w:r>
      <w:proofErr w:type="spellStart"/>
      <w:r w:rsidRPr="00526986">
        <w:rPr>
          <w:rFonts w:ascii="Times New Roman" w:hAnsi="Times New Roman" w:cs="Times New Roman"/>
          <w:sz w:val="24"/>
          <w:szCs w:val="24"/>
        </w:rPr>
        <w:t>estudo</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demonstrando</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maior</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persistência</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esforço</w:t>
      </w:r>
      <w:proofErr w:type="spellEnd"/>
      <w:r w:rsidRPr="00526986">
        <w:rPr>
          <w:rFonts w:ascii="Times New Roman" w:hAnsi="Times New Roman" w:cs="Times New Roman"/>
          <w:sz w:val="24"/>
          <w:szCs w:val="24"/>
        </w:rPr>
        <w:t xml:space="preserve"> e </w:t>
      </w:r>
      <w:proofErr w:type="spellStart"/>
      <w:r w:rsidRPr="00526986">
        <w:rPr>
          <w:rFonts w:ascii="Times New Roman" w:hAnsi="Times New Roman" w:cs="Times New Roman"/>
          <w:sz w:val="24"/>
          <w:szCs w:val="24"/>
        </w:rPr>
        <w:t>atenção</w:t>
      </w:r>
      <w:proofErr w:type="spellEnd"/>
      <w:r w:rsidRPr="00526986">
        <w:rPr>
          <w:rFonts w:ascii="Times New Roman" w:hAnsi="Times New Roman" w:cs="Times New Roman"/>
          <w:sz w:val="24"/>
          <w:szCs w:val="24"/>
        </w:rPr>
        <w:t xml:space="preserve">, o que </w:t>
      </w:r>
      <w:proofErr w:type="spellStart"/>
      <w:r w:rsidRPr="00526986">
        <w:rPr>
          <w:rFonts w:ascii="Times New Roman" w:hAnsi="Times New Roman" w:cs="Times New Roman"/>
          <w:sz w:val="24"/>
          <w:szCs w:val="24"/>
        </w:rPr>
        <w:t>contribui</w:t>
      </w:r>
      <w:proofErr w:type="spellEnd"/>
      <w:r w:rsidRPr="00526986">
        <w:rPr>
          <w:rFonts w:ascii="Times New Roman" w:hAnsi="Times New Roman" w:cs="Times New Roman"/>
          <w:sz w:val="24"/>
          <w:szCs w:val="24"/>
        </w:rPr>
        <w:t xml:space="preserve"> para </w:t>
      </w:r>
      <w:proofErr w:type="spellStart"/>
      <w:r w:rsidRPr="00526986">
        <w:rPr>
          <w:rFonts w:ascii="Times New Roman" w:hAnsi="Times New Roman" w:cs="Times New Roman"/>
          <w:sz w:val="24"/>
          <w:szCs w:val="24"/>
        </w:rPr>
        <w:t>uma</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compreensão</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mais</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compreensível</w:t>
      </w:r>
      <w:proofErr w:type="spellEnd"/>
      <w:r w:rsidRPr="00526986">
        <w:rPr>
          <w:rFonts w:ascii="Times New Roman" w:hAnsi="Times New Roman" w:cs="Times New Roman"/>
          <w:sz w:val="24"/>
          <w:szCs w:val="24"/>
        </w:rPr>
        <w:t xml:space="preserve"> de </w:t>
      </w:r>
      <w:proofErr w:type="spellStart"/>
      <w:r w:rsidRPr="00526986">
        <w:rPr>
          <w:rFonts w:ascii="Times New Roman" w:hAnsi="Times New Roman" w:cs="Times New Roman"/>
          <w:sz w:val="24"/>
          <w:szCs w:val="24"/>
        </w:rPr>
        <w:t>tudo</w:t>
      </w:r>
      <w:proofErr w:type="spellEnd"/>
      <w:r w:rsidRPr="00526986">
        <w:rPr>
          <w:rFonts w:ascii="Times New Roman" w:hAnsi="Times New Roman" w:cs="Times New Roman"/>
          <w:sz w:val="24"/>
          <w:szCs w:val="24"/>
        </w:rPr>
        <w:t xml:space="preserve"> o que </w:t>
      </w:r>
      <w:proofErr w:type="spellStart"/>
      <w:r w:rsidRPr="00526986">
        <w:rPr>
          <w:rFonts w:ascii="Times New Roman" w:hAnsi="Times New Roman" w:cs="Times New Roman"/>
          <w:sz w:val="24"/>
          <w:szCs w:val="24"/>
        </w:rPr>
        <w:t>foi</w:t>
      </w:r>
      <w:proofErr w:type="spellEnd"/>
      <w:r w:rsidRPr="00526986">
        <w:rPr>
          <w:rFonts w:ascii="Times New Roman" w:hAnsi="Times New Roman" w:cs="Times New Roman"/>
          <w:sz w:val="24"/>
          <w:szCs w:val="24"/>
        </w:rPr>
        <w:t xml:space="preserve"> aprendido.</w:t>
      </w:r>
    </w:p>
    <w:p w14:paraId="45FAFFA5" w14:textId="77777777" w:rsidR="00526986" w:rsidRPr="00526986" w:rsidRDefault="00526986" w:rsidP="00526986">
      <w:pPr>
        <w:spacing w:before="40" w:after="40" w:line="360" w:lineRule="auto"/>
        <w:jc w:val="both"/>
        <w:rPr>
          <w:rFonts w:ascii="Times New Roman" w:hAnsi="Times New Roman" w:cs="Times New Roman"/>
          <w:sz w:val="24"/>
          <w:szCs w:val="24"/>
        </w:rPr>
      </w:pPr>
      <w:r w:rsidRPr="00526986">
        <w:rPr>
          <w:rFonts w:ascii="Times New Roman" w:hAnsi="Times New Roman" w:cs="Times New Roman"/>
          <w:sz w:val="24"/>
          <w:szCs w:val="24"/>
        </w:rPr>
        <w:t xml:space="preserve">O instrumento utilizado para coleta de dados </w:t>
      </w:r>
      <w:proofErr w:type="spellStart"/>
      <w:r w:rsidRPr="00526986">
        <w:rPr>
          <w:rFonts w:ascii="Times New Roman" w:hAnsi="Times New Roman" w:cs="Times New Roman"/>
          <w:sz w:val="24"/>
          <w:szCs w:val="24"/>
        </w:rPr>
        <w:t>na</w:t>
      </w:r>
      <w:proofErr w:type="spellEnd"/>
      <w:r w:rsidRPr="00526986">
        <w:rPr>
          <w:rFonts w:ascii="Times New Roman" w:hAnsi="Times New Roman" w:cs="Times New Roman"/>
          <w:sz w:val="24"/>
          <w:szCs w:val="24"/>
        </w:rPr>
        <w:t xml:space="preserve"> pesquisa </w:t>
      </w:r>
      <w:proofErr w:type="spellStart"/>
      <w:r w:rsidRPr="00526986">
        <w:rPr>
          <w:rFonts w:ascii="Times New Roman" w:hAnsi="Times New Roman" w:cs="Times New Roman"/>
          <w:sz w:val="24"/>
          <w:szCs w:val="24"/>
        </w:rPr>
        <w:t>foi</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uma</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revisão</w:t>
      </w:r>
      <w:proofErr w:type="spellEnd"/>
      <w:r w:rsidRPr="00526986">
        <w:rPr>
          <w:rFonts w:ascii="Times New Roman" w:hAnsi="Times New Roman" w:cs="Times New Roman"/>
          <w:sz w:val="24"/>
          <w:szCs w:val="24"/>
        </w:rPr>
        <w:t xml:space="preserve"> documental sistemática, que </w:t>
      </w:r>
      <w:proofErr w:type="spellStart"/>
      <w:r w:rsidRPr="00526986">
        <w:rPr>
          <w:rFonts w:ascii="Times New Roman" w:hAnsi="Times New Roman" w:cs="Times New Roman"/>
          <w:sz w:val="24"/>
          <w:szCs w:val="24"/>
        </w:rPr>
        <w:t>consistiu</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na</w:t>
      </w:r>
      <w:proofErr w:type="spellEnd"/>
      <w:r w:rsidRPr="00526986">
        <w:rPr>
          <w:rFonts w:ascii="Times New Roman" w:hAnsi="Times New Roman" w:cs="Times New Roman"/>
          <w:sz w:val="24"/>
          <w:szCs w:val="24"/>
        </w:rPr>
        <w:t xml:space="preserve"> busca, </w:t>
      </w:r>
      <w:proofErr w:type="spellStart"/>
      <w:r w:rsidRPr="00526986">
        <w:rPr>
          <w:rFonts w:ascii="Times New Roman" w:hAnsi="Times New Roman" w:cs="Times New Roman"/>
          <w:sz w:val="24"/>
          <w:szCs w:val="24"/>
        </w:rPr>
        <w:t>seleção</w:t>
      </w:r>
      <w:proofErr w:type="spellEnd"/>
      <w:r w:rsidRPr="00526986">
        <w:rPr>
          <w:rFonts w:ascii="Times New Roman" w:hAnsi="Times New Roman" w:cs="Times New Roman"/>
          <w:sz w:val="24"/>
          <w:szCs w:val="24"/>
        </w:rPr>
        <w:t xml:space="preserve"> e </w:t>
      </w:r>
      <w:proofErr w:type="spellStart"/>
      <w:r w:rsidRPr="00526986">
        <w:rPr>
          <w:rFonts w:ascii="Times New Roman" w:hAnsi="Times New Roman" w:cs="Times New Roman"/>
          <w:sz w:val="24"/>
          <w:szCs w:val="24"/>
        </w:rPr>
        <w:t>análise</w:t>
      </w:r>
      <w:proofErr w:type="spellEnd"/>
      <w:r w:rsidRPr="00526986">
        <w:rPr>
          <w:rFonts w:ascii="Times New Roman" w:hAnsi="Times New Roman" w:cs="Times New Roman"/>
          <w:sz w:val="24"/>
          <w:szCs w:val="24"/>
        </w:rPr>
        <w:t xml:space="preserve"> de literatura </w:t>
      </w:r>
      <w:proofErr w:type="spellStart"/>
      <w:r w:rsidRPr="00526986">
        <w:rPr>
          <w:rFonts w:ascii="Times New Roman" w:hAnsi="Times New Roman" w:cs="Times New Roman"/>
          <w:sz w:val="24"/>
          <w:szCs w:val="24"/>
        </w:rPr>
        <w:t>acadêmica</w:t>
      </w:r>
      <w:proofErr w:type="spellEnd"/>
      <w:r w:rsidRPr="00526986">
        <w:rPr>
          <w:rFonts w:ascii="Times New Roman" w:hAnsi="Times New Roman" w:cs="Times New Roman"/>
          <w:sz w:val="24"/>
          <w:szCs w:val="24"/>
        </w:rPr>
        <w:t xml:space="preserve"> relevante sobre a </w:t>
      </w:r>
      <w:proofErr w:type="spellStart"/>
      <w:r w:rsidRPr="00526986">
        <w:rPr>
          <w:rFonts w:ascii="Times New Roman" w:hAnsi="Times New Roman" w:cs="Times New Roman"/>
          <w:sz w:val="24"/>
          <w:szCs w:val="24"/>
        </w:rPr>
        <w:t>motivação</w:t>
      </w:r>
      <w:proofErr w:type="spellEnd"/>
      <w:r w:rsidRPr="00526986">
        <w:rPr>
          <w:rFonts w:ascii="Times New Roman" w:hAnsi="Times New Roman" w:cs="Times New Roman"/>
          <w:sz w:val="24"/>
          <w:szCs w:val="24"/>
        </w:rPr>
        <w:t xml:space="preserve"> para </w:t>
      </w:r>
      <w:proofErr w:type="spellStart"/>
      <w:r w:rsidRPr="00526986">
        <w:rPr>
          <w:rFonts w:ascii="Times New Roman" w:hAnsi="Times New Roman" w:cs="Times New Roman"/>
          <w:sz w:val="24"/>
          <w:szCs w:val="24"/>
        </w:rPr>
        <w:t>aprendizagem</w:t>
      </w:r>
      <w:proofErr w:type="spellEnd"/>
      <w:r w:rsidRPr="00526986">
        <w:rPr>
          <w:rFonts w:ascii="Times New Roman" w:hAnsi="Times New Roman" w:cs="Times New Roman"/>
          <w:sz w:val="24"/>
          <w:szCs w:val="24"/>
        </w:rPr>
        <w:t xml:space="preserve"> de </w:t>
      </w:r>
      <w:proofErr w:type="spellStart"/>
      <w:r w:rsidRPr="00526986">
        <w:rPr>
          <w:rFonts w:ascii="Times New Roman" w:hAnsi="Times New Roman" w:cs="Times New Roman"/>
          <w:sz w:val="24"/>
          <w:szCs w:val="24"/>
        </w:rPr>
        <w:t>alunos</w:t>
      </w:r>
      <w:proofErr w:type="spellEnd"/>
      <w:r w:rsidRPr="00526986">
        <w:rPr>
          <w:rFonts w:ascii="Times New Roman" w:hAnsi="Times New Roman" w:cs="Times New Roman"/>
          <w:sz w:val="24"/>
          <w:szCs w:val="24"/>
        </w:rPr>
        <w:t xml:space="preserve"> do </w:t>
      </w:r>
      <w:proofErr w:type="spellStart"/>
      <w:r w:rsidRPr="00526986">
        <w:rPr>
          <w:rFonts w:ascii="Times New Roman" w:hAnsi="Times New Roman" w:cs="Times New Roman"/>
          <w:sz w:val="24"/>
          <w:szCs w:val="24"/>
        </w:rPr>
        <w:t>ensino</w:t>
      </w:r>
      <w:proofErr w:type="spellEnd"/>
      <w:r w:rsidRPr="00526986">
        <w:rPr>
          <w:rFonts w:ascii="Times New Roman" w:hAnsi="Times New Roman" w:cs="Times New Roman"/>
          <w:sz w:val="24"/>
          <w:szCs w:val="24"/>
        </w:rPr>
        <w:t xml:space="preserve"> fundamental. Como resultado, </w:t>
      </w:r>
      <w:proofErr w:type="spellStart"/>
      <w:r w:rsidRPr="00526986">
        <w:rPr>
          <w:rFonts w:ascii="Times New Roman" w:hAnsi="Times New Roman" w:cs="Times New Roman"/>
          <w:sz w:val="24"/>
          <w:szCs w:val="24"/>
        </w:rPr>
        <w:t>é</w:t>
      </w:r>
      <w:proofErr w:type="spellEnd"/>
      <w:r w:rsidRPr="00526986">
        <w:rPr>
          <w:rFonts w:ascii="Times New Roman" w:hAnsi="Times New Roman" w:cs="Times New Roman"/>
          <w:sz w:val="24"/>
          <w:szCs w:val="24"/>
        </w:rPr>
        <w:t xml:space="preserve"> importante promover </w:t>
      </w:r>
      <w:proofErr w:type="spellStart"/>
      <w:r w:rsidRPr="00526986">
        <w:rPr>
          <w:rFonts w:ascii="Times New Roman" w:hAnsi="Times New Roman" w:cs="Times New Roman"/>
          <w:sz w:val="24"/>
          <w:szCs w:val="24"/>
        </w:rPr>
        <w:t>estratégias</w:t>
      </w:r>
      <w:proofErr w:type="spellEnd"/>
      <w:r w:rsidRPr="00526986">
        <w:rPr>
          <w:rFonts w:ascii="Times New Roman" w:hAnsi="Times New Roman" w:cs="Times New Roman"/>
          <w:sz w:val="24"/>
          <w:szCs w:val="24"/>
        </w:rPr>
        <w:t xml:space="preserve"> que </w:t>
      </w:r>
      <w:proofErr w:type="spellStart"/>
      <w:r w:rsidRPr="00526986">
        <w:rPr>
          <w:rFonts w:ascii="Times New Roman" w:hAnsi="Times New Roman" w:cs="Times New Roman"/>
          <w:sz w:val="24"/>
          <w:szCs w:val="24"/>
        </w:rPr>
        <w:t>potenciem</w:t>
      </w:r>
      <w:proofErr w:type="spellEnd"/>
      <w:r w:rsidRPr="00526986">
        <w:rPr>
          <w:rFonts w:ascii="Times New Roman" w:hAnsi="Times New Roman" w:cs="Times New Roman"/>
          <w:sz w:val="24"/>
          <w:szCs w:val="24"/>
        </w:rPr>
        <w:t xml:space="preserve"> a </w:t>
      </w:r>
      <w:proofErr w:type="spellStart"/>
      <w:r w:rsidRPr="00526986">
        <w:rPr>
          <w:rFonts w:ascii="Times New Roman" w:hAnsi="Times New Roman" w:cs="Times New Roman"/>
          <w:sz w:val="24"/>
          <w:szCs w:val="24"/>
        </w:rPr>
        <w:t>motivação</w:t>
      </w:r>
      <w:proofErr w:type="spellEnd"/>
      <w:r w:rsidRPr="00526986">
        <w:rPr>
          <w:rFonts w:ascii="Times New Roman" w:hAnsi="Times New Roman" w:cs="Times New Roman"/>
          <w:sz w:val="24"/>
          <w:szCs w:val="24"/>
        </w:rPr>
        <w:t xml:space="preserve"> e o </w:t>
      </w:r>
      <w:proofErr w:type="spellStart"/>
      <w:r w:rsidRPr="00526986">
        <w:rPr>
          <w:rFonts w:ascii="Times New Roman" w:hAnsi="Times New Roman" w:cs="Times New Roman"/>
          <w:sz w:val="24"/>
          <w:szCs w:val="24"/>
        </w:rPr>
        <w:t>comprometimento</w:t>
      </w:r>
      <w:proofErr w:type="spellEnd"/>
      <w:r w:rsidRPr="00526986">
        <w:rPr>
          <w:rFonts w:ascii="Times New Roman" w:hAnsi="Times New Roman" w:cs="Times New Roman"/>
          <w:sz w:val="24"/>
          <w:szCs w:val="24"/>
        </w:rPr>
        <w:t xml:space="preserve"> dos </w:t>
      </w:r>
      <w:proofErr w:type="spellStart"/>
      <w:r w:rsidRPr="00526986">
        <w:rPr>
          <w:rFonts w:ascii="Times New Roman" w:hAnsi="Times New Roman" w:cs="Times New Roman"/>
          <w:sz w:val="24"/>
          <w:szCs w:val="24"/>
        </w:rPr>
        <w:lastRenderedPageBreak/>
        <w:t>alunos</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na</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sua</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aprendizagem</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uma</w:t>
      </w:r>
      <w:proofErr w:type="spellEnd"/>
      <w:r w:rsidRPr="00526986">
        <w:rPr>
          <w:rFonts w:ascii="Times New Roman" w:hAnsi="Times New Roman" w:cs="Times New Roman"/>
          <w:sz w:val="24"/>
          <w:szCs w:val="24"/>
        </w:rPr>
        <w:t xml:space="preserve"> vez que a </w:t>
      </w:r>
      <w:proofErr w:type="spellStart"/>
      <w:r w:rsidRPr="00526986">
        <w:rPr>
          <w:rFonts w:ascii="Times New Roman" w:hAnsi="Times New Roman" w:cs="Times New Roman"/>
          <w:sz w:val="24"/>
          <w:szCs w:val="24"/>
        </w:rPr>
        <w:t>motivação</w:t>
      </w:r>
      <w:proofErr w:type="spellEnd"/>
      <w:r w:rsidRPr="00526986">
        <w:rPr>
          <w:rFonts w:ascii="Times New Roman" w:hAnsi="Times New Roman" w:cs="Times New Roman"/>
          <w:sz w:val="24"/>
          <w:szCs w:val="24"/>
        </w:rPr>
        <w:t xml:space="preserve"> é o motor principal do </w:t>
      </w:r>
      <w:proofErr w:type="spellStart"/>
      <w:r w:rsidRPr="00526986">
        <w:rPr>
          <w:rFonts w:ascii="Times New Roman" w:hAnsi="Times New Roman" w:cs="Times New Roman"/>
          <w:sz w:val="24"/>
          <w:szCs w:val="24"/>
        </w:rPr>
        <w:t>processo</w:t>
      </w:r>
      <w:proofErr w:type="spellEnd"/>
      <w:r w:rsidRPr="00526986">
        <w:rPr>
          <w:rFonts w:ascii="Times New Roman" w:hAnsi="Times New Roman" w:cs="Times New Roman"/>
          <w:sz w:val="24"/>
          <w:szCs w:val="24"/>
        </w:rPr>
        <w:t xml:space="preserve"> educativo. </w:t>
      </w:r>
      <w:proofErr w:type="spellStart"/>
      <w:r w:rsidRPr="00526986">
        <w:rPr>
          <w:rFonts w:ascii="Times New Roman" w:hAnsi="Times New Roman" w:cs="Times New Roman"/>
          <w:sz w:val="24"/>
          <w:szCs w:val="24"/>
        </w:rPr>
        <w:t>Embora</w:t>
      </w:r>
      <w:proofErr w:type="spellEnd"/>
      <w:r w:rsidRPr="00526986">
        <w:rPr>
          <w:rFonts w:ascii="Times New Roman" w:hAnsi="Times New Roman" w:cs="Times New Roman"/>
          <w:sz w:val="24"/>
          <w:szCs w:val="24"/>
        </w:rPr>
        <w:t xml:space="preserve"> dependa de </w:t>
      </w:r>
      <w:proofErr w:type="spellStart"/>
      <w:r w:rsidRPr="00526986">
        <w:rPr>
          <w:rFonts w:ascii="Times New Roman" w:hAnsi="Times New Roman" w:cs="Times New Roman"/>
          <w:sz w:val="24"/>
          <w:szCs w:val="24"/>
        </w:rPr>
        <w:t>vários</w:t>
      </w:r>
      <w:proofErr w:type="spellEnd"/>
      <w:r w:rsidRPr="00526986">
        <w:rPr>
          <w:rFonts w:ascii="Times New Roman" w:hAnsi="Times New Roman" w:cs="Times New Roman"/>
          <w:sz w:val="24"/>
          <w:szCs w:val="24"/>
        </w:rPr>
        <w:t xml:space="preserve"> fatores, a </w:t>
      </w:r>
      <w:proofErr w:type="spellStart"/>
      <w:r w:rsidRPr="00526986">
        <w:rPr>
          <w:rFonts w:ascii="Times New Roman" w:hAnsi="Times New Roman" w:cs="Times New Roman"/>
          <w:sz w:val="24"/>
          <w:szCs w:val="24"/>
        </w:rPr>
        <w:t>sua</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existência</w:t>
      </w:r>
      <w:proofErr w:type="spellEnd"/>
      <w:r w:rsidRPr="00526986">
        <w:rPr>
          <w:rFonts w:ascii="Times New Roman" w:hAnsi="Times New Roman" w:cs="Times New Roman"/>
          <w:sz w:val="24"/>
          <w:szCs w:val="24"/>
        </w:rPr>
        <w:t xml:space="preserve"> é </w:t>
      </w:r>
      <w:proofErr w:type="spellStart"/>
      <w:r w:rsidRPr="00526986">
        <w:rPr>
          <w:rFonts w:ascii="Times New Roman" w:hAnsi="Times New Roman" w:cs="Times New Roman"/>
          <w:sz w:val="24"/>
          <w:szCs w:val="24"/>
        </w:rPr>
        <w:t>essencial</w:t>
      </w:r>
      <w:proofErr w:type="spellEnd"/>
      <w:r w:rsidRPr="00526986">
        <w:rPr>
          <w:rFonts w:ascii="Times New Roman" w:hAnsi="Times New Roman" w:cs="Times New Roman"/>
          <w:sz w:val="24"/>
          <w:szCs w:val="24"/>
        </w:rPr>
        <w:t xml:space="preserve"> para </w:t>
      </w:r>
      <w:proofErr w:type="spellStart"/>
      <w:r w:rsidRPr="00526986">
        <w:rPr>
          <w:rFonts w:ascii="Times New Roman" w:hAnsi="Times New Roman" w:cs="Times New Roman"/>
          <w:sz w:val="24"/>
          <w:szCs w:val="24"/>
        </w:rPr>
        <w:t>alcançar</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uma</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aprendizagem</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bem</w:t>
      </w:r>
      <w:proofErr w:type="spellEnd"/>
      <w:r w:rsidRPr="00526986">
        <w:rPr>
          <w:rFonts w:ascii="Times New Roman" w:hAnsi="Times New Roman" w:cs="Times New Roman"/>
          <w:sz w:val="24"/>
          <w:szCs w:val="24"/>
        </w:rPr>
        <w:t xml:space="preserve"> sucedida </w:t>
      </w:r>
      <w:proofErr w:type="gramStart"/>
      <w:r w:rsidRPr="00526986">
        <w:rPr>
          <w:rFonts w:ascii="Times New Roman" w:hAnsi="Times New Roman" w:cs="Times New Roman"/>
          <w:sz w:val="24"/>
          <w:szCs w:val="24"/>
        </w:rPr>
        <w:t>e</w:t>
      </w:r>
      <w:proofErr w:type="gramEnd"/>
      <w:r w:rsidRPr="00526986">
        <w:rPr>
          <w:rFonts w:ascii="Times New Roman" w:hAnsi="Times New Roman" w:cs="Times New Roman"/>
          <w:sz w:val="24"/>
          <w:szCs w:val="24"/>
        </w:rPr>
        <w:t xml:space="preserve"> enriquecedora.</w:t>
      </w:r>
    </w:p>
    <w:p w14:paraId="3828CC23" w14:textId="034FF51E" w:rsidR="00526986" w:rsidRDefault="00526986" w:rsidP="00526986">
      <w:pPr>
        <w:spacing w:before="40" w:after="40" w:line="360" w:lineRule="auto"/>
        <w:jc w:val="both"/>
        <w:rPr>
          <w:rFonts w:ascii="Times New Roman" w:hAnsi="Times New Roman" w:cs="Times New Roman"/>
          <w:sz w:val="24"/>
          <w:szCs w:val="24"/>
        </w:rPr>
      </w:pPr>
      <w:proofErr w:type="spellStart"/>
      <w:r w:rsidRPr="00526986">
        <w:rPr>
          <w:rFonts w:ascii="Calibri" w:hAnsi="Calibri" w:cs="Calibri"/>
          <w:b/>
          <w:bCs/>
          <w:sz w:val="28"/>
          <w:szCs w:val="28"/>
        </w:rPr>
        <w:t>Palavras</w:t>
      </w:r>
      <w:proofErr w:type="spellEnd"/>
      <w:r w:rsidRPr="00526986">
        <w:rPr>
          <w:rFonts w:ascii="Calibri" w:hAnsi="Calibri" w:cs="Calibri"/>
          <w:b/>
          <w:bCs/>
          <w:sz w:val="28"/>
          <w:szCs w:val="28"/>
        </w:rPr>
        <w:t>-chave:</w:t>
      </w:r>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Motivação</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importância</w:t>
      </w:r>
      <w:proofErr w:type="spellEnd"/>
      <w:r w:rsidRPr="00526986">
        <w:rPr>
          <w:rFonts w:ascii="Times New Roman" w:hAnsi="Times New Roman" w:cs="Times New Roman"/>
          <w:sz w:val="24"/>
          <w:szCs w:val="24"/>
        </w:rPr>
        <w:t xml:space="preserve"> da </w:t>
      </w:r>
      <w:proofErr w:type="spellStart"/>
      <w:r w:rsidRPr="00526986">
        <w:rPr>
          <w:rFonts w:ascii="Times New Roman" w:hAnsi="Times New Roman" w:cs="Times New Roman"/>
          <w:sz w:val="24"/>
          <w:szCs w:val="24"/>
        </w:rPr>
        <w:t>aprendizagem</w:t>
      </w:r>
      <w:proofErr w:type="spellEnd"/>
      <w:r w:rsidRPr="00526986">
        <w:rPr>
          <w:rFonts w:ascii="Times New Roman" w:hAnsi="Times New Roman" w:cs="Times New Roman"/>
          <w:sz w:val="24"/>
          <w:szCs w:val="24"/>
        </w:rPr>
        <w:t xml:space="preserve">, </w:t>
      </w:r>
      <w:proofErr w:type="spellStart"/>
      <w:r w:rsidRPr="00526986">
        <w:rPr>
          <w:rFonts w:ascii="Times New Roman" w:hAnsi="Times New Roman" w:cs="Times New Roman"/>
          <w:sz w:val="24"/>
          <w:szCs w:val="24"/>
        </w:rPr>
        <w:t>estratégias</w:t>
      </w:r>
      <w:proofErr w:type="spellEnd"/>
      <w:r>
        <w:rPr>
          <w:rFonts w:ascii="Times New Roman" w:hAnsi="Times New Roman" w:cs="Times New Roman"/>
          <w:sz w:val="24"/>
          <w:szCs w:val="24"/>
        </w:rPr>
        <w:t>.</w:t>
      </w:r>
    </w:p>
    <w:p w14:paraId="2F6B117E" w14:textId="77777777" w:rsidR="00526986" w:rsidRPr="00884823" w:rsidRDefault="00526986" w:rsidP="00526986">
      <w:pPr>
        <w:pStyle w:val="HTMLconformatoprevio"/>
        <w:shd w:val="clear" w:color="auto" w:fill="FFFFFF"/>
        <w:jc w:val="both"/>
        <w:rPr>
          <w:rFonts w:ascii="Times New Roman" w:hAnsi="Times New Roman" w:cs="Times New Roman"/>
          <w:color w:val="000000"/>
          <w:sz w:val="24"/>
          <w:szCs w:val="24"/>
        </w:rPr>
      </w:pPr>
      <w:r w:rsidRPr="00884823">
        <w:rPr>
          <w:rFonts w:ascii="Times New Roman" w:hAnsi="Times New Roman" w:cs="Times New Roman"/>
          <w:b/>
          <w:color w:val="000000"/>
          <w:sz w:val="24"/>
          <w:szCs w:val="24"/>
        </w:rPr>
        <w:t>Fecha Recepción:</w:t>
      </w:r>
      <w:r w:rsidRPr="00884823">
        <w:rPr>
          <w:rFonts w:ascii="Times New Roman" w:hAnsi="Times New Roman" w:cs="Times New Roman"/>
          <w:color w:val="000000"/>
          <w:sz w:val="24"/>
          <w:szCs w:val="24"/>
        </w:rPr>
        <w:t xml:space="preserve"> </w:t>
      </w:r>
      <w:proofErr w:type="gramStart"/>
      <w:r w:rsidRPr="00884823">
        <w:rPr>
          <w:rFonts w:ascii="Times New Roman" w:hAnsi="Times New Roman" w:cs="Times New Roman"/>
          <w:color w:val="000000"/>
          <w:sz w:val="24"/>
          <w:szCs w:val="24"/>
        </w:rPr>
        <w:t>Enero</w:t>
      </w:r>
      <w:proofErr w:type="gramEnd"/>
      <w:r w:rsidRPr="00884823">
        <w:rPr>
          <w:rFonts w:ascii="Times New Roman" w:hAnsi="Times New Roman" w:cs="Times New Roman"/>
          <w:color w:val="000000"/>
          <w:sz w:val="24"/>
          <w:szCs w:val="24"/>
        </w:rPr>
        <w:t xml:space="preserve"> 2024                                              </w:t>
      </w:r>
      <w:r w:rsidRPr="00884823">
        <w:rPr>
          <w:rFonts w:ascii="Times New Roman" w:hAnsi="Times New Roman" w:cs="Times New Roman"/>
          <w:b/>
          <w:color w:val="000000"/>
          <w:sz w:val="24"/>
          <w:szCs w:val="24"/>
        </w:rPr>
        <w:t>Fecha Aceptación:</w:t>
      </w:r>
      <w:r w:rsidRPr="00884823">
        <w:rPr>
          <w:rFonts w:ascii="Times New Roman" w:hAnsi="Times New Roman" w:cs="Times New Roman"/>
          <w:color w:val="000000"/>
          <w:sz w:val="24"/>
          <w:szCs w:val="24"/>
        </w:rPr>
        <w:t xml:space="preserve"> Julio 2024</w:t>
      </w:r>
    </w:p>
    <w:p w14:paraId="398ACFD0" w14:textId="77777777" w:rsidR="00526986" w:rsidRPr="00884823" w:rsidRDefault="00000000" w:rsidP="00526986">
      <w:pPr>
        <w:shd w:val="clear" w:color="auto" w:fill="FFFFFF" w:themeFill="background1"/>
        <w:spacing w:after="0" w:line="360" w:lineRule="auto"/>
        <w:jc w:val="both"/>
        <w:rPr>
          <w:rFonts w:ascii="Times New Roman" w:hAnsi="Times New Roman" w:cs="Times New Roman"/>
          <w:sz w:val="24"/>
          <w:szCs w:val="24"/>
        </w:rPr>
      </w:pPr>
      <w:r>
        <w:rPr>
          <w:noProof/>
        </w:rPr>
        <w:pict w14:anchorId="649E7E95">
          <v:rect id="_x0000_i1025" alt="" style="width:441.9pt;height:.05pt;mso-width-percent:0;mso-height-percent:0;mso-width-percent:0;mso-height-percent:0" o:hralign="center" o:hrstd="t" o:hr="t" fillcolor="#a0a0a0" stroked="f"/>
        </w:pict>
      </w:r>
    </w:p>
    <w:p w14:paraId="2C640338" w14:textId="0E321674" w:rsidR="00606FA1" w:rsidRPr="00E77217" w:rsidRDefault="00606FA1" w:rsidP="00526986">
      <w:pPr>
        <w:spacing w:before="40" w:after="40" w:line="360" w:lineRule="auto"/>
        <w:jc w:val="center"/>
        <w:rPr>
          <w:rFonts w:ascii="Times New Roman" w:hAnsi="Times New Roman" w:cs="Times New Roman"/>
          <w:b/>
          <w:bCs/>
          <w:sz w:val="32"/>
          <w:szCs w:val="32"/>
        </w:rPr>
      </w:pPr>
      <w:r w:rsidRPr="00E77217">
        <w:rPr>
          <w:rFonts w:ascii="Times New Roman" w:hAnsi="Times New Roman" w:cs="Times New Roman"/>
          <w:b/>
          <w:bCs/>
          <w:sz w:val="32"/>
          <w:szCs w:val="32"/>
        </w:rPr>
        <w:t>Introducción</w:t>
      </w:r>
    </w:p>
    <w:p w14:paraId="76526678" w14:textId="5388CF9D" w:rsidR="001944EB" w:rsidRPr="00E77217" w:rsidRDefault="001944EB" w:rsidP="00526986">
      <w:pPr>
        <w:spacing w:before="40" w:after="40" w:line="360" w:lineRule="auto"/>
        <w:ind w:firstLine="709"/>
        <w:jc w:val="both"/>
        <w:rPr>
          <w:rFonts w:ascii="Times New Roman" w:hAnsi="Times New Roman" w:cs="Times New Roman"/>
          <w:color w:val="000000" w:themeColor="text1"/>
          <w:sz w:val="24"/>
          <w:szCs w:val="24"/>
        </w:rPr>
      </w:pPr>
      <w:r w:rsidRPr="00E77217">
        <w:rPr>
          <w:rFonts w:ascii="Times New Roman" w:hAnsi="Times New Roman" w:cs="Times New Roman"/>
          <w:color w:val="000000" w:themeColor="text1"/>
          <w:sz w:val="24"/>
          <w:szCs w:val="24"/>
        </w:rPr>
        <w:t xml:space="preserve">La motivación juega un papel fundamental en el proceso de aprendizaje de los alumnos de nivel básico, especialmente en el contexto de la educación primaria. Durante esta etapa crucial de desarrollo, es esencial comprender cómo los diferentes factores influyen en la motivación de los estudiantes y cómo esto impacta en su compromiso y rendimiento académico. En esta investigación documental, se examinará la </w:t>
      </w:r>
      <w:r w:rsidR="00840BCC" w:rsidRPr="00E77217">
        <w:rPr>
          <w:rFonts w:ascii="Times New Roman" w:hAnsi="Times New Roman" w:cs="Times New Roman"/>
          <w:color w:val="000000" w:themeColor="text1"/>
          <w:sz w:val="24"/>
          <w:szCs w:val="24"/>
        </w:rPr>
        <w:t>información</w:t>
      </w:r>
      <w:r w:rsidRPr="00E77217">
        <w:rPr>
          <w:rFonts w:ascii="Times New Roman" w:hAnsi="Times New Roman" w:cs="Times New Roman"/>
          <w:color w:val="000000" w:themeColor="text1"/>
          <w:sz w:val="24"/>
          <w:szCs w:val="24"/>
        </w:rPr>
        <w:t xml:space="preserve"> existente sobre la motivación en el aprendizaje de los alumnos de primaria, con el objetivo de identificar tendencias, teorías y prácticas relevantes para comprender y promover la motivación en esta población estudiantil.</w:t>
      </w:r>
    </w:p>
    <w:p w14:paraId="348D7DC5" w14:textId="6D9BFA84" w:rsidR="00606FA1" w:rsidRPr="00E77217" w:rsidRDefault="00BD6E71" w:rsidP="00526986">
      <w:pPr>
        <w:spacing w:before="40" w:after="40" w:line="360" w:lineRule="auto"/>
        <w:ind w:firstLine="709"/>
        <w:jc w:val="both"/>
        <w:rPr>
          <w:rFonts w:ascii="Times New Roman" w:hAnsi="Times New Roman" w:cs="Times New Roman"/>
          <w:color w:val="000000" w:themeColor="text1"/>
          <w:sz w:val="24"/>
          <w:szCs w:val="24"/>
        </w:rPr>
      </w:pPr>
      <w:r w:rsidRPr="00E77217">
        <w:rPr>
          <w:rFonts w:ascii="Times New Roman" w:hAnsi="Times New Roman" w:cs="Times New Roman"/>
          <w:color w:val="000000" w:themeColor="text1"/>
          <w:sz w:val="24"/>
          <w:szCs w:val="24"/>
        </w:rPr>
        <w:t xml:space="preserve">La teoría de la motivación más reconocida; de eso se deduce </w:t>
      </w:r>
      <w:r w:rsidR="00606FA1" w:rsidRPr="00E77217">
        <w:rPr>
          <w:rFonts w:ascii="Times New Roman" w:hAnsi="Times New Roman" w:cs="Times New Roman"/>
          <w:color w:val="000000" w:themeColor="text1"/>
          <w:sz w:val="24"/>
          <w:szCs w:val="24"/>
        </w:rPr>
        <w:t>la que se grafica en la Jerarquía de Necesidades Humanas</w:t>
      </w:r>
      <w:r w:rsidR="00E452AE" w:rsidRPr="00E77217">
        <w:rPr>
          <w:rFonts w:ascii="Times New Roman" w:hAnsi="Times New Roman" w:cs="Times New Roman"/>
          <w:color w:val="000000" w:themeColor="text1"/>
          <w:sz w:val="24"/>
          <w:szCs w:val="24"/>
        </w:rPr>
        <w:t xml:space="preserve"> (Maslow, 1956</w:t>
      </w:r>
      <w:proofErr w:type="gramStart"/>
      <w:r w:rsidR="00E452AE" w:rsidRPr="00E77217">
        <w:rPr>
          <w:rFonts w:ascii="Times New Roman" w:hAnsi="Times New Roman" w:cs="Times New Roman"/>
          <w:color w:val="000000" w:themeColor="text1"/>
          <w:sz w:val="24"/>
          <w:szCs w:val="24"/>
        </w:rPr>
        <w:t>)</w:t>
      </w:r>
      <w:r w:rsidR="005A1FAC">
        <w:rPr>
          <w:rFonts w:ascii="Times New Roman" w:hAnsi="Times New Roman" w:cs="Times New Roman"/>
          <w:color w:val="000000" w:themeColor="text1"/>
          <w:sz w:val="24"/>
          <w:szCs w:val="24"/>
        </w:rPr>
        <w:t xml:space="preserve"> .</w:t>
      </w:r>
      <w:proofErr w:type="gramEnd"/>
    </w:p>
    <w:p w14:paraId="48153A85" w14:textId="4CD09260" w:rsidR="00BD6E71" w:rsidRPr="00E77217" w:rsidRDefault="00E25DBC" w:rsidP="00526986">
      <w:pPr>
        <w:spacing w:before="40" w:after="40" w:line="360" w:lineRule="auto"/>
        <w:ind w:firstLine="709"/>
        <w:jc w:val="both"/>
        <w:rPr>
          <w:rFonts w:ascii="Times New Roman" w:hAnsi="Times New Roman" w:cs="Times New Roman"/>
          <w:color w:val="000000" w:themeColor="text1"/>
          <w:sz w:val="24"/>
          <w:szCs w:val="24"/>
        </w:rPr>
      </w:pPr>
      <w:r w:rsidRPr="00E77217">
        <w:rPr>
          <w:rFonts w:ascii="Times New Roman" w:hAnsi="Times New Roman" w:cs="Times New Roman"/>
          <w:color w:val="000000" w:themeColor="text1"/>
          <w:sz w:val="24"/>
          <w:szCs w:val="24"/>
        </w:rPr>
        <w:t>En la Teoría del Aprendizaje Social Vygotsky</w:t>
      </w:r>
      <w:r w:rsidR="00352506">
        <w:rPr>
          <w:rFonts w:ascii="Times New Roman" w:hAnsi="Times New Roman" w:cs="Times New Roman"/>
          <w:color w:val="000000" w:themeColor="text1"/>
          <w:sz w:val="24"/>
          <w:szCs w:val="24"/>
        </w:rPr>
        <w:t xml:space="preserve"> </w:t>
      </w:r>
      <w:r w:rsidRPr="00E77217">
        <w:rPr>
          <w:rFonts w:ascii="Times New Roman" w:hAnsi="Times New Roman" w:cs="Times New Roman"/>
          <w:color w:val="000000" w:themeColor="text1"/>
          <w:sz w:val="24"/>
          <w:szCs w:val="24"/>
        </w:rPr>
        <w:t>argumenta que los niños aprenden en gran medida a través de la interacción social y la colaboración. El aprendizaje cooperativo y las actividades en grupo motivan a los niños a participar más activamente en el proceso de aprendizaje, ya que se sienten respaldados por sus compañeros. En este sentido, la motivación de los niños aumenta cuando las tareas se contextualizan en situaciones significativas y cuando se les ofrece la oportunidad de colaborar con otros en su aprendizaje.</w:t>
      </w:r>
    </w:p>
    <w:p w14:paraId="7A9F3B33" w14:textId="133065B7" w:rsidR="00E25DBC" w:rsidRPr="00E77217" w:rsidRDefault="00D0374C" w:rsidP="00526986">
      <w:pPr>
        <w:spacing w:before="40" w:after="40" w:line="360" w:lineRule="auto"/>
        <w:ind w:firstLine="709"/>
        <w:jc w:val="both"/>
        <w:rPr>
          <w:rFonts w:ascii="Times New Roman" w:hAnsi="Times New Roman" w:cs="Times New Roman"/>
          <w:color w:val="000000" w:themeColor="text1"/>
          <w:sz w:val="24"/>
          <w:szCs w:val="24"/>
        </w:rPr>
      </w:pPr>
      <w:r w:rsidRPr="00E77217">
        <w:rPr>
          <w:rFonts w:ascii="Times New Roman" w:hAnsi="Times New Roman" w:cs="Times New Roman"/>
          <w:color w:val="000000" w:themeColor="text1"/>
          <w:sz w:val="24"/>
          <w:szCs w:val="24"/>
        </w:rPr>
        <w:t xml:space="preserve">González y </w:t>
      </w:r>
      <w:proofErr w:type="spellStart"/>
      <w:r w:rsidRPr="00E77217">
        <w:rPr>
          <w:rFonts w:ascii="Times New Roman" w:hAnsi="Times New Roman" w:cs="Times New Roman"/>
          <w:color w:val="000000" w:themeColor="text1"/>
          <w:sz w:val="24"/>
          <w:szCs w:val="24"/>
        </w:rPr>
        <w:t>Tourón</w:t>
      </w:r>
      <w:proofErr w:type="spellEnd"/>
      <w:r w:rsidRPr="00E77217">
        <w:rPr>
          <w:rFonts w:ascii="Times New Roman" w:hAnsi="Times New Roman" w:cs="Times New Roman"/>
          <w:color w:val="000000" w:themeColor="text1"/>
          <w:sz w:val="24"/>
          <w:szCs w:val="24"/>
        </w:rPr>
        <w:t xml:space="preserve"> (2019) subrayan que la personalización del aprendizaje, mediante la adaptación de las tareas a los intereses y habilidades individuales de los estudiantes, resulta en un aumento de la motivación y del compromiso en el aprendizaje.</w:t>
      </w:r>
    </w:p>
    <w:p w14:paraId="2440EFB9" w14:textId="77D4CA65" w:rsidR="00FD778D" w:rsidRPr="00E77217" w:rsidRDefault="00FD778D" w:rsidP="00526986">
      <w:pPr>
        <w:spacing w:before="40" w:after="40" w:line="360" w:lineRule="auto"/>
        <w:ind w:firstLine="709"/>
        <w:jc w:val="both"/>
        <w:rPr>
          <w:rFonts w:ascii="Times New Roman" w:hAnsi="Times New Roman" w:cs="Times New Roman"/>
          <w:color w:val="000000" w:themeColor="text1"/>
          <w:sz w:val="24"/>
          <w:szCs w:val="24"/>
        </w:rPr>
      </w:pPr>
      <w:r w:rsidRPr="00E77217">
        <w:rPr>
          <w:rFonts w:ascii="Times New Roman" w:hAnsi="Times New Roman" w:cs="Times New Roman"/>
          <w:color w:val="000000" w:themeColor="text1"/>
          <w:sz w:val="24"/>
          <w:szCs w:val="24"/>
        </w:rPr>
        <w:t xml:space="preserve">En educación básica se requiere cautela al trabajar con niños desde los 6 años hasta preadolescentes de 11 años, </w:t>
      </w:r>
      <w:r w:rsidR="00664DDB" w:rsidRPr="00E77217">
        <w:rPr>
          <w:rFonts w:ascii="Times New Roman" w:hAnsi="Times New Roman" w:cs="Times New Roman"/>
          <w:color w:val="000000" w:themeColor="text1"/>
          <w:sz w:val="24"/>
          <w:szCs w:val="24"/>
        </w:rPr>
        <w:t xml:space="preserve">ya que los problemas que se encuentran en la familia y </w:t>
      </w:r>
      <w:r w:rsidR="00F60C0C" w:rsidRPr="00E77217">
        <w:rPr>
          <w:rFonts w:ascii="Times New Roman" w:hAnsi="Times New Roman" w:cs="Times New Roman"/>
          <w:color w:val="000000" w:themeColor="text1"/>
          <w:sz w:val="24"/>
          <w:szCs w:val="24"/>
        </w:rPr>
        <w:t>sociedad</w:t>
      </w:r>
      <w:r w:rsidR="004F0302" w:rsidRPr="00E77217">
        <w:rPr>
          <w:rFonts w:ascii="Times New Roman" w:hAnsi="Times New Roman" w:cs="Times New Roman"/>
          <w:color w:val="000000" w:themeColor="text1"/>
          <w:sz w:val="24"/>
          <w:szCs w:val="24"/>
        </w:rPr>
        <w:t xml:space="preserve"> se han identificado</w:t>
      </w:r>
      <w:r w:rsidR="00664DDB" w:rsidRPr="00E77217">
        <w:rPr>
          <w:rFonts w:ascii="Times New Roman" w:hAnsi="Times New Roman" w:cs="Times New Roman"/>
          <w:color w:val="000000" w:themeColor="text1"/>
          <w:sz w:val="24"/>
          <w:szCs w:val="24"/>
        </w:rPr>
        <w:t xml:space="preserve"> como</w:t>
      </w:r>
      <w:r w:rsidR="004F0302" w:rsidRPr="00E77217">
        <w:rPr>
          <w:rFonts w:ascii="Times New Roman" w:hAnsi="Times New Roman" w:cs="Times New Roman"/>
          <w:color w:val="000000" w:themeColor="text1"/>
          <w:sz w:val="24"/>
          <w:szCs w:val="24"/>
        </w:rPr>
        <w:t xml:space="preserve"> factores que impiden el éxito del proceso de enseñanza y aprendizaje y deben considerarse para evitar impedir la mejora de la calidad de la educación. Además, la motivación se ve como un factor recíproco, en el que algunos individuos influyen en otros y los factores situacionales se vuelven más importantes que </w:t>
      </w:r>
      <w:r w:rsidR="004F0302" w:rsidRPr="00E77217">
        <w:rPr>
          <w:rFonts w:ascii="Times New Roman" w:hAnsi="Times New Roman" w:cs="Times New Roman"/>
          <w:color w:val="000000" w:themeColor="text1"/>
          <w:sz w:val="24"/>
          <w:szCs w:val="24"/>
        </w:rPr>
        <w:lastRenderedPageBreak/>
        <w:t>nunca, pero esto es más común y simple cuando los estudiantes no logran aprender debido a la falta de motivación. Estudiantes</w:t>
      </w:r>
      <w:r w:rsidRPr="00E77217">
        <w:rPr>
          <w:rFonts w:ascii="Times New Roman" w:hAnsi="Times New Roman" w:cs="Times New Roman"/>
          <w:color w:val="000000" w:themeColor="text1"/>
          <w:sz w:val="24"/>
          <w:szCs w:val="24"/>
        </w:rPr>
        <w:t xml:space="preserve"> de cualquier edad y más aún si se trata de educación básica, en donde apenas están desarrollando las capacidades de socialización y adaptación en un grupo social mayor al que quizá estén en relación.</w:t>
      </w:r>
    </w:p>
    <w:p w14:paraId="7060853D" w14:textId="0D7285DB" w:rsidR="001944EB" w:rsidRPr="00E77217" w:rsidRDefault="00FD778D" w:rsidP="00526986">
      <w:pPr>
        <w:spacing w:before="40" w:after="40" w:line="360" w:lineRule="auto"/>
        <w:ind w:firstLine="709"/>
        <w:jc w:val="both"/>
        <w:rPr>
          <w:rFonts w:ascii="Times New Roman" w:hAnsi="Times New Roman" w:cs="Times New Roman"/>
          <w:color w:val="000000" w:themeColor="text1"/>
          <w:sz w:val="24"/>
          <w:szCs w:val="24"/>
        </w:rPr>
      </w:pPr>
      <w:r w:rsidRPr="00E77217">
        <w:rPr>
          <w:rFonts w:ascii="Times New Roman" w:hAnsi="Times New Roman" w:cs="Times New Roman"/>
          <w:color w:val="000000" w:themeColor="text1"/>
          <w:sz w:val="24"/>
          <w:szCs w:val="24"/>
        </w:rPr>
        <w:t>En nuestro país, en la mayoría de las instituciones educativas, se suele encontrar a estudiantes desmotivados o con un reducido interés por el aprendizaje y el estudio.</w:t>
      </w:r>
    </w:p>
    <w:p w14:paraId="200992CC" w14:textId="00AC2D25" w:rsidR="000C095D" w:rsidRPr="00E77217" w:rsidRDefault="00664DDB" w:rsidP="00526986">
      <w:pPr>
        <w:spacing w:before="40" w:after="40" w:line="360" w:lineRule="auto"/>
        <w:ind w:firstLine="709"/>
        <w:jc w:val="both"/>
        <w:rPr>
          <w:rFonts w:ascii="Times New Roman" w:hAnsi="Times New Roman" w:cs="Times New Roman"/>
          <w:color w:val="000000" w:themeColor="text1"/>
          <w:sz w:val="24"/>
          <w:szCs w:val="24"/>
        </w:rPr>
      </w:pPr>
      <w:r w:rsidRPr="00E77217">
        <w:rPr>
          <w:rFonts w:ascii="Times New Roman" w:hAnsi="Times New Roman" w:cs="Times New Roman"/>
          <w:color w:val="000000" w:themeColor="text1"/>
          <w:sz w:val="24"/>
          <w:szCs w:val="24"/>
        </w:rPr>
        <w:t xml:space="preserve">Por eso es </w:t>
      </w:r>
      <w:r w:rsidR="003021E1">
        <w:rPr>
          <w:rFonts w:ascii="Times New Roman" w:hAnsi="Times New Roman" w:cs="Times New Roman"/>
          <w:color w:val="000000" w:themeColor="text1"/>
          <w:sz w:val="24"/>
          <w:szCs w:val="24"/>
        </w:rPr>
        <w:t xml:space="preserve">importante </w:t>
      </w:r>
      <w:r w:rsidR="000C095D" w:rsidRPr="00E77217">
        <w:rPr>
          <w:rFonts w:ascii="Times New Roman" w:hAnsi="Times New Roman" w:cs="Times New Roman"/>
          <w:color w:val="000000" w:themeColor="text1"/>
          <w:sz w:val="24"/>
          <w:szCs w:val="24"/>
        </w:rPr>
        <w:t>investigar la influencia y la importancia de la motivación en el proceso de aprendizaje de los alumnos de nivel básico.</w:t>
      </w:r>
    </w:p>
    <w:p w14:paraId="6BE857BC" w14:textId="26270A49" w:rsidR="000C095D" w:rsidRPr="00E77217" w:rsidRDefault="00D74BB5" w:rsidP="00526986">
      <w:pPr>
        <w:spacing w:before="40" w:after="40" w:line="360" w:lineRule="auto"/>
        <w:ind w:firstLine="709"/>
        <w:jc w:val="both"/>
        <w:rPr>
          <w:rFonts w:ascii="Times New Roman" w:hAnsi="Times New Roman" w:cs="Times New Roman"/>
          <w:color w:val="000000" w:themeColor="text1"/>
          <w:sz w:val="24"/>
          <w:szCs w:val="24"/>
        </w:rPr>
      </w:pPr>
      <w:r w:rsidRPr="00E77217">
        <w:rPr>
          <w:rFonts w:ascii="Times New Roman" w:hAnsi="Times New Roman" w:cs="Times New Roman"/>
          <w:color w:val="000000" w:themeColor="text1"/>
          <w:sz w:val="24"/>
          <w:szCs w:val="24"/>
        </w:rPr>
        <w:t xml:space="preserve">Se </w:t>
      </w:r>
      <w:r w:rsidR="003021E1">
        <w:rPr>
          <w:rFonts w:ascii="Times New Roman" w:hAnsi="Times New Roman" w:cs="Times New Roman"/>
          <w:color w:val="000000" w:themeColor="text1"/>
          <w:sz w:val="24"/>
          <w:szCs w:val="24"/>
        </w:rPr>
        <w:t xml:space="preserve">contesta </w:t>
      </w:r>
      <w:r w:rsidR="000C095D" w:rsidRPr="00E77217">
        <w:rPr>
          <w:rFonts w:ascii="Times New Roman" w:hAnsi="Times New Roman" w:cs="Times New Roman"/>
          <w:color w:val="000000" w:themeColor="text1"/>
          <w:sz w:val="24"/>
          <w:szCs w:val="24"/>
        </w:rPr>
        <w:t>l</w:t>
      </w:r>
      <w:r w:rsidRPr="00E77217">
        <w:rPr>
          <w:rFonts w:ascii="Times New Roman" w:hAnsi="Times New Roman" w:cs="Times New Roman"/>
          <w:color w:val="000000" w:themeColor="text1"/>
          <w:sz w:val="24"/>
          <w:szCs w:val="24"/>
        </w:rPr>
        <w:t>o siguiente</w:t>
      </w:r>
      <w:r w:rsidR="000C095D" w:rsidRPr="00E77217">
        <w:rPr>
          <w:rFonts w:ascii="Times New Roman" w:hAnsi="Times New Roman" w:cs="Times New Roman"/>
          <w:color w:val="000000" w:themeColor="text1"/>
          <w:sz w:val="24"/>
          <w:szCs w:val="24"/>
        </w:rPr>
        <w:t>:</w:t>
      </w:r>
    </w:p>
    <w:p w14:paraId="79834909" w14:textId="679ABE99" w:rsidR="000C095D" w:rsidRPr="00E77217" w:rsidRDefault="000C095D" w:rsidP="00A82027">
      <w:pPr>
        <w:pStyle w:val="Prrafodelista"/>
        <w:numPr>
          <w:ilvl w:val="0"/>
          <w:numId w:val="2"/>
        </w:numPr>
        <w:spacing w:before="40" w:after="40" w:line="360" w:lineRule="auto"/>
        <w:jc w:val="both"/>
        <w:rPr>
          <w:rFonts w:ascii="Times New Roman" w:hAnsi="Times New Roman" w:cs="Times New Roman"/>
          <w:color w:val="000000" w:themeColor="text1"/>
          <w:sz w:val="24"/>
          <w:szCs w:val="24"/>
        </w:rPr>
      </w:pPr>
      <w:r w:rsidRPr="00E77217">
        <w:rPr>
          <w:rFonts w:ascii="Times New Roman" w:hAnsi="Times New Roman" w:cs="Times New Roman"/>
          <w:color w:val="000000" w:themeColor="text1"/>
          <w:sz w:val="24"/>
          <w:szCs w:val="24"/>
        </w:rPr>
        <w:t>¿Cómo influye la motivación en el desempeño académico de los estudiantes de nivel básico?</w:t>
      </w:r>
    </w:p>
    <w:p w14:paraId="3C95DB66" w14:textId="77777777" w:rsidR="000C095D" w:rsidRPr="00E77217" w:rsidRDefault="000C095D" w:rsidP="00A82027">
      <w:pPr>
        <w:pStyle w:val="Prrafodelista"/>
        <w:numPr>
          <w:ilvl w:val="0"/>
          <w:numId w:val="2"/>
        </w:numPr>
        <w:spacing w:before="40" w:after="40" w:line="360" w:lineRule="auto"/>
        <w:jc w:val="both"/>
        <w:rPr>
          <w:rFonts w:ascii="Times New Roman" w:hAnsi="Times New Roman" w:cs="Times New Roman"/>
          <w:color w:val="000000" w:themeColor="text1"/>
          <w:sz w:val="24"/>
          <w:szCs w:val="24"/>
        </w:rPr>
      </w:pPr>
      <w:r w:rsidRPr="00E77217">
        <w:rPr>
          <w:rFonts w:ascii="Times New Roman" w:hAnsi="Times New Roman" w:cs="Times New Roman"/>
          <w:color w:val="000000" w:themeColor="text1"/>
          <w:sz w:val="24"/>
          <w:szCs w:val="24"/>
        </w:rPr>
        <w:t>¿Cuáles son las principales estrategias que pueden emplearse para fomentar la motivación de los alumnos en el proceso de aprendizaje?</w:t>
      </w:r>
    </w:p>
    <w:p w14:paraId="5C0EBF14" w14:textId="77777777" w:rsidR="000C095D" w:rsidRPr="00E77217" w:rsidRDefault="000C095D" w:rsidP="00A82027">
      <w:pPr>
        <w:pStyle w:val="Prrafodelista"/>
        <w:numPr>
          <w:ilvl w:val="0"/>
          <w:numId w:val="2"/>
        </w:numPr>
        <w:spacing w:before="40" w:after="40" w:line="360" w:lineRule="auto"/>
        <w:jc w:val="both"/>
        <w:rPr>
          <w:rFonts w:ascii="Times New Roman" w:hAnsi="Times New Roman" w:cs="Times New Roman"/>
          <w:color w:val="000000" w:themeColor="text1"/>
          <w:sz w:val="24"/>
          <w:szCs w:val="24"/>
        </w:rPr>
      </w:pPr>
      <w:r w:rsidRPr="00E77217">
        <w:rPr>
          <w:rFonts w:ascii="Times New Roman" w:hAnsi="Times New Roman" w:cs="Times New Roman"/>
          <w:color w:val="000000" w:themeColor="text1"/>
          <w:sz w:val="24"/>
          <w:szCs w:val="24"/>
        </w:rPr>
        <w:t>¿Qué diferencias se observan en el rendimiento académico entre alumnos motivados intrínsecamente y aquellos motivados principalmente por recompensas externas?</w:t>
      </w:r>
    </w:p>
    <w:p w14:paraId="12C75EAE" w14:textId="3CC5591A" w:rsidR="000C095D" w:rsidRPr="00E77217" w:rsidRDefault="000C095D" w:rsidP="00A82027">
      <w:pPr>
        <w:pStyle w:val="Prrafodelista"/>
        <w:numPr>
          <w:ilvl w:val="0"/>
          <w:numId w:val="2"/>
        </w:numPr>
        <w:spacing w:before="40" w:after="40" w:line="360" w:lineRule="auto"/>
        <w:jc w:val="both"/>
        <w:rPr>
          <w:rFonts w:ascii="Times New Roman" w:hAnsi="Times New Roman" w:cs="Times New Roman"/>
          <w:color w:val="000000" w:themeColor="text1"/>
          <w:sz w:val="24"/>
          <w:szCs w:val="24"/>
        </w:rPr>
      </w:pPr>
      <w:r w:rsidRPr="00E77217">
        <w:rPr>
          <w:rFonts w:ascii="Times New Roman" w:hAnsi="Times New Roman" w:cs="Times New Roman"/>
          <w:color w:val="000000" w:themeColor="text1"/>
          <w:sz w:val="24"/>
          <w:szCs w:val="24"/>
        </w:rPr>
        <w:t>¿Cómo pueden los docentes adaptar su enfoque pedagógico para mantener altos niveles de motivación en el aula y promover un aprendizaje efectivo entre los alumnos de nivel básico?</w:t>
      </w:r>
    </w:p>
    <w:p w14:paraId="102452CA" w14:textId="23945C9D" w:rsidR="00A82027" w:rsidRPr="00526986" w:rsidRDefault="00A82027" w:rsidP="00526986">
      <w:pPr>
        <w:spacing w:after="0"/>
        <w:rPr>
          <w:rFonts w:ascii="Times New Roman" w:hAnsi="Times New Roman" w:cs="Times New Roman"/>
          <w:b/>
          <w:bCs/>
          <w:color w:val="000000" w:themeColor="text1"/>
          <w:sz w:val="24"/>
          <w:szCs w:val="24"/>
        </w:rPr>
      </w:pPr>
    </w:p>
    <w:p w14:paraId="0D1F926B" w14:textId="77777777" w:rsidR="003021E1" w:rsidRDefault="003021E1" w:rsidP="00526986">
      <w:pPr>
        <w:spacing w:before="40" w:after="40" w:line="360" w:lineRule="auto"/>
        <w:jc w:val="cente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Materiales y Métodos</w:t>
      </w:r>
    </w:p>
    <w:p w14:paraId="28D7B33C" w14:textId="276033BC" w:rsidR="00297A12" w:rsidRPr="00E77217" w:rsidRDefault="00297A12" w:rsidP="003021E1">
      <w:pPr>
        <w:spacing w:after="0" w:line="360" w:lineRule="auto"/>
        <w:jc w:val="both"/>
        <w:rPr>
          <w:rFonts w:ascii="Times New Roman" w:hAnsi="Times New Roman" w:cs="Times New Roman"/>
          <w:color w:val="000000" w:themeColor="text1"/>
          <w:sz w:val="24"/>
          <w:szCs w:val="24"/>
        </w:rPr>
      </w:pPr>
      <w:r w:rsidRPr="00E77217">
        <w:rPr>
          <w:rFonts w:ascii="Times New Roman" w:hAnsi="Times New Roman" w:cs="Times New Roman"/>
          <w:color w:val="000000" w:themeColor="text1"/>
          <w:sz w:val="24"/>
          <w:szCs w:val="24"/>
        </w:rPr>
        <w:t>El instrumento utilizado para la recopilación de datos en la investigación fue una revisión documental sistemática, que consistió en la búsqueda, selección y análisis de literatura académica relevante sobre la motivación en el aprendizaje de los alumnos de educación primaria.</w:t>
      </w:r>
    </w:p>
    <w:p w14:paraId="0AA9A59C" w14:textId="20A0B8BF" w:rsidR="00297A12" w:rsidRPr="00E77217" w:rsidRDefault="00297A12" w:rsidP="00526986">
      <w:pPr>
        <w:spacing w:after="0" w:line="360" w:lineRule="auto"/>
        <w:ind w:firstLine="709"/>
        <w:jc w:val="both"/>
        <w:rPr>
          <w:rFonts w:ascii="Times New Roman" w:hAnsi="Times New Roman" w:cs="Times New Roman"/>
          <w:color w:val="000000" w:themeColor="text1"/>
          <w:sz w:val="24"/>
          <w:szCs w:val="24"/>
        </w:rPr>
      </w:pPr>
      <w:r w:rsidRPr="00E77217">
        <w:rPr>
          <w:rFonts w:ascii="Times New Roman" w:hAnsi="Times New Roman" w:cs="Times New Roman"/>
          <w:color w:val="000000" w:themeColor="text1"/>
          <w:sz w:val="24"/>
          <w:szCs w:val="24"/>
        </w:rPr>
        <w:t>Para llevar a cabo esta revisión, se utilizaron bases de datos académicas</w:t>
      </w:r>
      <w:r w:rsidR="00B24026" w:rsidRPr="00E77217">
        <w:rPr>
          <w:rFonts w:ascii="Times New Roman" w:hAnsi="Times New Roman" w:cs="Times New Roman"/>
          <w:color w:val="000000" w:themeColor="text1"/>
          <w:sz w:val="24"/>
          <w:szCs w:val="24"/>
        </w:rPr>
        <w:t xml:space="preserve"> </w:t>
      </w:r>
      <w:r w:rsidRPr="00E77217">
        <w:rPr>
          <w:rFonts w:ascii="Times New Roman" w:hAnsi="Times New Roman" w:cs="Times New Roman"/>
          <w:color w:val="000000" w:themeColor="text1"/>
          <w:sz w:val="24"/>
          <w:szCs w:val="24"/>
        </w:rPr>
        <w:t>que permitieron acceder a artículos científicos, libros y otros estudios relacionados con el tema. La búsqueda de información se realizó mediante palabras clave específicas, como "motivación en el aprendizaje", "educación primaria" y "factores motivacionales", lo que facilitó la identificación de documentos pertinentes para el estudio.</w:t>
      </w:r>
    </w:p>
    <w:p w14:paraId="0C20895C" w14:textId="206AB75B" w:rsidR="00297A12" w:rsidRPr="00E77217" w:rsidRDefault="00297A12" w:rsidP="00526986">
      <w:pPr>
        <w:spacing w:after="0" w:line="360" w:lineRule="auto"/>
        <w:ind w:firstLine="709"/>
        <w:jc w:val="both"/>
        <w:rPr>
          <w:rFonts w:ascii="Times New Roman" w:hAnsi="Times New Roman" w:cs="Times New Roman"/>
          <w:color w:val="000000" w:themeColor="text1"/>
          <w:sz w:val="24"/>
          <w:szCs w:val="24"/>
        </w:rPr>
      </w:pPr>
      <w:r w:rsidRPr="00E77217">
        <w:rPr>
          <w:rFonts w:ascii="Times New Roman" w:hAnsi="Times New Roman" w:cs="Times New Roman"/>
          <w:color w:val="000000" w:themeColor="text1"/>
          <w:sz w:val="24"/>
          <w:szCs w:val="24"/>
        </w:rPr>
        <w:t xml:space="preserve">Los criterios de inclusión establecidos para la selección de los </w:t>
      </w:r>
      <w:r w:rsidR="0073294D" w:rsidRPr="00E77217">
        <w:rPr>
          <w:rFonts w:ascii="Times New Roman" w:hAnsi="Times New Roman" w:cs="Times New Roman"/>
          <w:color w:val="000000" w:themeColor="text1"/>
          <w:sz w:val="24"/>
          <w:szCs w:val="24"/>
        </w:rPr>
        <w:t>artículos</w:t>
      </w:r>
      <w:r w:rsidRPr="00E77217">
        <w:rPr>
          <w:rFonts w:ascii="Times New Roman" w:hAnsi="Times New Roman" w:cs="Times New Roman"/>
          <w:color w:val="000000" w:themeColor="text1"/>
          <w:sz w:val="24"/>
          <w:szCs w:val="24"/>
        </w:rPr>
        <w:t xml:space="preserve"> incluyeron la relevancia temática, es decir, aquellos estudios que abordaran la motivación en el contexto de la educación primaria, la disponibilidad de acceso completo al texto, la </w:t>
      </w:r>
      <w:r w:rsidRPr="00E77217">
        <w:rPr>
          <w:rFonts w:ascii="Times New Roman" w:hAnsi="Times New Roman" w:cs="Times New Roman"/>
          <w:color w:val="000000" w:themeColor="text1"/>
          <w:sz w:val="24"/>
          <w:szCs w:val="24"/>
        </w:rPr>
        <w:lastRenderedPageBreak/>
        <w:t>vigencia de l</w:t>
      </w:r>
      <w:r w:rsidR="003021E1">
        <w:rPr>
          <w:rFonts w:ascii="Times New Roman" w:hAnsi="Times New Roman" w:cs="Times New Roman"/>
          <w:color w:val="000000" w:themeColor="text1"/>
          <w:sz w:val="24"/>
          <w:szCs w:val="24"/>
        </w:rPr>
        <w:t xml:space="preserve">as publicaciones </w:t>
      </w:r>
      <w:r w:rsidRPr="00E77217">
        <w:rPr>
          <w:rFonts w:ascii="Times New Roman" w:hAnsi="Times New Roman" w:cs="Times New Roman"/>
          <w:color w:val="000000" w:themeColor="text1"/>
          <w:sz w:val="24"/>
          <w:szCs w:val="24"/>
        </w:rPr>
        <w:t>preferentemente de los últimos diez años y que estuvieran escritos en español o inglés.</w:t>
      </w:r>
    </w:p>
    <w:p w14:paraId="35E4D8DC" w14:textId="77777777" w:rsidR="00297A12" w:rsidRPr="00E77217" w:rsidRDefault="00297A12" w:rsidP="00526986">
      <w:pPr>
        <w:spacing w:after="0" w:line="360" w:lineRule="auto"/>
        <w:ind w:firstLine="709"/>
        <w:jc w:val="both"/>
        <w:rPr>
          <w:rFonts w:ascii="Times New Roman" w:hAnsi="Times New Roman" w:cs="Times New Roman"/>
          <w:color w:val="000000" w:themeColor="text1"/>
          <w:sz w:val="24"/>
          <w:szCs w:val="24"/>
        </w:rPr>
      </w:pPr>
      <w:r w:rsidRPr="00E77217">
        <w:rPr>
          <w:rFonts w:ascii="Times New Roman" w:hAnsi="Times New Roman" w:cs="Times New Roman"/>
          <w:color w:val="000000" w:themeColor="text1"/>
          <w:sz w:val="24"/>
          <w:szCs w:val="24"/>
        </w:rPr>
        <w:t>Una vez seleccionados los documentos, se llevó a cabo un análisis crítico de la literatura, evaluando la calidad metodológica de los estudios, la validez de sus resultados y su relevancia para los objetivos de la investigación. Este proceso permitió sintetizar los hallazgos más relevantes y comprender los factores motivacionales clave que influyen en el desempeño académico de los alumnos de nivel básico.</w:t>
      </w:r>
    </w:p>
    <w:p w14:paraId="7D11AB80" w14:textId="00F44417" w:rsidR="00A168D5" w:rsidRPr="00E77217" w:rsidRDefault="00A168D5" w:rsidP="00526986">
      <w:pPr>
        <w:spacing w:after="0" w:line="360" w:lineRule="auto"/>
        <w:ind w:firstLine="709"/>
        <w:jc w:val="both"/>
        <w:rPr>
          <w:rFonts w:ascii="Times New Roman" w:hAnsi="Times New Roman" w:cs="Times New Roman"/>
          <w:color w:val="000000" w:themeColor="text1"/>
        </w:rPr>
      </w:pPr>
      <w:r w:rsidRPr="00E77217">
        <w:rPr>
          <w:rFonts w:ascii="Times New Roman" w:hAnsi="Times New Roman" w:cs="Times New Roman"/>
          <w:color w:val="000000" w:themeColor="text1"/>
          <w:sz w:val="24"/>
          <w:szCs w:val="24"/>
        </w:rPr>
        <w:t>La investigación sobre la motivación en el aprendizaje de los alumnos de nivel básico, particularmente en el contexto de la educación primaria, requiere una metodología bien estructurada para asegurar la rigurosidad y relevancia de los resultados obtenidos. A continuación, se presenta una metodología detallada para llevar a cabo:</w:t>
      </w:r>
    </w:p>
    <w:p w14:paraId="104EFE31" w14:textId="732E22AE" w:rsidR="00A168D5" w:rsidRPr="00E77217" w:rsidRDefault="00A168D5" w:rsidP="00526986">
      <w:pPr>
        <w:pStyle w:val="Prrafodelista"/>
        <w:numPr>
          <w:ilvl w:val="0"/>
          <w:numId w:val="1"/>
        </w:numPr>
        <w:spacing w:after="0" w:line="360" w:lineRule="auto"/>
        <w:ind w:firstLine="709"/>
        <w:jc w:val="both"/>
        <w:rPr>
          <w:rFonts w:ascii="Times New Roman" w:hAnsi="Times New Roman" w:cs="Times New Roman"/>
          <w:color w:val="000000" w:themeColor="text1"/>
          <w:sz w:val="24"/>
          <w:szCs w:val="24"/>
        </w:rPr>
      </w:pPr>
      <w:r w:rsidRPr="00E77217">
        <w:rPr>
          <w:rFonts w:ascii="Times New Roman" w:hAnsi="Times New Roman" w:cs="Times New Roman"/>
          <w:color w:val="000000" w:themeColor="text1"/>
          <w:sz w:val="24"/>
          <w:szCs w:val="24"/>
        </w:rPr>
        <w:t xml:space="preserve">Definición del </w:t>
      </w:r>
      <w:r w:rsidR="00352506" w:rsidRPr="00E77217">
        <w:rPr>
          <w:rFonts w:ascii="Times New Roman" w:hAnsi="Times New Roman" w:cs="Times New Roman"/>
          <w:color w:val="000000" w:themeColor="text1"/>
          <w:sz w:val="24"/>
          <w:szCs w:val="24"/>
        </w:rPr>
        <w:t>problema de investigación</w:t>
      </w:r>
      <w:r w:rsidRPr="00E77217">
        <w:rPr>
          <w:rFonts w:ascii="Times New Roman" w:hAnsi="Times New Roman" w:cs="Times New Roman"/>
          <w:color w:val="000000" w:themeColor="text1"/>
          <w:sz w:val="24"/>
          <w:szCs w:val="24"/>
        </w:rPr>
        <w:t>:</w:t>
      </w:r>
    </w:p>
    <w:p w14:paraId="417A5A0B" w14:textId="52DE5E70" w:rsidR="00A168D5" w:rsidRPr="00E77217" w:rsidRDefault="00A168D5" w:rsidP="00526986">
      <w:pPr>
        <w:spacing w:after="0" w:line="360" w:lineRule="auto"/>
        <w:ind w:firstLine="709"/>
        <w:jc w:val="both"/>
        <w:rPr>
          <w:rFonts w:ascii="Times New Roman" w:hAnsi="Times New Roman" w:cs="Times New Roman"/>
          <w:color w:val="000000" w:themeColor="text1"/>
          <w:sz w:val="24"/>
          <w:szCs w:val="24"/>
        </w:rPr>
      </w:pPr>
      <w:r w:rsidRPr="00E77217">
        <w:rPr>
          <w:rFonts w:ascii="Times New Roman" w:hAnsi="Times New Roman" w:cs="Times New Roman"/>
          <w:color w:val="000000" w:themeColor="text1"/>
          <w:sz w:val="24"/>
          <w:szCs w:val="24"/>
        </w:rPr>
        <w:t xml:space="preserve">Se establece claramente el objetivo de la investigación, que consiste en </w:t>
      </w:r>
      <w:r w:rsidR="00910C16" w:rsidRPr="00E77217">
        <w:rPr>
          <w:rFonts w:ascii="Times New Roman" w:hAnsi="Times New Roman" w:cs="Times New Roman"/>
          <w:color w:val="000000" w:themeColor="text1"/>
          <w:sz w:val="24"/>
          <w:szCs w:val="24"/>
        </w:rPr>
        <w:t>analizar y comprender el impacto de la motivación en el proceso de aprendizaje de los alumnos de nivel básico, identificando los factores motivacionales clave que influyen en su desempeño académico. Este</w:t>
      </w:r>
      <w:r w:rsidRPr="00E77217">
        <w:rPr>
          <w:rFonts w:ascii="Times New Roman" w:hAnsi="Times New Roman" w:cs="Times New Roman"/>
          <w:color w:val="000000" w:themeColor="text1"/>
          <w:sz w:val="24"/>
          <w:szCs w:val="24"/>
        </w:rPr>
        <w:t xml:space="preserve"> paso implica identificar qué aspectos de la motivación se van a estudiar y por qué son relevantes para la comunidad educativa.</w:t>
      </w:r>
    </w:p>
    <w:p w14:paraId="7A072DD3" w14:textId="226D6215" w:rsidR="00A168D5" w:rsidRPr="00E77217" w:rsidRDefault="00A168D5" w:rsidP="00526986">
      <w:pPr>
        <w:pStyle w:val="Prrafodelista"/>
        <w:numPr>
          <w:ilvl w:val="0"/>
          <w:numId w:val="1"/>
        </w:numPr>
        <w:spacing w:after="0" w:line="360" w:lineRule="auto"/>
        <w:ind w:firstLine="709"/>
        <w:jc w:val="both"/>
        <w:rPr>
          <w:rFonts w:ascii="Times New Roman" w:hAnsi="Times New Roman" w:cs="Times New Roman"/>
          <w:color w:val="000000" w:themeColor="text1"/>
          <w:sz w:val="24"/>
          <w:szCs w:val="24"/>
        </w:rPr>
      </w:pPr>
      <w:r w:rsidRPr="00E77217">
        <w:rPr>
          <w:rFonts w:ascii="Times New Roman" w:hAnsi="Times New Roman" w:cs="Times New Roman"/>
          <w:color w:val="000000" w:themeColor="text1"/>
          <w:sz w:val="24"/>
          <w:szCs w:val="24"/>
        </w:rPr>
        <w:t xml:space="preserve">Identificación de </w:t>
      </w:r>
      <w:r w:rsidR="00352506" w:rsidRPr="00E77217">
        <w:rPr>
          <w:rFonts w:ascii="Times New Roman" w:hAnsi="Times New Roman" w:cs="Times New Roman"/>
          <w:color w:val="000000" w:themeColor="text1"/>
          <w:sz w:val="24"/>
          <w:szCs w:val="24"/>
        </w:rPr>
        <w:t>fuentes de información</w:t>
      </w:r>
      <w:r w:rsidRPr="00E77217">
        <w:rPr>
          <w:rFonts w:ascii="Times New Roman" w:hAnsi="Times New Roman" w:cs="Times New Roman"/>
          <w:color w:val="000000" w:themeColor="text1"/>
          <w:sz w:val="24"/>
          <w:szCs w:val="24"/>
        </w:rPr>
        <w:t>:</w:t>
      </w:r>
    </w:p>
    <w:p w14:paraId="654910A9" w14:textId="7E2FAE68" w:rsidR="00A168D5" w:rsidRPr="00E77217" w:rsidRDefault="00A168D5" w:rsidP="00526986">
      <w:pPr>
        <w:spacing w:after="0" w:line="360" w:lineRule="auto"/>
        <w:ind w:firstLine="709"/>
        <w:jc w:val="both"/>
        <w:rPr>
          <w:rFonts w:ascii="Times New Roman" w:hAnsi="Times New Roman" w:cs="Times New Roman"/>
          <w:color w:val="000000" w:themeColor="text1"/>
          <w:sz w:val="24"/>
          <w:szCs w:val="24"/>
        </w:rPr>
      </w:pPr>
      <w:r w:rsidRPr="00E77217">
        <w:rPr>
          <w:rFonts w:ascii="Times New Roman" w:hAnsi="Times New Roman" w:cs="Times New Roman"/>
          <w:color w:val="000000" w:themeColor="text1"/>
          <w:sz w:val="24"/>
          <w:szCs w:val="24"/>
        </w:rPr>
        <w:t>Se identifican y seleccionan las fuentes de información relevantes para el estudio. Esto incluye estudios académicos, libros, artículos de revistas, recursos educativos en línea y cualquier otro material que aborde el tema de la motivación en la educación primaria. Esta etapa es crucial para recopilar una base sólida de conocimientos sobre el tema.</w:t>
      </w:r>
    </w:p>
    <w:p w14:paraId="2B4ACBA9" w14:textId="4C33BCC2" w:rsidR="00A168D5" w:rsidRPr="00E77217" w:rsidRDefault="00A168D5" w:rsidP="00526986">
      <w:pPr>
        <w:pStyle w:val="Prrafodelista"/>
        <w:numPr>
          <w:ilvl w:val="0"/>
          <w:numId w:val="1"/>
        </w:num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 xml:space="preserve">Búsqueda y </w:t>
      </w:r>
      <w:r w:rsidR="00352506" w:rsidRPr="00E77217">
        <w:rPr>
          <w:rFonts w:ascii="Times New Roman" w:hAnsi="Times New Roman" w:cs="Times New Roman"/>
          <w:sz w:val="24"/>
          <w:szCs w:val="24"/>
        </w:rPr>
        <w:t>recopilación de documentos</w:t>
      </w:r>
      <w:r w:rsidRPr="00E77217">
        <w:rPr>
          <w:rFonts w:ascii="Times New Roman" w:hAnsi="Times New Roman" w:cs="Times New Roman"/>
          <w:sz w:val="24"/>
          <w:szCs w:val="24"/>
        </w:rPr>
        <w:t>:</w:t>
      </w:r>
    </w:p>
    <w:p w14:paraId="6F73EF9A" w14:textId="77777777" w:rsidR="00A168D5" w:rsidRPr="00E77217" w:rsidRDefault="00A168D5"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Se realizan búsquedas exhaustivas en bases de datos académicas, bibliotecas digitales y motores de búsqueda en línea utilizando palabras clave relacionadas con el tema de investigación. Se recopilan y seleccionan los documentos que cumplan con los criterios de inclusión establecidos, como relevancia, pertinencia y disponibilidad del texto completo.</w:t>
      </w:r>
    </w:p>
    <w:p w14:paraId="3C65F123" w14:textId="7B5EFD43" w:rsidR="00A168D5" w:rsidRPr="00E77217" w:rsidRDefault="00A168D5" w:rsidP="00526986">
      <w:pPr>
        <w:pStyle w:val="Prrafodelista"/>
        <w:numPr>
          <w:ilvl w:val="0"/>
          <w:numId w:val="1"/>
        </w:num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 xml:space="preserve">Análisis y </w:t>
      </w:r>
      <w:r w:rsidR="00352506" w:rsidRPr="00E77217">
        <w:rPr>
          <w:rFonts w:ascii="Times New Roman" w:hAnsi="Times New Roman" w:cs="Times New Roman"/>
          <w:sz w:val="24"/>
          <w:szCs w:val="24"/>
        </w:rPr>
        <w:t>síntesis de la información</w:t>
      </w:r>
      <w:r w:rsidRPr="00E77217">
        <w:rPr>
          <w:rFonts w:ascii="Times New Roman" w:hAnsi="Times New Roman" w:cs="Times New Roman"/>
          <w:sz w:val="24"/>
          <w:szCs w:val="24"/>
        </w:rPr>
        <w:t>:</w:t>
      </w:r>
    </w:p>
    <w:p w14:paraId="2DE0B1C5" w14:textId="77777777" w:rsidR="00A168D5" w:rsidRPr="00E77217" w:rsidRDefault="00A168D5"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Se lleva a cabo una lectura crítica de los documentos seleccionados, identificando tendencias, teorías, prácticas y hallazgos relevantes relacionados con la motivación en el aprendizaje de los alumnos de primaria. La información obtenida se sintetiza de manera organizada y estructurada, agrupando los hallazgos en categorías temáticas para facilitar su presentación y discusión.</w:t>
      </w:r>
    </w:p>
    <w:p w14:paraId="3737CB8C" w14:textId="77777777" w:rsidR="00A168D5" w:rsidRPr="00E77217" w:rsidRDefault="00A168D5" w:rsidP="00526986">
      <w:pPr>
        <w:pStyle w:val="Prrafodelista"/>
        <w:numPr>
          <w:ilvl w:val="0"/>
          <w:numId w:val="1"/>
        </w:num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Interpretación y Discusión de los Resultados:</w:t>
      </w:r>
    </w:p>
    <w:p w14:paraId="7288786C" w14:textId="77777777" w:rsidR="00A168D5" w:rsidRPr="00E77217" w:rsidRDefault="00A168D5"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lastRenderedPageBreak/>
        <w:t>Se interpretan los resultados obtenidos a partir del análisis de la literatura, destacando las principales conclusiones, implicaciones y perspectivas relacionadas con el tema de investigación. Se discuten los hallazgos en el contexto de investigaciones previas y teorías relevantes, señalando las contribuciones al conocimiento existente y las posibles limitaciones o áreas para futuras investigaciones.</w:t>
      </w:r>
    </w:p>
    <w:p w14:paraId="7D8A1B5D" w14:textId="455D8DF8" w:rsidR="00A168D5" w:rsidRPr="00E77217" w:rsidRDefault="00A168D5" w:rsidP="00526986">
      <w:pPr>
        <w:pStyle w:val="Prrafodelista"/>
        <w:numPr>
          <w:ilvl w:val="0"/>
          <w:numId w:val="1"/>
        </w:num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Elaboración de</w:t>
      </w:r>
      <w:r w:rsidR="00B332E9" w:rsidRPr="00E77217">
        <w:rPr>
          <w:rFonts w:ascii="Times New Roman" w:hAnsi="Times New Roman" w:cs="Times New Roman"/>
          <w:sz w:val="24"/>
          <w:szCs w:val="24"/>
        </w:rPr>
        <w:t xml:space="preserve"> la conclusión</w:t>
      </w:r>
      <w:r w:rsidRPr="00E77217">
        <w:rPr>
          <w:rFonts w:ascii="Times New Roman" w:hAnsi="Times New Roman" w:cs="Times New Roman"/>
          <w:sz w:val="24"/>
          <w:szCs w:val="24"/>
        </w:rPr>
        <w:t>:</w:t>
      </w:r>
    </w:p>
    <w:p w14:paraId="4AC5E974" w14:textId="77777777" w:rsidR="00814066" w:rsidRPr="00E77217" w:rsidRDefault="00A168D5"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 xml:space="preserve">Se redacta </w:t>
      </w:r>
      <w:r w:rsidR="00814066" w:rsidRPr="00E77217">
        <w:rPr>
          <w:rFonts w:ascii="Times New Roman" w:hAnsi="Times New Roman" w:cs="Times New Roman"/>
          <w:sz w:val="24"/>
          <w:szCs w:val="24"/>
        </w:rPr>
        <w:t>una conclusión</w:t>
      </w:r>
      <w:r w:rsidR="00B332E9" w:rsidRPr="00E77217">
        <w:rPr>
          <w:rFonts w:ascii="Times New Roman" w:hAnsi="Times New Roman" w:cs="Times New Roman"/>
          <w:sz w:val="24"/>
          <w:szCs w:val="24"/>
        </w:rPr>
        <w:t xml:space="preserve"> que</w:t>
      </w:r>
      <w:r w:rsidRPr="00E77217">
        <w:rPr>
          <w:rFonts w:ascii="Times New Roman" w:hAnsi="Times New Roman" w:cs="Times New Roman"/>
          <w:sz w:val="24"/>
          <w:szCs w:val="24"/>
        </w:rPr>
        <w:t xml:space="preserve"> presente de manera clara y coherente los resultados del estudio. </w:t>
      </w:r>
    </w:p>
    <w:p w14:paraId="6A49CEDA" w14:textId="1937D745" w:rsidR="009359B5" w:rsidRPr="00E77217" w:rsidRDefault="00A168D5"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Esta metodología proporciona un marco general para llevar a cabo una investigación documental sobre el tema de la motivación en el aprendizaje de los alumnos de nivel básico.</w:t>
      </w:r>
    </w:p>
    <w:p w14:paraId="05A84399" w14:textId="0626DD38" w:rsidR="00A82027" w:rsidRPr="00074777" w:rsidRDefault="00A82027" w:rsidP="00074777">
      <w:pPr>
        <w:spacing w:after="0"/>
        <w:rPr>
          <w:rFonts w:ascii="Times New Roman" w:hAnsi="Times New Roman" w:cs="Times New Roman"/>
          <w:b/>
          <w:bCs/>
          <w:sz w:val="24"/>
          <w:szCs w:val="24"/>
        </w:rPr>
      </w:pPr>
    </w:p>
    <w:p w14:paraId="6ADB519D" w14:textId="77777777" w:rsidR="003021E1" w:rsidRDefault="003021E1" w:rsidP="003021E1">
      <w:pPr>
        <w:spacing w:before="40" w:after="40" w:line="36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Resultados </w:t>
      </w:r>
    </w:p>
    <w:p w14:paraId="6B76ED35" w14:textId="7AD6F56F" w:rsidR="00AD1CEE" w:rsidRPr="003021E1" w:rsidRDefault="005B5CC1" w:rsidP="003021E1">
      <w:pPr>
        <w:spacing w:before="40" w:after="40" w:line="360" w:lineRule="auto"/>
        <w:rPr>
          <w:rFonts w:ascii="Times New Roman" w:hAnsi="Times New Roman" w:cs="Times New Roman"/>
          <w:b/>
          <w:bCs/>
          <w:sz w:val="32"/>
          <w:szCs w:val="32"/>
        </w:rPr>
      </w:pPr>
      <w:r w:rsidRPr="00E77217">
        <w:rPr>
          <w:rFonts w:ascii="Times New Roman" w:hAnsi="Times New Roman" w:cs="Times New Roman"/>
          <w:sz w:val="24"/>
          <w:szCs w:val="24"/>
        </w:rPr>
        <w:t>Primer</w:t>
      </w:r>
      <w:r w:rsidR="00AD1CEE" w:rsidRPr="00E77217">
        <w:rPr>
          <w:rFonts w:ascii="Times New Roman" w:hAnsi="Times New Roman" w:cs="Times New Roman"/>
          <w:sz w:val="24"/>
          <w:szCs w:val="24"/>
        </w:rPr>
        <w:t xml:space="preserve"> artículo titulado: “La motivación y el aprendizaje”</w:t>
      </w:r>
    </w:p>
    <w:p w14:paraId="4C770416"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Autores</w:t>
      </w:r>
    </w:p>
    <w:p w14:paraId="0CE4A752"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w:t>
      </w:r>
      <w:r w:rsidRPr="00E77217">
        <w:rPr>
          <w:rFonts w:ascii="Times New Roman" w:hAnsi="Times New Roman" w:cs="Times New Roman"/>
          <w:sz w:val="24"/>
          <w:szCs w:val="24"/>
        </w:rPr>
        <w:tab/>
        <w:t>Mariana Carrillo: Especialista en Educación a Distancia. Directora de la Carrera de Pedagogía en la UPS – sede Cuenca</w:t>
      </w:r>
    </w:p>
    <w:p w14:paraId="3AF3BAC6"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w:t>
      </w:r>
      <w:r w:rsidRPr="00E77217">
        <w:rPr>
          <w:rFonts w:ascii="Times New Roman" w:hAnsi="Times New Roman" w:cs="Times New Roman"/>
          <w:sz w:val="24"/>
          <w:szCs w:val="24"/>
        </w:rPr>
        <w:tab/>
        <w:t>Jaime Padilla: Magíster en Gerencia y Liderazgo Educacional. Director del área de Educación;</w:t>
      </w:r>
    </w:p>
    <w:p w14:paraId="33510A6F"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w:t>
      </w:r>
      <w:r w:rsidRPr="00E77217">
        <w:rPr>
          <w:rFonts w:ascii="Times New Roman" w:hAnsi="Times New Roman" w:cs="Times New Roman"/>
          <w:sz w:val="24"/>
          <w:szCs w:val="24"/>
        </w:rPr>
        <w:tab/>
        <w:t xml:space="preserve">Tatiana Rosero: Máster en Docencia con mención en </w:t>
      </w:r>
      <w:proofErr w:type="spellStart"/>
      <w:r w:rsidRPr="00E77217">
        <w:rPr>
          <w:rFonts w:ascii="Times New Roman" w:hAnsi="Times New Roman" w:cs="Times New Roman"/>
          <w:sz w:val="24"/>
          <w:szCs w:val="24"/>
        </w:rPr>
        <w:t>Educomunicación</w:t>
      </w:r>
      <w:proofErr w:type="spellEnd"/>
      <w:r w:rsidRPr="00E77217">
        <w:rPr>
          <w:rFonts w:ascii="Times New Roman" w:hAnsi="Times New Roman" w:cs="Times New Roman"/>
          <w:sz w:val="24"/>
          <w:szCs w:val="24"/>
        </w:rPr>
        <w:t>. Directora del Diploma en Docencia Universitaria en la UPS</w:t>
      </w:r>
    </w:p>
    <w:p w14:paraId="470A0942"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w:t>
      </w:r>
      <w:r w:rsidRPr="00E77217">
        <w:rPr>
          <w:rFonts w:ascii="Times New Roman" w:hAnsi="Times New Roman" w:cs="Times New Roman"/>
          <w:sz w:val="24"/>
          <w:szCs w:val="24"/>
        </w:rPr>
        <w:tab/>
        <w:t xml:space="preserve">María Sol Villagómez: Máster en Docencia con mención en </w:t>
      </w:r>
      <w:proofErr w:type="spellStart"/>
      <w:r w:rsidRPr="00E77217">
        <w:rPr>
          <w:rFonts w:ascii="Times New Roman" w:hAnsi="Times New Roman" w:cs="Times New Roman"/>
          <w:sz w:val="24"/>
          <w:szCs w:val="24"/>
        </w:rPr>
        <w:t>Educomunicación</w:t>
      </w:r>
      <w:proofErr w:type="spellEnd"/>
      <w:r w:rsidRPr="00E77217">
        <w:rPr>
          <w:rFonts w:ascii="Times New Roman" w:hAnsi="Times New Roman" w:cs="Times New Roman"/>
          <w:sz w:val="24"/>
          <w:szCs w:val="24"/>
        </w:rPr>
        <w:t xml:space="preserve">. Directora de la Carrera de Pedagogía de </w:t>
      </w:r>
      <w:proofErr w:type="spellStart"/>
      <w:r w:rsidRPr="00E77217">
        <w:rPr>
          <w:rFonts w:ascii="Times New Roman" w:hAnsi="Times New Roman" w:cs="Times New Roman"/>
          <w:sz w:val="24"/>
          <w:szCs w:val="24"/>
        </w:rPr>
        <w:t>laUPS</w:t>
      </w:r>
      <w:proofErr w:type="spellEnd"/>
      <w:r w:rsidRPr="00E77217">
        <w:rPr>
          <w:rFonts w:ascii="Times New Roman" w:hAnsi="Times New Roman" w:cs="Times New Roman"/>
          <w:sz w:val="24"/>
          <w:szCs w:val="24"/>
        </w:rPr>
        <w:t xml:space="preserve"> – sede Quito.</w:t>
      </w:r>
    </w:p>
    <w:p w14:paraId="67120702"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La relación entre motivación y aprendizaje es un aspecto crucial en el ámbito educativo, como se destaca en el artículo. Se reconoce que tanto los conocimientos previos, las habilidades y los valores adquiridos por los estudiantes como la calidad del profesor son fundamentales para el proceso de aprendizaje. Además, se menciona que el desempeño escolar está estrechamente ligado al nivel de motivación del estudiante.</w:t>
      </w:r>
    </w:p>
    <w:p w14:paraId="39A3D65B"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 xml:space="preserve">La motivación, definida como el motor de la conducta humana, se considera esencial para impulsar a los individuos hacia la acción. Se distinguen dos dimensiones de la motivación: interna y externa, así como positiva y negativa, lo que da lugar a cuatro tipos de motivaciones. Estas pueden influir significativamente en el compromiso y la persistencia del estudiante en la consecución de metas educativas. </w:t>
      </w:r>
    </w:p>
    <w:p w14:paraId="3A5AF68F" w14:textId="7884F5CB" w:rsidR="00AE4568" w:rsidRPr="00352506" w:rsidRDefault="00AD1CEE" w:rsidP="00526986">
      <w:pPr>
        <w:spacing w:after="0" w:line="360" w:lineRule="auto"/>
        <w:ind w:firstLine="709"/>
        <w:jc w:val="both"/>
        <w:rPr>
          <w:rFonts w:ascii="Times New Roman" w:hAnsi="Times New Roman" w:cs="Times New Roman"/>
          <w:strike/>
          <w:color w:val="FF0000"/>
          <w:sz w:val="24"/>
          <w:szCs w:val="24"/>
        </w:rPr>
      </w:pPr>
      <w:r w:rsidRPr="00E77217">
        <w:rPr>
          <w:rFonts w:ascii="Times New Roman" w:hAnsi="Times New Roman" w:cs="Times New Roman"/>
          <w:sz w:val="24"/>
          <w:szCs w:val="24"/>
        </w:rPr>
        <w:lastRenderedPageBreak/>
        <w:t xml:space="preserve">La motivación, del latín </w:t>
      </w:r>
      <w:proofErr w:type="spellStart"/>
      <w:r w:rsidRPr="00E77217">
        <w:rPr>
          <w:rFonts w:ascii="Times New Roman" w:hAnsi="Times New Roman" w:cs="Times New Roman"/>
          <w:sz w:val="24"/>
          <w:szCs w:val="24"/>
        </w:rPr>
        <w:t>motivus</w:t>
      </w:r>
      <w:proofErr w:type="spellEnd"/>
      <w:r w:rsidRPr="00E77217">
        <w:rPr>
          <w:rFonts w:ascii="Times New Roman" w:hAnsi="Times New Roman" w:cs="Times New Roman"/>
          <w:sz w:val="24"/>
          <w:szCs w:val="24"/>
        </w:rPr>
        <w:t xml:space="preserve"> (relativo al movimiento), es aquello que mueve o tiene eficacia o virtud para mover; en este sentido, es el motor de la conducta humana. El interés por una actividad es “despertado” por una necesidad, la misma que es un mecanismo que incita a la persona a la acción, y que puede ser de origen fisiológico o psicológico</w:t>
      </w:r>
      <w:r w:rsidR="0042762B" w:rsidRPr="00E77217">
        <w:t xml:space="preserve"> </w:t>
      </w:r>
      <w:r w:rsidR="00352506" w:rsidRPr="004161A4">
        <w:t>(</w:t>
      </w:r>
      <w:r w:rsidR="0042762B" w:rsidRPr="00E77217">
        <w:rPr>
          <w:rFonts w:ascii="Times New Roman" w:hAnsi="Times New Roman" w:cs="Times New Roman"/>
          <w:sz w:val="24"/>
          <w:szCs w:val="24"/>
        </w:rPr>
        <w:t>Carrillo, Padilla</w:t>
      </w:r>
      <w:r w:rsidR="003021E1">
        <w:rPr>
          <w:rFonts w:ascii="Times New Roman" w:hAnsi="Times New Roman" w:cs="Times New Roman"/>
          <w:sz w:val="24"/>
          <w:szCs w:val="24"/>
        </w:rPr>
        <w:t xml:space="preserve"> </w:t>
      </w:r>
      <w:r w:rsidR="00352506" w:rsidRPr="004161A4">
        <w:rPr>
          <w:rFonts w:ascii="Times New Roman" w:hAnsi="Times New Roman" w:cs="Times New Roman"/>
          <w:sz w:val="24"/>
          <w:szCs w:val="24"/>
        </w:rPr>
        <w:t>et al.,</w:t>
      </w:r>
      <w:r w:rsidR="00352506">
        <w:rPr>
          <w:rFonts w:ascii="Times New Roman" w:hAnsi="Times New Roman" w:cs="Times New Roman"/>
          <w:sz w:val="24"/>
          <w:szCs w:val="24"/>
        </w:rPr>
        <w:t xml:space="preserve"> </w:t>
      </w:r>
      <w:r w:rsidR="0042762B" w:rsidRPr="00E77217">
        <w:rPr>
          <w:rFonts w:ascii="Times New Roman" w:hAnsi="Times New Roman" w:cs="Times New Roman"/>
          <w:sz w:val="24"/>
          <w:szCs w:val="24"/>
        </w:rPr>
        <w:t xml:space="preserve">2009). </w:t>
      </w:r>
    </w:p>
    <w:p w14:paraId="42AF1D0A" w14:textId="028D3962" w:rsidR="00AD1CEE" w:rsidRPr="00E77217" w:rsidRDefault="00ED1EFA"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Se introducen varias teorías de la motivación, como la jerarquía de necesidades humanas de Maslow, que sitúa las necesidades básicas en la base de la pirámide, y las necesidades de autorrealización. Asimismo</w:t>
      </w:r>
      <w:r w:rsidR="00AD1CEE" w:rsidRPr="00E77217">
        <w:rPr>
          <w:rFonts w:ascii="Times New Roman" w:hAnsi="Times New Roman" w:cs="Times New Roman"/>
          <w:sz w:val="24"/>
          <w:szCs w:val="24"/>
        </w:rPr>
        <w:t>, se abordan enfoques psicológicos como el conductista y el cognitivo, que proporcionan distintas perspectivas sobre cómo se produce y se puede mejorar la motivación en el contexto educativo.</w:t>
      </w:r>
    </w:p>
    <w:p w14:paraId="52F9CEFD"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Se identifican formas de motivación intrínseca, como la curiosidad, la competencia y la reciprocidad, que son fundamentales para mantener un interés sostenido en el aprendizaje. Además, se enumeran fuentes de motivación que van desde factores internos como el equilibrio emocional hasta influencias externas como el apoyo social y el entorno.</w:t>
      </w:r>
    </w:p>
    <w:p w14:paraId="5486AF41"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Por último, se destaca la importancia de comprender y fomentar la motivación intrínseca en el proceso educativo, ya que juega un papel fundamental en la adquisición de nuevos conocimientos y en la integración de estos en la estructura cognitiva del individuo. Por lo tanto, se subraya la necesidad de promover estrategias que estimulen la motivación y el compromiso de los estudiantes en el aprendizaje.</w:t>
      </w:r>
    </w:p>
    <w:p w14:paraId="4DFE274E"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Segundo artículo titulado: La motivación, motor del aprendizaje</w:t>
      </w:r>
    </w:p>
    <w:p w14:paraId="2A36BB3F"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 xml:space="preserve">Autora </w:t>
      </w:r>
    </w:p>
    <w:p w14:paraId="10BA268C"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w:t>
      </w:r>
      <w:r w:rsidRPr="00E77217">
        <w:rPr>
          <w:rFonts w:ascii="Times New Roman" w:hAnsi="Times New Roman" w:cs="Times New Roman"/>
          <w:sz w:val="24"/>
          <w:szCs w:val="24"/>
        </w:rPr>
        <w:tab/>
      </w:r>
      <w:proofErr w:type="spellStart"/>
      <w:r w:rsidRPr="00E77217">
        <w:rPr>
          <w:rFonts w:ascii="Times New Roman" w:hAnsi="Times New Roman" w:cs="Times New Roman"/>
          <w:sz w:val="24"/>
          <w:szCs w:val="24"/>
        </w:rPr>
        <w:t>Jackeline</w:t>
      </w:r>
      <w:proofErr w:type="spellEnd"/>
      <w:r w:rsidRPr="00E77217">
        <w:rPr>
          <w:rFonts w:ascii="Times New Roman" w:hAnsi="Times New Roman" w:cs="Times New Roman"/>
          <w:sz w:val="24"/>
          <w:szCs w:val="24"/>
        </w:rPr>
        <w:t xml:space="preserve"> Ospina Rodríguez</w:t>
      </w:r>
    </w:p>
    <w:p w14:paraId="50658759"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Destaca la importancia crucial de la motivación en el proceso de aprendizaje. Se señala que cuando la motivación falta, los estudiantes enfrentan dificultades para aprender. A veces, esta falta de motivación surge de una discrepancia entre los motivos del profesor y los del estudiante, lo que puede convertirse en un ciclo negativo donde la falta de motivación conduce a un menor aprendizaje.</w:t>
      </w:r>
    </w:p>
    <w:p w14:paraId="62064DE7"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Se enfatiza que la motivación es el motor del aprendizaje, ya que energiza y dirige la conducta del estudiante. Sin embargo, su presencia no solo depende de las características individuales del estudiante, sino también de las relaciones entre estudiantes y profesores. Estas relaciones deben estar alineadas con el sentido del aprendizaje, guiando a los alumnos para que comprendan los objetivos y motivos detrás de lo que están aprendiendo.</w:t>
      </w:r>
    </w:p>
    <w:p w14:paraId="18FFE717" w14:textId="1FD66F80"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lastRenderedPageBreak/>
        <w:t xml:space="preserve">Al abordar la motivación y su afinidad con él aprendizaje, específicamente lo </w:t>
      </w:r>
      <w:r w:rsidR="00C833EE" w:rsidRPr="00E77217">
        <w:rPr>
          <w:rFonts w:ascii="Times New Roman" w:hAnsi="Times New Roman" w:cs="Times New Roman"/>
          <w:sz w:val="24"/>
          <w:szCs w:val="24"/>
        </w:rPr>
        <w:t>relacionado con</w:t>
      </w:r>
      <w:r w:rsidRPr="00E77217">
        <w:rPr>
          <w:rFonts w:ascii="Times New Roman" w:hAnsi="Times New Roman" w:cs="Times New Roman"/>
          <w:sz w:val="24"/>
          <w:szCs w:val="24"/>
        </w:rPr>
        <w:t xml:space="preserve"> darle a ésta una representación de doble vía, es necesario analizar los aspectos que inciden directamente en dicha relación </w:t>
      </w:r>
      <w:r w:rsidR="00352506">
        <w:rPr>
          <w:rFonts w:ascii="Times New Roman" w:hAnsi="Times New Roman" w:cs="Times New Roman"/>
          <w:sz w:val="24"/>
          <w:szCs w:val="24"/>
        </w:rPr>
        <w:t>(</w:t>
      </w:r>
      <w:r w:rsidR="0042762B" w:rsidRPr="00E77217">
        <w:rPr>
          <w:rFonts w:ascii="Times New Roman" w:hAnsi="Times New Roman" w:cs="Times New Roman"/>
          <w:sz w:val="24"/>
          <w:szCs w:val="24"/>
        </w:rPr>
        <w:t>Ospi</w:t>
      </w:r>
      <w:r w:rsidR="00DD2A23" w:rsidRPr="00E77217">
        <w:rPr>
          <w:rFonts w:ascii="Times New Roman" w:hAnsi="Times New Roman" w:cs="Times New Roman"/>
          <w:sz w:val="24"/>
          <w:szCs w:val="24"/>
        </w:rPr>
        <w:t>na</w:t>
      </w:r>
      <w:r w:rsidR="0042762B" w:rsidRPr="00E77217">
        <w:rPr>
          <w:rFonts w:ascii="Times New Roman" w:hAnsi="Times New Roman" w:cs="Times New Roman"/>
          <w:sz w:val="24"/>
          <w:szCs w:val="24"/>
        </w:rPr>
        <w:t xml:space="preserve"> (2006)</w:t>
      </w:r>
      <w:r w:rsidR="00352506">
        <w:rPr>
          <w:rFonts w:ascii="Times New Roman" w:hAnsi="Times New Roman" w:cs="Times New Roman"/>
          <w:sz w:val="24"/>
          <w:szCs w:val="24"/>
        </w:rPr>
        <w:t>.</w:t>
      </w:r>
      <w:r w:rsidR="0042762B" w:rsidRPr="00E77217">
        <w:rPr>
          <w:rFonts w:ascii="Times New Roman" w:hAnsi="Times New Roman" w:cs="Times New Roman"/>
          <w:sz w:val="24"/>
          <w:szCs w:val="24"/>
        </w:rPr>
        <w:t xml:space="preserve"> </w:t>
      </w:r>
    </w:p>
    <w:p w14:paraId="2C511627"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Distingue entre la motivación intrínseca y extrínseca. La motivación intrínseca surge del propio individuo y se basa en la curiosidad y el descubrimiento, donde el aprendizaje en sí mismo es la recompensa. En contraste, la motivación extrínseca proviene de factores externos y se centra en obtener recompensas externas o evitar consecuencias negativas.</w:t>
      </w:r>
    </w:p>
    <w:p w14:paraId="3DCBA3DE"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Se subraya el papel del profesor en fomentar la motivación intrínseca del estudiante, creando un ambiente de aprendizaje donde se destaque el interés intrínseco, se establezcan expectativas realistas y se ofrezca apoyo adicional. También se menciona que la falta de coincidencia entre la motivación del profesor y la del estudiante puede llevar al estudiante a adoptar una motivación extrínseca, lo que resulta en un aprendizaje superficial.</w:t>
      </w:r>
    </w:p>
    <w:p w14:paraId="485A6359"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Se enfatiza la importancia de cultivar la motivación intrínseca de los estudiantes mediante relaciones positivas entre profesores y alumnos, un ambiente de aprendizaje estimulante y expectativas realistas. Se destaca que esta responsabilidad recae en la educación y sus actores para mejorar el proceso de aprendizaje y construir relaciones de colaboración efectivas.</w:t>
      </w:r>
    </w:p>
    <w:p w14:paraId="4EA23628" w14:textId="081AEEF3"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 xml:space="preserve">Tercer </w:t>
      </w:r>
      <w:r w:rsidR="00352506" w:rsidRPr="00E77217">
        <w:rPr>
          <w:rFonts w:ascii="Times New Roman" w:hAnsi="Times New Roman" w:cs="Times New Roman"/>
          <w:sz w:val="24"/>
          <w:szCs w:val="24"/>
        </w:rPr>
        <w:t>ar</w:t>
      </w:r>
      <w:r w:rsidR="00352506" w:rsidRPr="004161A4">
        <w:rPr>
          <w:rFonts w:ascii="Times New Roman" w:hAnsi="Times New Roman" w:cs="Times New Roman"/>
          <w:sz w:val="24"/>
          <w:szCs w:val="24"/>
        </w:rPr>
        <w:t>tí</w:t>
      </w:r>
      <w:r w:rsidR="00352506" w:rsidRPr="00E77217">
        <w:rPr>
          <w:rFonts w:ascii="Times New Roman" w:hAnsi="Times New Roman" w:cs="Times New Roman"/>
          <w:sz w:val="24"/>
          <w:szCs w:val="24"/>
        </w:rPr>
        <w:t>culo</w:t>
      </w:r>
      <w:r w:rsidRPr="00E77217">
        <w:rPr>
          <w:rFonts w:ascii="Times New Roman" w:hAnsi="Times New Roman" w:cs="Times New Roman"/>
          <w:sz w:val="24"/>
          <w:szCs w:val="24"/>
        </w:rPr>
        <w:t>: La importancia de atender a la Motivación en el aula</w:t>
      </w:r>
    </w:p>
    <w:p w14:paraId="40047ACB"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 xml:space="preserve">Autores </w:t>
      </w:r>
    </w:p>
    <w:p w14:paraId="06E7848F"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w:t>
      </w:r>
      <w:r w:rsidRPr="00E77217">
        <w:rPr>
          <w:rFonts w:ascii="Times New Roman" w:hAnsi="Times New Roman" w:cs="Times New Roman"/>
          <w:sz w:val="24"/>
          <w:szCs w:val="24"/>
        </w:rPr>
        <w:tab/>
        <w:t xml:space="preserve">Vanesa A. Bonetto Lic. en Psicopedagogía. Universidad Nacional de Río Cuarto/CONICET. Río Cuarto. Argentina. </w:t>
      </w:r>
    </w:p>
    <w:p w14:paraId="7AD50802" w14:textId="4F0384AE"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w:t>
      </w:r>
      <w:r w:rsidRPr="00E77217">
        <w:rPr>
          <w:rFonts w:ascii="Times New Roman" w:hAnsi="Times New Roman" w:cs="Times New Roman"/>
          <w:sz w:val="24"/>
          <w:szCs w:val="24"/>
        </w:rPr>
        <w:tab/>
        <w:t>Luciana L. Calderón</w:t>
      </w:r>
      <w:r w:rsidR="00AC17E1" w:rsidRPr="00E77217">
        <w:rPr>
          <w:rFonts w:ascii="Times New Roman" w:hAnsi="Times New Roman" w:cs="Times New Roman"/>
          <w:sz w:val="24"/>
          <w:szCs w:val="24"/>
        </w:rPr>
        <w:t xml:space="preserve"> </w:t>
      </w:r>
      <w:r w:rsidRPr="00E77217">
        <w:rPr>
          <w:rFonts w:ascii="Times New Roman" w:hAnsi="Times New Roman" w:cs="Times New Roman"/>
          <w:sz w:val="24"/>
          <w:szCs w:val="24"/>
        </w:rPr>
        <w:t>Mgter. en Investigación Educativa. Universidad Nacional de Río Cuarto/CONICET. Río Cuarto. Argentina.</w:t>
      </w:r>
    </w:p>
    <w:p w14:paraId="59A13F6B" w14:textId="70CF83ED" w:rsidR="00AD1CEE" w:rsidRPr="00E77217" w:rsidRDefault="00352506" w:rsidP="00526986">
      <w:pPr>
        <w:spacing w:after="0" w:line="360" w:lineRule="auto"/>
        <w:ind w:firstLine="709"/>
        <w:jc w:val="both"/>
        <w:rPr>
          <w:rFonts w:ascii="Times New Roman" w:hAnsi="Times New Roman" w:cs="Times New Roman"/>
          <w:sz w:val="24"/>
          <w:szCs w:val="24"/>
        </w:rPr>
      </w:pPr>
      <w:r w:rsidRPr="004161A4">
        <w:rPr>
          <w:rFonts w:ascii="Times New Roman" w:hAnsi="Times New Roman" w:cs="Times New Roman"/>
          <w:sz w:val="24"/>
          <w:szCs w:val="24"/>
        </w:rPr>
        <w:t>Este texto aborda</w:t>
      </w:r>
      <w:r>
        <w:rPr>
          <w:rFonts w:ascii="Times New Roman" w:hAnsi="Times New Roman" w:cs="Times New Roman"/>
          <w:sz w:val="24"/>
          <w:szCs w:val="24"/>
        </w:rPr>
        <w:t xml:space="preserve"> </w:t>
      </w:r>
      <w:r w:rsidR="00AD1CEE" w:rsidRPr="00E77217">
        <w:rPr>
          <w:rFonts w:ascii="Times New Roman" w:hAnsi="Times New Roman" w:cs="Times New Roman"/>
          <w:sz w:val="24"/>
          <w:szCs w:val="24"/>
        </w:rPr>
        <w:t>la intersección entre la motivación y la práctica docente, reconociendo la importancia crucial que la motivación tiene en el proceso de aprendizaje de los alumnos. Se destaca que un alumno motivado tiene mayores posibilidades de lograr un aprendizaje exitoso y que el papel del docente es fundamental para fomentar este tipo de motivación.</w:t>
      </w:r>
    </w:p>
    <w:p w14:paraId="1A0ACE1B"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Se resalta la relevancia del éxito académico en la sociedad actual y se reconoce que la falta de motivación para aprender y el bajo rendimiento académico son problemas significativos que requieren atención urgente por parte de padres, docentes, investigadores y la sociedad en su conjunto.</w:t>
      </w:r>
    </w:p>
    <w:p w14:paraId="2B919A4E"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lastRenderedPageBreak/>
        <w:t>El análisis se adentra en las diferentes perspectivas teóricas sobre la motivación, destacando la importancia de considerar tanto los aspectos intrínsecos como extrínsecos que influyen en la motivación del estudiante. Se reconoce que la motivación influye en qué, cuándo y cómo aprendemos, y que tanto los factores externos como el contexto de aprendizaje como los factores internos del estudiante tienen un papel importante en este proceso.</w:t>
      </w:r>
    </w:p>
    <w:p w14:paraId="0BD97A88"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 xml:space="preserve">Además, se señala la necesidad de que los docentes reflexionen sobre su propia práctica y su impacto en la motivación de los estudiantes. Se discuten ejemplos concretos de interacciones entre docentes y alumnos en un aula universitaria, donde se pone de manifiesto la importancia del </w:t>
      </w:r>
      <w:proofErr w:type="spellStart"/>
      <w:r w:rsidRPr="00E77217">
        <w:rPr>
          <w:rFonts w:ascii="Times New Roman" w:hAnsi="Times New Roman" w:cs="Times New Roman"/>
          <w:sz w:val="24"/>
          <w:szCs w:val="24"/>
        </w:rPr>
        <w:t>feedback</w:t>
      </w:r>
      <w:proofErr w:type="spellEnd"/>
      <w:r w:rsidRPr="00E77217">
        <w:rPr>
          <w:rFonts w:ascii="Times New Roman" w:hAnsi="Times New Roman" w:cs="Times New Roman"/>
          <w:sz w:val="24"/>
          <w:szCs w:val="24"/>
        </w:rPr>
        <w:t xml:space="preserve"> positivo, la comprensión del contexto de aprendizaje y la promoción de la autonomía del alumno.</w:t>
      </w:r>
    </w:p>
    <w:p w14:paraId="313E5EDE" w14:textId="32D86C04" w:rsidR="00AD1CEE" w:rsidRPr="004161A4"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 xml:space="preserve">El análisis de </w:t>
      </w:r>
      <w:r w:rsidRPr="004161A4">
        <w:rPr>
          <w:rFonts w:ascii="Times New Roman" w:hAnsi="Times New Roman" w:cs="Times New Roman"/>
          <w:sz w:val="24"/>
          <w:szCs w:val="24"/>
        </w:rPr>
        <w:t xml:space="preserve">este </w:t>
      </w:r>
      <w:r w:rsidR="00352506" w:rsidRPr="004161A4">
        <w:rPr>
          <w:rFonts w:ascii="Times New Roman" w:hAnsi="Times New Roman" w:cs="Times New Roman"/>
          <w:sz w:val="24"/>
          <w:szCs w:val="24"/>
        </w:rPr>
        <w:t>artículo</w:t>
      </w:r>
      <w:r w:rsidRPr="004161A4">
        <w:rPr>
          <w:rFonts w:ascii="Times New Roman" w:hAnsi="Times New Roman" w:cs="Times New Roman"/>
          <w:sz w:val="24"/>
          <w:szCs w:val="24"/>
        </w:rPr>
        <w:t xml:space="preserve"> proporcionado aborda de manera completa y detallada la compleja relación entre motivación y práctica docente, reconociendo la importancia de ambos aspectos en el proceso de enseñanza-aprendizaje y destacando la necesidad de una reflexión continua por parte de los educadores para promover una mayor motivación y compromiso por parte de los estudiantes.</w:t>
      </w:r>
    </w:p>
    <w:p w14:paraId="40CA2B9D" w14:textId="315D33F8" w:rsidR="00AD1CEE" w:rsidRPr="00E77217" w:rsidRDefault="00AD1CEE" w:rsidP="00526986">
      <w:pPr>
        <w:spacing w:after="0" w:line="360" w:lineRule="auto"/>
        <w:ind w:firstLine="709"/>
        <w:jc w:val="both"/>
        <w:rPr>
          <w:rFonts w:ascii="Times New Roman" w:hAnsi="Times New Roman" w:cs="Times New Roman"/>
          <w:sz w:val="24"/>
          <w:szCs w:val="24"/>
        </w:rPr>
      </w:pPr>
      <w:r w:rsidRPr="004161A4">
        <w:rPr>
          <w:rFonts w:ascii="Times New Roman" w:hAnsi="Times New Roman" w:cs="Times New Roman"/>
          <w:sz w:val="24"/>
          <w:szCs w:val="24"/>
        </w:rPr>
        <w:t xml:space="preserve">Cuarto </w:t>
      </w:r>
      <w:r w:rsidR="00352506" w:rsidRPr="004161A4">
        <w:rPr>
          <w:rFonts w:ascii="Times New Roman" w:hAnsi="Times New Roman" w:cs="Times New Roman"/>
          <w:sz w:val="24"/>
          <w:szCs w:val="24"/>
        </w:rPr>
        <w:t>artículo</w:t>
      </w:r>
      <w:r w:rsidRPr="00E77217">
        <w:rPr>
          <w:rFonts w:ascii="Times New Roman" w:hAnsi="Times New Roman" w:cs="Times New Roman"/>
          <w:sz w:val="24"/>
          <w:szCs w:val="24"/>
        </w:rPr>
        <w:t xml:space="preserve">: La motivación en los alumnos de Educación Primaria. Un programa de intervención por proyectos y trabajos cooperativos, para un alumno autónomo </w:t>
      </w:r>
    </w:p>
    <w:p w14:paraId="26F7EC05"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 xml:space="preserve"> Autor</w:t>
      </w:r>
    </w:p>
    <w:p w14:paraId="10264852"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w:t>
      </w:r>
      <w:r w:rsidRPr="00E77217">
        <w:rPr>
          <w:rFonts w:ascii="Times New Roman" w:hAnsi="Times New Roman" w:cs="Times New Roman"/>
          <w:sz w:val="24"/>
          <w:szCs w:val="24"/>
        </w:rPr>
        <w:tab/>
        <w:t>Martínez Peñaranda, Antonio Enrique (Maestro de Educación Primaria. Especialidad en Educación Física).</w:t>
      </w:r>
    </w:p>
    <w:p w14:paraId="54F3C99C"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Se aborda temas fundamentales en la educación, como la motivación de los alumnos, la sobrecarga de deberes, el papel del profesorado y la importancia de enseñar valores y habilidades emocionales. Vamos a analizarlo detenidamente.</w:t>
      </w:r>
    </w:p>
    <w:p w14:paraId="548D353E" w14:textId="41C8F1DF"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Se señala que los alumnos de primaria sufren de falta de motivación y sobrecarga de deberes, lo que afecta negativamente su desarrollo social y su tiempo libre. Se plantea una analogía entre la jornada laboral de los adultos y las responsabilidades de los niños en la escuela y en casa, resaltando que todos necesitamos tiempo para actividades recreativas y de descanso.</w:t>
      </w:r>
    </w:p>
    <w:p w14:paraId="484063CA"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Además, se cuestiona el papel del profesorado en la motivación de los alumnos, frente a las críticas generalizadas sobre el sistema educativo español. Se plantea la necesidad de comprender qué motiva a los estudiantes y cómo se puede mejorar su experiencia educativa.</w:t>
      </w:r>
    </w:p>
    <w:p w14:paraId="6941152C"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lastRenderedPageBreak/>
        <w:t>El texto destaca la importancia de enseñar valores y habilidades emocionales en la escuela, así como la necesidad de adaptar las estrategias educativas al mundo cambiante en el que vivimos. Se subraya que la motivación es un aspecto complejo que depende de múltiples factores, y se propone una evaluación continua y sin exámenes como alternativa a la evaluación tradicional.</w:t>
      </w:r>
    </w:p>
    <w:p w14:paraId="31044A29" w14:textId="1EDE66D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Finalmente, se presenta una propuesta educativa centrada en el bienestar y el desarrollo integral de los alumnos, con énfasis en la diversión y el aprendizaje activo. Se destaca la importancia de la colaboración entre el profesorado y las familias, así como el papel del profesor como guía en el proceso de enseñanza-aprendizaj</w:t>
      </w:r>
      <w:r w:rsidR="00AC5076" w:rsidRPr="00E77217">
        <w:rPr>
          <w:rFonts w:ascii="Times New Roman" w:hAnsi="Times New Roman" w:cs="Times New Roman"/>
          <w:sz w:val="24"/>
          <w:szCs w:val="24"/>
        </w:rPr>
        <w:t xml:space="preserve">es </w:t>
      </w:r>
      <w:proofErr w:type="gramStart"/>
      <w:r w:rsidR="00AC5076" w:rsidRPr="00E77217">
        <w:rPr>
          <w:rFonts w:ascii="Times New Roman" w:hAnsi="Times New Roman" w:cs="Times New Roman"/>
          <w:sz w:val="24"/>
          <w:szCs w:val="24"/>
        </w:rPr>
        <w:t xml:space="preserve">y </w:t>
      </w:r>
      <w:r w:rsidRPr="00E77217">
        <w:rPr>
          <w:rFonts w:ascii="Times New Roman" w:hAnsi="Times New Roman" w:cs="Times New Roman"/>
          <w:sz w:val="24"/>
          <w:szCs w:val="24"/>
        </w:rPr>
        <w:t xml:space="preserve"> se</w:t>
      </w:r>
      <w:proofErr w:type="gramEnd"/>
      <w:r w:rsidRPr="00E77217">
        <w:rPr>
          <w:rFonts w:ascii="Times New Roman" w:hAnsi="Times New Roman" w:cs="Times New Roman"/>
          <w:sz w:val="24"/>
          <w:szCs w:val="24"/>
        </w:rPr>
        <w:t xml:space="preserve"> plantea una reflexión profunda sobre la motivación de los alumnos, la sobrecarga de deberes, el papel del profesorado y la importancia de enseñar valores y habilidades emocionales en la escuela. Propone una serie de cambios en el sistema educativo para mejorar la experiencia de aprendizaje de los estudiantes y promover su desarrollo integral.</w:t>
      </w:r>
    </w:p>
    <w:p w14:paraId="0C9DCFE1" w14:textId="7EF189B6"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 xml:space="preserve">Quinto </w:t>
      </w:r>
      <w:r w:rsidR="00E00F4B" w:rsidRPr="00E77217">
        <w:rPr>
          <w:rFonts w:ascii="Times New Roman" w:hAnsi="Times New Roman" w:cs="Times New Roman"/>
          <w:sz w:val="24"/>
          <w:szCs w:val="24"/>
        </w:rPr>
        <w:t>artículo</w:t>
      </w:r>
      <w:r w:rsidRPr="00E77217">
        <w:rPr>
          <w:rFonts w:ascii="Times New Roman" w:hAnsi="Times New Roman" w:cs="Times New Roman"/>
          <w:sz w:val="24"/>
          <w:szCs w:val="24"/>
        </w:rPr>
        <w:t xml:space="preserve"> titulado: La </w:t>
      </w:r>
      <w:r w:rsidR="00E00F4B" w:rsidRPr="00E77217">
        <w:rPr>
          <w:rFonts w:ascii="Times New Roman" w:hAnsi="Times New Roman" w:cs="Times New Roman"/>
          <w:sz w:val="24"/>
          <w:szCs w:val="24"/>
        </w:rPr>
        <w:t xml:space="preserve">motivación en el aula: estrategia esencial para mejorar el aprendizaje en la escuela primaria </w:t>
      </w:r>
    </w:p>
    <w:p w14:paraId="3ACEF73C"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 xml:space="preserve">Autores: </w:t>
      </w:r>
    </w:p>
    <w:p w14:paraId="30EF7FDE" w14:textId="5F9F7A13" w:rsidR="00AD1CEE" w:rsidRPr="004161A4"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w:t>
      </w:r>
      <w:r w:rsidRPr="00E77217">
        <w:rPr>
          <w:rFonts w:ascii="Times New Roman" w:hAnsi="Times New Roman" w:cs="Times New Roman"/>
          <w:sz w:val="24"/>
          <w:szCs w:val="24"/>
        </w:rPr>
        <w:tab/>
        <w:t xml:space="preserve">Mtra. Marcia Leticia Márquez </w:t>
      </w:r>
      <w:r w:rsidRPr="004161A4">
        <w:rPr>
          <w:rFonts w:ascii="Times New Roman" w:hAnsi="Times New Roman" w:cs="Times New Roman"/>
          <w:sz w:val="24"/>
          <w:szCs w:val="24"/>
        </w:rPr>
        <w:t>Hernández</w:t>
      </w:r>
      <w:r w:rsidR="00352506" w:rsidRPr="004161A4">
        <w:rPr>
          <w:rFonts w:ascii="Times New Roman" w:hAnsi="Times New Roman" w:cs="Times New Roman"/>
          <w:sz w:val="24"/>
          <w:szCs w:val="24"/>
        </w:rPr>
        <w:t>,</w:t>
      </w:r>
      <w:r w:rsidRPr="004161A4">
        <w:rPr>
          <w:rFonts w:ascii="Times New Roman" w:hAnsi="Times New Roman" w:cs="Times New Roman"/>
          <w:sz w:val="24"/>
          <w:szCs w:val="24"/>
        </w:rPr>
        <w:t xml:space="preserve"> Universidad de Guadalajara</w:t>
      </w:r>
    </w:p>
    <w:p w14:paraId="6F093951" w14:textId="041B0199" w:rsidR="00AD1CEE" w:rsidRPr="00E77217" w:rsidRDefault="00AD1CEE" w:rsidP="00526986">
      <w:pPr>
        <w:spacing w:after="0" w:line="360" w:lineRule="auto"/>
        <w:ind w:firstLine="709"/>
        <w:jc w:val="both"/>
        <w:rPr>
          <w:rFonts w:ascii="Times New Roman" w:hAnsi="Times New Roman" w:cs="Times New Roman"/>
          <w:sz w:val="24"/>
          <w:szCs w:val="24"/>
        </w:rPr>
      </w:pPr>
      <w:r w:rsidRPr="004161A4">
        <w:rPr>
          <w:rFonts w:ascii="Times New Roman" w:hAnsi="Times New Roman" w:cs="Times New Roman"/>
          <w:sz w:val="24"/>
          <w:szCs w:val="24"/>
        </w:rPr>
        <w:t>•</w:t>
      </w:r>
      <w:r w:rsidRPr="004161A4">
        <w:rPr>
          <w:rFonts w:ascii="Times New Roman" w:hAnsi="Times New Roman" w:cs="Times New Roman"/>
          <w:sz w:val="24"/>
          <w:szCs w:val="24"/>
        </w:rPr>
        <w:tab/>
        <w:t xml:space="preserve"> Lic. en </w:t>
      </w:r>
      <w:proofErr w:type="spellStart"/>
      <w:r w:rsidRPr="004161A4">
        <w:rPr>
          <w:rFonts w:ascii="Times New Roman" w:hAnsi="Times New Roman" w:cs="Times New Roman"/>
          <w:sz w:val="24"/>
          <w:szCs w:val="24"/>
        </w:rPr>
        <w:t>Psic</w:t>
      </w:r>
      <w:proofErr w:type="spellEnd"/>
      <w:r w:rsidRPr="004161A4">
        <w:rPr>
          <w:rFonts w:ascii="Times New Roman" w:hAnsi="Times New Roman" w:cs="Times New Roman"/>
          <w:sz w:val="24"/>
          <w:szCs w:val="24"/>
        </w:rPr>
        <w:t>. Mayra Alejandra Abundez González</w:t>
      </w:r>
      <w:r w:rsidR="00352506" w:rsidRPr="004161A4">
        <w:rPr>
          <w:rFonts w:ascii="Times New Roman" w:hAnsi="Times New Roman" w:cs="Times New Roman"/>
          <w:sz w:val="24"/>
          <w:szCs w:val="24"/>
        </w:rPr>
        <w:t>,</w:t>
      </w:r>
      <w:r w:rsidRPr="00E77217">
        <w:rPr>
          <w:rFonts w:ascii="Times New Roman" w:hAnsi="Times New Roman" w:cs="Times New Roman"/>
          <w:sz w:val="24"/>
          <w:szCs w:val="24"/>
        </w:rPr>
        <w:t xml:space="preserve"> Preparatoria Universidad de Guadalajara</w:t>
      </w:r>
    </w:p>
    <w:p w14:paraId="4FE8D82E"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Se ve de manera profunda la relación entre la motivación y el proceso educativo, centrándose especialmente en el ámbito escolar primario. Comienza resaltando cómo el entorno psicológico en el que se desarrolla un niño afecta significativamente su forma de aprendizaje y su personalidad. Se destaca la importancia de comprender y mejorar los procesos educativos dentro del aula, no solo desde un enfoque teórico, sino también prestando atención a la relación y el ambiente educativo.</w:t>
      </w:r>
    </w:p>
    <w:p w14:paraId="32BA2B03"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Se describe una preocupación creciente por la falta de motivación y compromiso tanto de los alumnos como de los docentes en la actualidad, lo que puede atribuirse a diversas causas como la complejidad del trabajo docente, factores culturales, falta de apoyo institucional o pérdida de reconocimiento social.</w:t>
      </w:r>
    </w:p>
    <w:p w14:paraId="2B10E4D0"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El diagnóstico presentado revela una serie de problemáticas en la Escuela Primaria José María Morelos y Pavón, donde se evidencia desmotivación por parte de los alumnos, lo que se traduce en bajo rendimiento y escasas expectativas de éxito. Además, se menciona la tendencia de algunos estudiantes a evitar el fracaso más que buscar el éxito, lo que se manifiesta en conductas como el incumplimiento o el estudio de última hora.</w:t>
      </w:r>
    </w:p>
    <w:p w14:paraId="4226C76B" w14:textId="77777777" w:rsidR="00AD1CEE" w:rsidRPr="00E77217" w:rsidRDefault="00AD1CEE"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lastRenderedPageBreak/>
        <w:t>El texto luego profundiza en el concepto de motivación, destacando su importancia en el proceso de enseñanza-aprendizaje y describiendo diferentes perspectivas psicológicas sobre la motivación, como la conductual, humanista, cognitiva y social. Se hace hincapié en la necesidad de considerar al estudiante como una entidad diversa, influenciada por múltiples factores personales y contextuales.</w:t>
      </w:r>
    </w:p>
    <w:p w14:paraId="4A6C79FB" w14:textId="726BC0E6" w:rsidR="002E504B" w:rsidRDefault="00AD1CEE" w:rsidP="00526986">
      <w:pPr>
        <w:spacing w:after="0" w:line="360" w:lineRule="auto"/>
        <w:ind w:firstLine="709"/>
        <w:jc w:val="both"/>
        <w:rPr>
          <w:rFonts w:ascii="Times New Roman" w:hAnsi="Times New Roman" w:cs="Times New Roman"/>
          <w:strike/>
          <w:color w:val="FF0000"/>
          <w:sz w:val="24"/>
          <w:szCs w:val="24"/>
        </w:rPr>
      </w:pPr>
      <w:r w:rsidRPr="00E77217">
        <w:rPr>
          <w:rFonts w:ascii="Times New Roman" w:hAnsi="Times New Roman" w:cs="Times New Roman"/>
          <w:sz w:val="24"/>
          <w:szCs w:val="24"/>
        </w:rPr>
        <w:t>Se abordan también los principios básicos de la motivación en el ámbito escolar, como la curiosidad, el interés y la creatividad, y se discuten diferentes teorías explicativas del proceso motivacional, como la motivación de logro. Se enfatiza la importancia de promover la motivación intrínseca en los estudiantes, así como de proporcionar oportunidades de elección y autodeterminación</w:t>
      </w:r>
      <w:r w:rsidR="002E504B" w:rsidRPr="00E77217">
        <w:rPr>
          <w:rFonts w:ascii="Times New Roman" w:hAnsi="Times New Roman" w:cs="Times New Roman"/>
          <w:sz w:val="24"/>
          <w:szCs w:val="24"/>
        </w:rPr>
        <w:t xml:space="preserve"> </w:t>
      </w:r>
      <w:r w:rsidR="00352506" w:rsidRPr="004161A4">
        <w:rPr>
          <w:rFonts w:ascii="Times New Roman" w:hAnsi="Times New Roman" w:cs="Times New Roman"/>
          <w:sz w:val="24"/>
          <w:szCs w:val="24"/>
        </w:rPr>
        <w:t>(</w:t>
      </w:r>
      <w:r w:rsidR="002E504B" w:rsidRPr="004161A4">
        <w:rPr>
          <w:rFonts w:ascii="Times New Roman" w:hAnsi="Times New Roman" w:cs="Times New Roman"/>
          <w:sz w:val="24"/>
          <w:szCs w:val="24"/>
        </w:rPr>
        <w:t xml:space="preserve">Márquez </w:t>
      </w:r>
      <w:r w:rsidR="005F0F7D" w:rsidRPr="004161A4">
        <w:rPr>
          <w:rFonts w:ascii="Times New Roman" w:hAnsi="Times New Roman" w:cs="Times New Roman"/>
          <w:sz w:val="24"/>
          <w:szCs w:val="24"/>
        </w:rPr>
        <w:t>y</w:t>
      </w:r>
      <w:r w:rsidR="002E504B" w:rsidRPr="004161A4">
        <w:rPr>
          <w:rFonts w:ascii="Times New Roman" w:hAnsi="Times New Roman" w:cs="Times New Roman"/>
          <w:sz w:val="24"/>
          <w:szCs w:val="24"/>
        </w:rPr>
        <w:t xml:space="preserve"> Abundez</w:t>
      </w:r>
      <w:r w:rsidR="00352506" w:rsidRPr="004161A4">
        <w:rPr>
          <w:rFonts w:ascii="Times New Roman" w:hAnsi="Times New Roman" w:cs="Times New Roman"/>
          <w:sz w:val="24"/>
          <w:szCs w:val="24"/>
        </w:rPr>
        <w:t>,</w:t>
      </w:r>
      <w:r w:rsidR="002E504B" w:rsidRPr="004161A4">
        <w:rPr>
          <w:rFonts w:ascii="Times New Roman" w:hAnsi="Times New Roman" w:cs="Times New Roman"/>
          <w:sz w:val="24"/>
          <w:szCs w:val="24"/>
        </w:rPr>
        <w:t xml:space="preserve"> 2015).</w:t>
      </w:r>
      <w:r w:rsidR="002E504B" w:rsidRPr="00E77217">
        <w:rPr>
          <w:rFonts w:ascii="Times New Roman" w:hAnsi="Times New Roman" w:cs="Times New Roman"/>
          <w:sz w:val="24"/>
          <w:szCs w:val="24"/>
        </w:rPr>
        <w:t xml:space="preserve"> </w:t>
      </w:r>
    </w:p>
    <w:p w14:paraId="2A737593" w14:textId="77777777" w:rsidR="00526986" w:rsidRPr="00E77217" w:rsidRDefault="00526986" w:rsidP="00526986">
      <w:pPr>
        <w:spacing w:after="0" w:line="360" w:lineRule="auto"/>
        <w:ind w:firstLine="709"/>
        <w:jc w:val="both"/>
        <w:rPr>
          <w:rFonts w:ascii="Times New Roman" w:hAnsi="Times New Roman" w:cs="Times New Roman"/>
          <w:sz w:val="24"/>
          <w:szCs w:val="24"/>
        </w:rPr>
      </w:pPr>
    </w:p>
    <w:p w14:paraId="3CE9A4FE" w14:textId="0A25CDD8" w:rsidR="00E76AB0" w:rsidRPr="00E77217" w:rsidRDefault="00736F2F" w:rsidP="00A82027">
      <w:pPr>
        <w:spacing w:before="40" w:after="40" w:line="360" w:lineRule="auto"/>
        <w:jc w:val="center"/>
        <w:rPr>
          <w:rFonts w:ascii="Times New Roman" w:hAnsi="Times New Roman" w:cs="Times New Roman"/>
          <w:sz w:val="24"/>
          <w:szCs w:val="24"/>
        </w:rPr>
      </w:pPr>
      <w:r w:rsidRPr="00E77217">
        <w:rPr>
          <w:rFonts w:ascii="Times New Roman" w:hAnsi="Times New Roman" w:cs="Times New Roman"/>
          <w:b/>
          <w:bCs/>
          <w:sz w:val="24"/>
          <w:szCs w:val="24"/>
        </w:rPr>
        <w:t>Tabla 1.</w:t>
      </w:r>
      <w:r w:rsidRPr="00E77217">
        <w:rPr>
          <w:rFonts w:ascii="Times New Roman" w:hAnsi="Times New Roman" w:cs="Times New Roman"/>
          <w:sz w:val="24"/>
          <w:szCs w:val="24"/>
        </w:rPr>
        <w:t xml:space="preserve"> Análisis de artículos</w:t>
      </w:r>
    </w:p>
    <w:tbl>
      <w:tblPr>
        <w:tblStyle w:val="Tablaconcuadrcula"/>
        <w:tblW w:w="9918" w:type="dxa"/>
        <w:tblLook w:val="04A0" w:firstRow="1" w:lastRow="0" w:firstColumn="1" w:lastColumn="0" w:noHBand="0" w:noVBand="1"/>
      </w:tblPr>
      <w:tblGrid>
        <w:gridCol w:w="1478"/>
        <w:gridCol w:w="2216"/>
        <w:gridCol w:w="2026"/>
        <w:gridCol w:w="1432"/>
        <w:gridCol w:w="2766"/>
      </w:tblGrid>
      <w:tr w:rsidR="00B26053" w:rsidRPr="00E77217" w14:paraId="7E375145" w14:textId="77777777" w:rsidTr="00CA501C">
        <w:tc>
          <w:tcPr>
            <w:tcW w:w="1478" w:type="dxa"/>
          </w:tcPr>
          <w:p w14:paraId="4276F73C"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Artículo</w:t>
            </w:r>
          </w:p>
        </w:tc>
        <w:tc>
          <w:tcPr>
            <w:tcW w:w="2216" w:type="dxa"/>
          </w:tcPr>
          <w:p w14:paraId="68F7848C" w14:textId="77777777" w:rsidR="00B26053" w:rsidRPr="00E77217" w:rsidRDefault="00B26053" w:rsidP="00A82027">
            <w:pPr>
              <w:tabs>
                <w:tab w:val="left" w:pos="1240"/>
              </w:tabs>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Autores</w:t>
            </w:r>
          </w:p>
        </w:tc>
        <w:tc>
          <w:tcPr>
            <w:tcW w:w="2026" w:type="dxa"/>
          </w:tcPr>
          <w:p w14:paraId="7AA4E132"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Enfoque Principal</w:t>
            </w:r>
          </w:p>
        </w:tc>
        <w:tc>
          <w:tcPr>
            <w:tcW w:w="1432" w:type="dxa"/>
          </w:tcPr>
          <w:p w14:paraId="22604269"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Teorías de Motivación</w:t>
            </w:r>
          </w:p>
        </w:tc>
        <w:tc>
          <w:tcPr>
            <w:tcW w:w="2766" w:type="dxa"/>
          </w:tcPr>
          <w:p w14:paraId="61E08ABD"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 xml:space="preserve">Notas </w:t>
            </w:r>
          </w:p>
        </w:tc>
      </w:tr>
      <w:tr w:rsidR="00B26053" w:rsidRPr="00E77217" w14:paraId="275D5EF8" w14:textId="77777777" w:rsidTr="00CA501C">
        <w:tc>
          <w:tcPr>
            <w:tcW w:w="1478" w:type="dxa"/>
          </w:tcPr>
          <w:p w14:paraId="2B35B163"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La motivación y el aprendizaje</w:t>
            </w:r>
          </w:p>
        </w:tc>
        <w:tc>
          <w:tcPr>
            <w:tcW w:w="2216" w:type="dxa"/>
          </w:tcPr>
          <w:p w14:paraId="45E2FD67"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Mariana Carrillo, Jaime Padilla, Tatiana Rosero, María Sol Villagómez</w:t>
            </w:r>
          </w:p>
        </w:tc>
        <w:tc>
          <w:tcPr>
            <w:tcW w:w="2026" w:type="dxa"/>
          </w:tcPr>
          <w:p w14:paraId="30203B79"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Relación entre motivación y aprendizaje; el impacto de la motivación en el desempeño escolar y la calidad del docente.</w:t>
            </w:r>
          </w:p>
        </w:tc>
        <w:tc>
          <w:tcPr>
            <w:tcW w:w="1432" w:type="dxa"/>
          </w:tcPr>
          <w:p w14:paraId="5F966FBD" w14:textId="77777777" w:rsidR="00B26053" w:rsidRPr="00E77217" w:rsidRDefault="00B26053" w:rsidP="00A82027">
            <w:pPr>
              <w:spacing w:line="300" w:lineRule="exact"/>
              <w:jc w:val="both"/>
              <w:rPr>
                <w:rFonts w:ascii="Times New Roman" w:hAnsi="Times New Roman" w:cs="Times New Roman"/>
                <w:sz w:val="24"/>
                <w:szCs w:val="24"/>
              </w:rPr>
            </w:pPr>
          </w:p>
          <w:p w14:paraId="29499D3F"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Maslow, conductista, cognitivo.</w:t>
            </w:r>
          </w:p>
        </w:tc>
        <w:tc>
          <w:tcPr>
            <w:tcW w:w="2766" w:type="dxa"/>
          </w:tcPr>
          <w:p w14:paraId="08224FD5"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Importancia de la motivación intrínseca y extrínseca; fomento de estrategias para aumentar la motivación en los estudiantes.</w:t>
            </w:r>
          </w:p>
        </w:tc>
      </w:tr>
      <w:tr w:rsidR="00B26053" w:rsidRPr="00E77217" w14:paraId="046E1168" w14:textId="77777777" w:rsidTr="00CA501C">
        <w:tc>
          <w:tcPr>
            <w:tcW w:w="1478" w:type="dxa"/>
          </w:tcPr>
          <w:p w14:paraId="44111999"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La motivación, motor del aprendizaje</w:t>
            </w:r>
          </w:p>
        </w:tc>
        <w:tc>
          <w:tcPr>
            <w:tcW w:w="2216" w:type="dxa"/>
          </w:tcPr>
          <w:p w14:paraId="5F0FE3B0" w14:textId="77777777" w:rsidR="00B26053" w:rsidRPr="00E77217" w:rsidRDefault="00B26053" w:rsidP="00A82027">
            <w:pPr>
              <w:spacing w:line="300" w:lineRule="exact"/>
              <w:jc w:val="both"/>
              <w:rPr>
                <w:rFonts w:ascii="Times New Roman" w:hAnsi="Times New Roman" w:cs="Times New Roman"/>
                <w:sz w:val="24"/>
                <w:szCs w:val="24"/>
              </w:rPr>
            </w:pPr>
            <w:proofErr w:type="spellStart"/>
            <w:r w:rsidRPr="00E77217">
              <w:rPr>
                <w:rFonts w:ascii="Times New Roman" w:hAnsi="Times New Roman" w:cs="Times New Roman"/>
                <w:sz w:val="24"/>
                <w:szCs w:val="24"/>
              </w:rPr>
              <w:t>Jackeline</w:t>
            </w:r>
            <w:proofErr w:type="spellEnd"/>
            <w:r w:rsidRPr="00E77217">
              <w:rPr>
                <w:rFonts w:ascii="Times New Roman" w:hAnsi="Times New Roman" w:cs="Times New Roman"/>
                <w:sz w:val="24"/>
                <w:szCs w:val="24"/>
              </w:rPr>
              <w:t xml:space="preserve"> Ospina Rodríguez</w:t>
            </w:r>
          </w:p>
        </w:tc>
        <w:tc>
          <w:tcPr>
            <w:tcW w:w="2026" w:type="dxa"/>
          </w:tcPr>
          <w:p w14:paraId="7F9EC05C"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Motivación como motor del aprendizaje; influencia de la relación profesor-estudiante en la motivación.</w:t>
            </w:r>
          </w:p>
        </w:tc>
        <w:tc>
          <w:tcPr>
            <w:tcW w:w="1432" w:type="dxa"/>
          </w:tcPr>
          <w:p w14:paraId="08467912"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Intrínseca y extrínseca.</w:t>
            </w:r>
          </w:p>
        </w:tc>
        <w:tc>
          <w:tcPr>
            <w:tcW w:w="2766" w:type="dxa"/>
          </w:tcPr>
          <w:p w14:paraId="129F4D88"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Necesidad de cultivar la motivación intrínseca; alineación de motivaciones entre estudiantes y docentes para evitar aprendizaje superficial.</w:t>
            </w:r>
          </w:p>
        </w:tc>
      </w:tr>
      <w:tr w:rsidR="00B26053" w:rsidRPr="00E77217" w14:paraId="6D134A93" w14:textId="77777777" w:rsidTr="00CA501C">
        <w:tc>
          <w:tcPr>
            <w:tcW w:w="1478" w:type="dxa"/>
          </w:tcPr>
          <w:p w14:paraId="0D9E82B3"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La importancia de atender a la motivación en el aula</w:t>
            </w:r>
          </w:p>
        </w:tc>
        <w:tc>
          <w:tcPr>
            <w:tcW w:w="2216" w:type="dxa"/>
          </w:tcPr>
          <w:p w14:paraId="1508BE2F"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Vanesa A. Bonetto, Luciana L. Calderón</w:t>
            </w:r>
          </w:p>
        </w:tc>
        <w:tc>
          <w:tcPr>
            <w:tcW w:w="2026" w:type="dxa"/>
          </w:tcPr>
          <w:p w14:paraId="0B74CA8C"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La influencia de la motivación en la práctica docente y en el éxito académico; papel del docente en fomentar la motivación.</w:t>
            </w:r>
          </w:p>
        </w:tc>
        <w:tc>
          <w:tcPr>
            <w:tcW w:w="1432" w:type="dxa"/>
          </w:tcPr>
          <w:p w14:paraId="1A8B1C8D"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Intrínseca y extrínseca.</w:t>
            </w:r>
          </w:p>
        </w:tc>
        <w:tc>
          <w:tcPr>
            <w:tcW w:w="2766" w:type="dxa"/>
          </w:tcPr>
          <w:p w14:paraId="65D30FD5"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 xml:space="preserve">Importancia del </w:t>
            </w:r>
            <w:proofErr w:type="spellStart"/>
            <w:r w:rsidRPr="00E77217">
              <w:rPr>
                <w:rFonts w:ascii="Times New Roman" w:hAnsi="Times New Roman" w:cs="Times New Roman"/>
                <w:sz w:val="24"/>
                <w:szCs w:val="24"/>
              </w:rPr>
              <w:t>feedback</w:t>
            </w:r>
            <w:proofErr w:type="spellEnd"/>
            <w:r w:rsidRPr="00E77217">
              <w:rPr>
                <w:rFonts w:ascii="Times New Roman" w:hAnsi="Times New Roman" w:cs="Times New Roman"/>
                <w:sz w:val="24"/>
                <w:szCs w:val="24"/>
              </w:rPr>
              <w:t xml:space="preserve"> positivo, autonomía del alumno y reflexión docente para mejorar la motivación.</w:t>
            </w:r>
          </w:p>
        </w:tc>
      </w:tr>
      <w:tr w:rsidR="00B26053" w:rsidRPr="00E77217" w14:paraId="16F5C2EE" w14:textId="77777777" w:rsidTr="00CA501C">
        <w:tc>
          <w:tcPr>
            <w:tcW w:w="1478" w:type="dxa"/>
          </w:tcPr>
          <w:p w14:paraId="1820CE55"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 xml:space="preserve">La motivación en los alumnos de </w:t>
            </w:r>
            <w:r w:rsidRPr="00E77217">
              <w:rPr>
                <w:rFonts w:ascii="Times New Roman" w:hAnsi="Times New Roman" w:cs="Times New Roman"/>
                <w:sz w:val="24"/>
                <w:szCs w:val="24"/>
              </w:rPr>
              <w:lastRenderedPageBreak/>
              <w:t>Educación Primaria</w:t>
            </w:r>
          </w:p>
        </w:tc>
        <w:tc>
          <w:tcPr>
            <w:tcW w:w="2216" w:type="dxa"/>
          </w:tcPr>
          <w:p w14:paraId="3D986021"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lastRenderedPageBreak/>
              <w:t>Antonio Enrique Martínez Peñaranda</w:t>
            </w:r>
          </w:p>
        </w:tc>
        <w:tc>
          <w:tcPr>
            <w:tcW w:w="2026" w:type="dxa"/>
          </w:tcPr>
          <w:p w14:paraId="19ACB63F"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 xml:space="preserve">Motivación de alumnos de primaria; desafíos de la sobrecarga </w:t>
            </w:r>
            <w:r w:rsidRPr="00E77217">
              <w:rPr>
                <w:rFonts w:ascii="Times New Roman" w:hAnsi="Times New Roman" w:cs="Times New Roman"/>
                <w:sz w:val="24"/>
                <w:szCs w:val="24"/>
              </w:rPr>
              <w:lastRenderedPageBreak/>
              <w:t>de deberes; rol del profesorado en la motivación y enseñanza de habilidades emocionales.</w:t>
            </w:r>
          </w:p>
        </w:tc>
        <w:tc>
          <w:tcPr>
            <w:tcW w:w="1432" w:type="dxa"/>
          </w:tcPr>
          <w:p w14:paraId="11D843B7" w14:textId="77777777" w:rsidR="00B26053" w:rsidRPr="00E77217" w:rsidRDefault="00B26053" w:rsidP="00A82027">
            <w:pPr>
              <w:spacing w:line="300" w:lineRule="exact"/>
              <w:jc w:val="both"/>
              <w:rPr>
                <w:rFonts w:ascii="Times New Roman" w:hAnsi="Times New Roman" w:cs="Times New Roman"/>
                <w:sz w:val="24"/>
                <w:szCs w:val="24"/>
              </w:rPr>
            </w:pPr>
          </w:p>
        </w:tc>
        <w:tc>
          <w:tcPr>
            <w:tcW w:w="2766" w:type="dxa"/>
          </w:tcPr>
          <w:p w14:paraId="30AA7921"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 xml:space="preserve">Propuesta de intervención educativa que incluye proyectos cooperativos y desarrollo integral de los </w:t>
            </w:r>
            <w:r w:rsidRPr="00E77217">
              <w:rPr>
                <w:rFonts w:ascii="Times New Roman" w:hAnsi="Times New Roman" w:cs="Times New Roman"/>
                <w:sz w:val="24"/>
                <w:szCs w:val="24"/>
              </w:rPr>
              <w:lastRenderedPageBreak/>
              <w:t>alumnos, enfatizando la diversión y la colaboración entre profesorado y familias.</w:t>
            </w:r>
          </w:p>
        </w:tc>
      </w:tr>
      <w:tr w:rsidR="00B26053" w:rsidRPr="00E77217" w14:paraId="2E34887B" w14:textId="77777777" w:rsidTr="00CA501C">
        <w:tc>
          <w:tcPr>
            <w:tcW w:w="1478" w:type="dxa"/>
          </w:tcPr>
          <w:p w14:paraId="6D43D310"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lastRenderedPageBreak/>
              <w:t>La motivación en el aula: estrategia esencial para mejorar el aprendizaje en la escuela primaria</w:t>
            </w:r>
          </w:p>
        </w:tc>
        <w:tc>
          <w:tcPr>
            <w:tcW w:w="2216" w:type="dxa"/>
          </w:tcPr>
          <w:p w14:paraId="5E050C44"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Marcia Leticia Márquez Hernández, Mayra Alejandra Abundez González</w:t>
            </w:r>
          </w:p>
        </w:tc>
        <w:tc>
          <w:tcPr>
            <w:tcW w:w="2026" w:type="dxa"/>
          </w:tcPr>
          <w:p w14:paraId="02B4657F"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Relación entre la motivación y el proceso educativo en la escuela primaria; análisis de problemáticas como la desmotivación y el bajo rendimiento.</w:t>
            </w:r>
          </w:p>
        </w:tc>
        <w:tc>
          <w:tcPr>
            <w:tcW w:w="1432" w:type="dxa"/>
          </w:tcPr>
          <w:p w14:paraId="5DA675FA"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Conductual, humanista, cognitiva, social.</w:t>
            </w:r>
          </w:p>
        </w:tc>
        <w:tc>
          <w:tcPr>
            <w:tcW w:w="2766" w:type="dxa"/>
          </w:tcPr>
          <w:p w14:paraId="5608E48B" w14:textId="77777777" w:rsidR="00B26053" w:rsidRPr="00E77217" w:rsidRDefault="00B26053" w:rsidP="00A82027">
            <w:pPr>
              <w:spacing w:line="300" w:lineRule="exact"/>
              <w:jc w:val="both"/>
              <w:rPr>
                <w:rFonts w:ascii="Times New Roman" w:hAnsi="Times New Roman" w:cs="Times New Roman"/>
                <w:sz w:val="24"/>
                <w:szCs w:val="24"/>
              </w:rPr>
            </w:pPr>
            <w:r w:rsidRPr="00E77217">
              <w:rPr>
                <w:rFonts w:ascii="Times New Roman" w:hAnsi="Times New Roman" w:cs="Times New Roman"/>
                <w:sz w:val="24"/>
                <w:szCs w:val="24"/>
              </w:rPr>
              <w:t>Importancia de la motivación intrínseca, creación de un ambiente educativo positivo, y estrategias para evitar la desmotivación.</w:t>
            </w:r>
          </w:p>
        </w:tc>
      </w:tr>
    </w:tbl>
    <w:p w14:paraId="7F060D1B" w14:textId="22BCF438" w:rsidR="00B26053" w:rsidRPr="00E77217" w:rsidRDefault="00B26053" w:rsidP="00A82027">
      <w:pPr>
        <w:spacing w:before="40" w:after="40" w:line="360" w:lineRule="auto"/>
        <w:jc w:val="center"/>
        <w:rPr>
          <w:rFonts w:ascii="Times New Roman" w:hAnsi="Times New Roman" w:cs="Times New Roman"/>
          <w:sz w:val="24"/>
          <w:szCs w:val="24"/>
        </w:rPr>
      </w:pPr>
      <w:r w:rsidRPr="00E77217">
        <w:rPr>
          <w:rFonts w:ascii="Times New Roman" w:hAnsi="Times New Roman" w:cs="Times New Roman"/>
          <w:sz w:val="24"/>
          <w:szCs w:val="24"/>
        </w:rPr>
        <w:t>Fuente: Elaboración propia</w:t>
      </w:r>
    </w:p>
    <w:p w14:paraId="65F64660" w14:textId="13DC98B1" w:rsidR="003237AD" w:rsidRPr="00E77217" w:rsidRDefault="003021E1" w:rsidP="0052698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 la t</w:t>
      </w:r>
      <w:r w:rsidRPr="003021E1">
        <w:rPr>
          <w:rFonts w:ascii="Times New Roman" w:hAnsi="Times New Roman" w:cs="Times New Roman"/>
          <w:sz w:val="24"/>
          <w:szCs w:val="24"/>
        </w:rPr>
        <w:t>abla 1. Análisis de artículos</w:t>
      </w:r>
      <w:r>
        <w:rPr>
          <w:rFonts w:ascii="Times New Roman" w:hAnsi="Times New Roman" w:cs="Times New Roman"/>
          <w:sz w:val="24"/>
          <w:szCs w:val="24"/>
        </w:rPr>
        <w:t xml:space="preserve"> s</w:t>
      </w:r>
      <w:r w:rsidR="00AD1CEE" w:rsidRPr="00E77217">
        <w:rPr>
          <w:rFonts w:ascii="Times New Roman" w:hAnsi="Times New Roman" w:cs="Times New Roman"/>
          <w:sz w:val="24"/>
          <w:szCs w:val="24"/>
        </w:rPr>
        <w:t>e ofrece un análisis detallado sobre la importancia de la motivación en el proceso educativo,</w:t>
      </w:r>
      <w:r w:rsidR="00B26053" w:rsidRPr="00E77217">
        <w:rPr>
          <w:rFonts w:ascii="Times New Roman" w:hAnsi="Times New Roman" w:cs="Times New Roman"/>
          <w:sz w:val="24"/>
          <w:szCs w:val="24"/>
        </w:rPr>
        <w:t xml:space="preserve"> </w:t>
      </w:r>
      <w:r w:rsidR="00AD1CEE" w:rsidRPr="00E77217">
        <w:rPr>
          <w:rFonts w:ascii="Times New Roman" w:hAnsi="Times New Roman" w:cs="Times New Roman"/>
          <w:sz w:val="24"/>
          <w:szCs w:val="24"/>
        </w:rPr>
        <w:t>destacando la necesidad de abordar las problemáticas de desmotivación en el aula y promover una enseñanza que tenga significado y relevancia para los estudiantes.</w:t>
      </w:r>
    </w:p>
    <w:p w14:paraId="014AD59C" w14:textId="77777777" w:rsidR="009B00D6" w:rsidRPr="00E77217" w:rsidRDefault="009B00D6" w:rsidP="00526986">
      <w:pPr>
        <w:spacing w:after="0" w:line="360" w:lineRule="auto"/>
        <w:jc w:val="both"/>
        <w:rPr>
          <w:rFonts w:ascii="Times New Roman" w:hAnsi="Times New Roman" w:cs="Times New Roman"/>
          <w:sz w:val="24"/>
          <w:szCs w:val="24"/>
        </w:rPr>
      </w:pPr>
    </w:p>
    <w:p w14:paraId="2F7E5013" w14:textId="18E5920D" w:rsidR="00B0004A" w:rsidRPr="00E77217" w:rsidRDefault="00547694" w:rsidP="00526986">
      <w:pPr>
        <w:spacing w:after="0" w:line="360" w:lineRule="auto"/>
        <w:jc w:val="center"/>
        <w:rPr>
          <w:rFonts w:ascii="Times New Roman" w:hAnsi="Times New Roman" w:cs="Times New Roman"/>
          <w:b/>
          <w:bCs/>
          <w:sz w:val="32"/>
          <w:szCs w:val="32"/>
        </w:rPr>
      </w:pPr>
      <w:r w:rsidRPr="00E77217">
        <w:rPr>
          <w:rFonts w:ascii="Times New Roman" w:hAnsi="Times New Roman" w:cs="Times New Roman"/>
          <w:b/>
          <w:bCs/>
          <w:sz w:val="32"/>
          <w:szCs w:val="32"/>
        </w:rPr>
        <w:t>Discusión</w:t>
      </w:r>
    </w:p>
    <w:p w14:paraId="15C6472A" w14:textId="26C1B72D" w:rsidR="00B0004A" w:rsidRPr="004161A4" w:rsidRDefault="00B0004A"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 xml:space="preserve">Al ser esta una investigación documental, la cual nos ayuda a recopilar, revisar y analizar documentos existentes para que podamos obtener información relevante sobre un tema </w:t>
      </w:r>
      <w:r w:rsidRPr="004161A4">
        <w:rPr>
          <w:rFonts w:ascii="Times New Roman" w:hAnsi="Times New Roman" w:cs="Times New Roman"/>
          <w:sz w:val="24"/>
          <w:szCs w:val="24"/>
        </w:rPr>
        <w:t>específico</w:t>
      </w:r>
      <w:r w:rsidR="00352506" w:rsidRPr="004161A4">
        <w:rPr>
          <w:rFonts w:ascii="Times New Roman" w:hAnsi="Times New Roman" w:cs="Times New Roman"/>
          <w:sz w:val="24"/>
          <w:szCs w:val="24"/>
        </w:rPr>
        <w:t>,</w:t>
      </w:r>
      <w:r w:rsidRPr="004161A4">
        <w:rPr>
          <w:rFonts w:ascii="Times New Roman" w:hAnsi="Times New Roman" w:cs="Times New Roman"/>
          <w:sz w:val="24"/>
          <w:szCs w:val="24"/>
        </w:rPr>
        <w:t xml:space="preserve"> realizamos el uso de fuentes documentales, que pueden incluir libros, artículos académicos, informes, tesis, archivos históricos etc.</w:t>
      </w:r>
    </w:p>
    <w:p w14:paraId="07343DD0" w14:textId="44A030D6" w:rsidR="00921D44" w:rsidRPr="004161A4" w:rsidRDefault="00921D44" w:rsidP="00526986">
      <w:pPr>
        <w:spacing w:after="0" w:line="360" w:lineRule="auto"/>
        <w:ind w:firstLine="709"/>
        <w:jc w:val="both"/>
        <w:rPr>
          <w:rFonts w:ascii="Times New Roman" w:hAnsi="Times New Roman" w:cs="Times New Roman"/>
          <w:sz w:val="24"/>
          <w:szCs w:val="24"/>
        </w:rPr>
      </w:pPr>
      <w:r w:rsidRPr="004161A4">
        <w:rPr>
          <w:rFonts w:ascii="Times New Roman" w:hAnsi="Times New Roman" w:cs="Times New Roman"/>
          <w:sz w:val="24"/>
          <w:szCs w:val="24"/>
        </w:rPr>
        <w:t>Todos los artículos coinciden en la importancia crucial de la motivación para el aprendizaje efectivo. Estos reconocen que la motivación puede ser intrínseca o extrínseca y que ambas tienen un impacto significativo en el proceso educativo.</w:t>
      </w:r>
    </w:p>
    <w:p w14:paraId="7A33F6F4" w14:textId="77777777" w:rsidR="00921D44" w:rsidRPr="004161A4" w:rsidRDefault="00921D44" w:rsidP="00526986">
      <w:pPr>
        <w:spacing w:after="0" w:line="360" w:lineRule="auto"/>
        <w:ind w:firstLine="709"/>
        <w:jc w:val="both"/>
        <w:rPr>
          <w:rFonts w:ascii="Times New Roman" w:hAnsi="Times New Roman" w:cs="Times New Roman"/>
          <w:sz w:val="24"/>
          <w:szCs w:val="24"/>
        </w:rPr>
      </w:pPr>
      <w:r w:rsidRPr="004161A4">
        <w:rPr>
          <w:rFonts w:ascii="Times New Roman" w:hAnsi="Times New Roman" w:cs="Times New Roman"/>
          <w:sz w:val="24"/>
          <w:szCs w:val="24"/>
        </w:rPr>
        <w:t>Subrayan el papel esencial del profesor en fomentar la motivación de los estudiantes, ya sea a través de un ambiente de aprendizaje positivo, estrategias pedagógicas adecuadas o relaciones interpersonales efectivas.</w:t>
      </w:r>
    </w:p>
    <w:p w14:paraId="07C5854F" w14:textId="0AF060C7" w:rsidR="00921D44" w:rsidRPr="004161A4" w:rsidRDefault="00921D44" w:rsidP="00526986">
      <w:pPr>
        <w:spacing w:after="0" w:line="360" w:lineRule="auto"/>
        <w:ind w:firstLine="709"/>
        <w:jc w:val="both"/>
        <w:rPr>
          <w:rFonts w:ascii="Times New Roman" w:hAnsi="Times New Roman" w:cs="Times New Roman"/>
          <w:sz w:val="24"/>
          <w:szCs w:val="24"/>
        </w:rPr>
      </w:pPr>
      <w:r w:rsidRPr="004161A4">
        <w:rPr>
          <w:rFonts w:ascii="Times New Roman" w:hAnsi="Times New Roman" w:cs="Times New Roman"/>
          <w:sz w:val="24"/>
          <w:szCs w:val="24"/>
        </w:rPr>
        <w:t>Al igual podemos encontrar diferencias ya que mientras que Carrillo</w:t>
      </w:r>
      <w:r w:rsidR="00630B23" w:rsidRPr="004161A4">
        <w:rPr>
          <w:rFonts w:ascii="Times New Roman" w:hAnsi="Times New Roman" w:cs="Times New Roman"/>
          <w:sz w:val="24"/>
          <w:szCs w:val="24"/>
        </w:rPr>
        <w:t xml:space="preserve"> et al.</w:t>
      </w:r>
      <w:r w:rsidRPr="004161A4">
        <w:rPr>
          <w:rFonts w:ascii="Times New Roman" w:hAnsi="Times New Roman" w:cs="Times New Roman"/>
          <w:sz w:val="24"/>
          <w:szCs w:val="24"/>
        </w:rPr>
        <w:t xml:space="preserve"> (2009) y Ospina (2006) ponen un fuerte énfasis en las teorías de la motivación y la distinción entre motivación interna y externa, Bonetto y Calderón</w:t>
      </w:r>
      <w:r w:rsidR="00352506" w:rsidRPr="004161A4">
        <w:rPr>
          <w:rFonts w:ascii="Times New Roman" w:hAnsi="Times New Roman" w:cs="Times New Roman"/>
          <w:sz w:val="24"/>
          <w:szCs w:val="24"/>
        </w:rPr>
        <w:t xml:space="preserve"> (2016)</w:t>
      </w:r>
      <w:r w:rsidRPr="004161A4">
        <w:rPr>
          <w:rFonts w:ascii="Times New Roman" w:hAnsi="Times New Roman" w:cs="Times New Roman"/>
          <w:sz w:val="24"/>
          <w:szCs w:val="24"/>
        </w:rPr>
        <w:t xml:space="preserve"> y Martínez Peñaranda</w:t>
      </w:r>
      <w:r w:rsidR="00352506" w:rsidRPr="004161A4">
        <w:rPr>
          <w:rFonts w:ascii="Times New Roman" w:hAnsi="Times New Roman" w:cs="Times New Roman"/>
          <w:sz w:val="24"/>
          <w:szCs w:val="24"/>
        </w:rPr>
        <w:t xml:space="preserve"> (2016) </w:t>
      </w:r>
      <w:r w:rsidRPr="004161A4">
        <w:rPr>
          <w:rFonts w:ascii="Times New Roman" w:hAnsi="Times New Roman" w:cs="Times New Roman"/>
          <w:sz w:val="24"/>
          <w:szCs w:val="24"/>
        </w:rPr>
        <w:t>abordan más la práctica docente y la necesidad de reflexión por parte de los educadores.</w:t>
      </w:r>
    </w:p>
    <w:p w14:paraId="3F97E883" w14:textId="68FF852B" w:rsidR="00921D44" w:rsidRPr="00E77217" w:rsidRDefault="00C02F21" w:rsidP="00526986">
      <w:pPr>
        <w:spacing w:after="0" w:line="360" w:lineRule="auto"/>
        <w:ind w:firstLine="709"/>
        <w:jc w:val="both"/>
        <w:rPr>
          <w:rFonts w:ascii="Times New Roman" w:hAnsi="Times New Roman" w:cs="Times New Roman"/>
          <w:sz w:val="24"/>
          <w:szCs w:val="24"/>
        </w:rPr>
      </w:pPr>
      <w:r w:rsidRPr="004161A4">
        <w:rPr>
          <w:rFonts w:ascii="Times New Roman" w:hAnsi="Times New Roman" w:cs="Times New Roman"/>
          <w:sz w:val="24"/>
          <w:szCs w:val="24"/>
        </w:rPr>
        <w:lastRenderedPageBreak/>
        <w:t>Carrillo</w:t>
      </w:r>
      <w:r w:rsidR="00630B23" w:rsidRPr="004161A4">
        <w:rPr>
          <w:rFonts w:ascii="Times New Roman" w:hAnsi="Times New Roman" w:cs="Times New Roman"/>
          <w:sz w:val="24"/>
          <w:szCs w:val="24"/>
        </w:rPr>
        <w:t xml:space="preserve"> et al.</w:t>
      </w:r>
      <w:r w:rsidRPr="004161A4">
        <w:rPr>
          <w:rFonts w:ascii="Times New Roman" w:hAnsi="Times New Roman" w:cs="Times New Roman"/>
          <w:sz w:val="24"/>
          <w:szCs w:val="24"/>
        </w:rPr>
        <w:t xml:space="preserve"> (</w:t>
      </w:r>
      <w:r w:rsidR="00921D44" w:rsidRPr="004161A4">
        <w:rPr>
          <w:rFonts w:ascii="Times New Roman" w:hAnsi="Times New Roman" w:cs="Times New Roman"/>
          <w:sz w:val="24"/>
          <w:szCs w:val="24"/>
        </w:rPr>
        <w:t>2009)</w:t>
      </w:r>
      <w:r w:rsidRPr="004161A4">
        <w:rPr>
          <w:rFonts w:ascii="Times New Roman" w:hAnsi="Times New Roman" w:cs="Times New Roman"/>
          <w:sz w:val="24"/>
          <w:szCs w:val="24"/>
        </w:rPr>
        <w:t xml:space="preserve"> </w:t>
      </w:r>
      <w:r w:rsidR="00921D44" w:rsidRPr="004161A4">
        <w:rPr>
          <w:rFonts w:ascii="Times New Roman" w:hAnsi="Times New Roman" w:cs="Times New Roman"/>
          <w:sz w:val="24"/>
          <w:szCs w:val="24"/>
        </w:rPr>
        <w:t>presenta una visión más teórica, introduciendo varias teorías de la motivación como la jerarquía de necesidades de Maslow, mientras que Martínez Peñaranda</w:t>
      </w:r>
      <w:r w:rsidR="00352506" w:rsidRPr="004161A4">
        <w:rPr>
          <w:rFonts w:ascii="Times New Roman" w:hAnsi="Times New Roman" w:cs="Times New Roman"/>
          <w:sz w:val="24"/>
          <w:szCs w:val="24"/>
        </w:rPr>
        <w:t xml:space="preserve"> (2016)</w:t>
      </w:r>
      <w:r w:rsidR="00921D44" w:rsidRPr="004161A4">
        <w:rPr>
          <w:rFonts w:ascii="Times New Roman" w:hAnsi="Times New Roman" w:cs="Times New Roman"/>
          <w:sz w:val="24"/>
          <w:szCs w:val="24"/>
        </w:rPr>
        <w:t xml:space="preserve"> ofrec</w:t>
      </w:r>
      <w:r w:rsidR="00921D44" w:rsidRPr="00E77217">
        <w:rPr>
          <w:rFonts w:ascii="Times New Roman" w:hAnsi="Times New Roman" w:cs="Times New Roman"/>
          <w:sz w:val="24"/>
          <w:szCs w:val="24"/>
        </w:rPr>
        <w:t>e una perspectiva práctica enfocada en la sobrecarga de deberes y la enseñanza de valores emocionales.</w:t>
      </w:r>
    </w:p>
    <w:p w14:paraId="41BFC800" w14:textId="257C247D" w:rsidR="00921D44" w:rsidRPr="00E77217" w:rsidRDefault="00421D0B"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 xml:space="preserve">Márquez </w:t>
      </w:r>
      <w:r w:rsidR="005F0F7D" w:rsidRPr="00E77217">
        <w:rPr>
          <w:rFonts w:ascii="Times New Roman" w:hAnsi="Times New Roman" w:cs="Times New Roman"/>
          <w:sz w:val="24"/>
          <w:szCs w:val="24"/>
        </w:rPr>
        <w:t>y</w:t>
      </w:r>
      <w:r w:rsidRPr="00E77217">
        <w:rPr>
          <w:rFonts w:ascii="Times New Roman" w:hAnsi="Times New Roman" w:cs="Times New Roman"/>
          <w:sz w:val="24"/>
          <w:szCs w:val="24"/>
        </w:rPr>
        <w:t xml:space="preserve"> Abundez (2015) indican</w:t>
      </w:r>
      <w:r w:rsidR="002E504B" w:rsidRPr="00352506">
        <w:rPr>
          <w:rFonts w:ascii="Times New Roman" w:hAnsi="Times New Roman" w:cs="Times New Roman"/>
          <w:color w:val="FF0000"/>
          <w:sz w:val="24"/>
          <w:szCs w:val="24"/>
        </w:rPr>
        <w:t xml:space="preserve"> </w:t>
      </w:r>
      <w:r w:rsidR="003021E1">
        <w:rPr>
          <w:rFonts w:ascii="Times New Roman" w:hAnsi="Times New Roman" w:cs="Times New Roman"/>
          <w:sz w:val="24"/>
          <w:szCs w:val="24"/>
        </w:rPr>
        <w:t>específicamente</w:t>
      </w:r>
      <w:r w:rsidR="00921D44" w:rsidRPr="00352506">
        <w:rPr>
          <w:rFonts w:ascii="Times New Roman" w:hAnsi="Times New Roman" w:cs="Times New Roman"/>
          <w:color w:val="FF0000"/>
          <w:sz w:val="24"/>
          <w:szCs w:val="24"/>
        </w:rPr>
        <w:t xml:space="preserve"> </w:t>
      </w:r>
      <w:r w:rsidR="00921D44" w:rsidRPr="00E77217">
        <w:rPr>
          <w:rFonts w:ascii="Times New Roman" w:hAnsi="Times New Roman" w:cs="Times New Roman"/>
          <w:sz w:val="24"/>
          <w:szCs w:val="24"/>
        </w:rPr>
        <w:t>el entorno psicológico y su impacto en el aprendizaje, presentando un análisis detallado de las problemáticas de desmotivación y proponiendo estrategias para mejorar la motivación en el aula.</w:t>
      </w:r>
    </w:p>
    <w:p w14:paraId="79740A29" w14:textId="1D6CCCE2" w:rsidR="00B0004A" w:rsidRPr="00E77217" w:rsidRDefault="00921D44"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Se puede afirmar que, aunque cada autor o grupo de autores aborda la motivación desde diferentes ángulos, todos reconocen su importancia fundamental en el proceso de aprendizaje y el papel crucial que desempeñan los educadores en fomentar un ambiente motivador y positivo para los estudiantes.</w:t>
      </w:r>
    </w:p>
    <w:p w14:paraId="61ED6895" w14:textId="56684845" w:rsidR="000C095D" w:rsidRPr="00E77217" w:rsidRDefault="000C095D"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 xml:space="preserve">La motivación desempeña un papel fundamental en el desempeño académico de los estudiantes de nivel básico, como lo revelan numerosos estudios en el campo educativo. La investigación ha demostrado consistentemente que los estudiantes que están intrínsecamente motivados tienden a mostrar un mayor compromiso con el aprendizaje y a alcanzar niveles más altos de logro académico en comparación con aquellos cuya motivación es principalmente </w:t>
      </w:r>
      <w:r w:rsidR="00921D44" w:rsidRPr="00E77217">
        <w:rPr>
          <w:rFonts w:ascii="Times New Roman" w:hAnsi="Times New Roman" w:cs="Times New Roman"/>
          <w:sz w:val="24"/>
          <w:szCs w:val="24"/>
        </w:rPr>
        <w:t>extrínseca.</w:t>
      </w:r>
    </w:p>
    <w:p w14:paraId="673773E4" w14:textId="0C407A22" w:rsidR="001944EB" w:rsidRDefault="000C095D"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La investigación sobre la importancia de la motivación en el aprendizaje de los alumnos de nivel básico destaca la necesidad de comprender y abordar las diversas dimensiones de la motivación en el contexto educativo, con el objetivo de promover un compromiso profundo y duradero con el aprendizaje en todos los estudiantes.</w:t>
      </w:r>
    </w:p>
    <w:p w14:paraId="05ECC09A" w14:textId="77777777" w:rsidR="00526986" w:rsidRPr="00E77217" w:rsidRDefault="00526986" w:rsidP="00526986">
      <w:pPr>
        <w:spacing w:after="0" w:line="360" w:lineRule="auto"/>
        <w:ind w:firstLine="709"/>
        <w:jc w:val="both"/>
        <w:rPr>
          <w:rFonts w:ascii="Times New Roman" w:hAnsi="Times New Roman" w:cs="Times New Roman"/>
          <w:sz w:val="24"/>
          <w:szCs w:val="24"/>
        </w:rPr>
      </w:pPr>
    </w:p>
    <w:p w14:paraId="54EFAEBF" w14:textId="5FCCCFBA" w:rsidR="000C095D" w:rsidRPr="00E77217" w:rsidRDefault="00FD51B5" w:rsidP="00526986">
      <w:pPr>
        <w:spacing w:after="0" w:line="360" w:lineRule="auto"/>
        <w:jc w:val="center"/>
        <w:rPr>
          <w:rFonts w:ascii="Times New Roman" w:hAnsi="Times New Roman" w:cs="Times New Roman"/>
          <w:b/>
          <w:bCs/>
          <w:sz w:val="32"/>
          <w:szCs w:val="32"/>
        </w:rPr>
      </w:pPr>
      <w:r w:rsidRPr="00E77217">
        <w:rPr>
          <w:rFonts w:ascii="Times New Roman" w:hAnsi="Times New Roman" w:cs="Times New Roman"/>
          <w:b/>
          <w:bCs/>
          <w:sz w:val="32"/>
          <w:szCs w:val="32"/>
        </w:rPr>
        <w:t>Conclusión</w:t>
      </w:r>
    </w:p>
    <w:p w14:paraId="406B929E" w14:textId="77777777" w:rsidR="007835B3" w:rsidRPr="00E77217" w:rsidRDefault="007835B3"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La relación entre la motivación y el aprendizaje es un aspecto vital en el ámbito educativo, como revela el análisis detallado proporcionado. Se reconoce que tanto los conocimientos previos, las habilidades y los valores adquiridos por los estudiantes como la calidad del profesor desempeñan roles fundamentales en el proceso de aprendizaje. La motivación, considerada el motor de la conducta humana, impulsa a los individuos hacia la acción y se distingue en dimensiones internas y externas, así como positivas y negativas.</w:t>
      </w:r>
    </w:p>
    <w:p w14:paraId="503767BF" w14:textId="77777777" w:rsidR="007835B3" w:rsidRPr="00E77217" w:rsidRDefault="007835B3"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 xml:space="preserve">Este complejo entramado de motivaciones influye significativamente en el compromiso y la persistencia del estudiante en la consecución de metas educativas. Desde las teorías clásicas como la Jerarquía de Necesidades de Maslow hasta enfoques contemporáneos como el conductista y el cognitivo, se destaca la importancia de </w:t>
      </w:r>
      <w:r w:rsidRPr="00E77217">
        <w:rPr>
          <w:rFonts w:ascii="Times New Roman" w:hAnsi="Times New Roman" w:cs="Times New Roman"/>
          <w:sz w:val="24"/>
          <w:szCs w:val="24"/>
        </w:rPr>
        <w:lastRenderedPageBreak/>
        <w:t>comprender y fomentar la motivación intrínseca, basada en la curiosidad y el descubrimiento, para un aprendizaje significativo y duradero.</w:t>
      </w:r>
    </w:p>
    <w:p w14:paraId="5D0ED216" w14:textId="77777777" w:rsidR="007835B3" w:rsidRPr="00E77217" w:rsidRDefault="007835B3"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 xml:space="preserve">El papel del profesor es esencial en este proceso, ya que su capacidad para crear un ambiente de aprendizaje estimulante y ofrecer apoyo adicional puede potenciar la motivación intrínseca de los estudiantes. La falta de coincidencia entre las motivaciones del profesor y del estudiante puede llevar a una motivación extrínseca, lo que resulta en un aprendizaje superficial y </w:t>
      </w:r>
      <w:proofErr w:type="spellStart"/>
      <w:r w:rsidRPr="00E77217">
        <w:rPr>
          <w:rFonts w:ascii="Times New Roman" w:hAnsi="Times New Roman" w:cs="Times New Roman"/>
          <w:sz w:val="24"/>
          <w:szCs w:val="24"/>
        </w:rPr>
        <w:t>desmotivante</w:t>
      </w:r>
      <w:proofErr w:type="spellEnd"/>
      <w:r w:rsidRPr="00E77217">
        <w:rPr>
          <w:rFonts w:ascii="Times New Roman" w:hAnsi="Times New Roman" w:cs="Times New Roman"/>
          <w:sz w:val="24"/>
          <w:szCs w:val="24"/>
        </w:rPr>
        <w:t>.</w:t>
      </w:r>
    </w:p>
    <w:p w14:paraId="6C0A90AC" w14:textId="73D525AA" w:rsidR="00921D44" w:rsidRDefault="00AC5076" w:rsidP="00526986">
      <w:pPr>
        <w:spacing w:after="0" w:line="360" w:lineRule="auto"/>
        <w:ind w:firstLine="709"/>
        <w:jc w:val="both"/>
        <w:rPr>
          <w:rFonts w:ascii="Times New Roman" w:hAnsi="Times New Roman" w:cs="Times New Roman"/>
          <w:sz w:val="24"/>
          <w:szCs w:val="24"/>
        </w:rPr>
      </w:pPr>
      <w:r w:rsidRPr="00E77217">
        <w:rPr>
          <w:rFonts w:ascii="Times New Roman" w:hAnsi="Times New Roman" w:cs="Times New Roman"/>
          <w:sz w:val="24"/>
          <w:szCs w:val="24"/>
        </w:rPr>
        <w:t>Por último</w:t>
      </w:r>
      <w:r w:rsidR="007835B3" w:rsidRPr="00E77217">
        <w:rPr>
          <w:rFonts w:ascii="Times New Roman" w:hAnsi="Times New Roman" w:cs="Times New Roman"/>
          <w:sz w:val="24"/>
          <w:szCs w:val="24"/>
        </w:rPr>
        <w:t>, se destaca la necesidad de promover estrategias que estimulen la motivación y el compromiso de los estudiantes en el aprendizaje, reconociendo que la motivación es el motor del aprendizaje y que su presencia, aunque depende de diversos factores, es fundamental para un proceso educativo exitoso y enriquecedor.</w:t>
      </w:r>
    </w:p>
    <w:p w14:paraId="291F588C" w14:textId="77777777" w:rsidR="00526986" w:rsidRPr="00E77217" w:rsidRDefault="00526986" w:rsidP="00526986">
      <w:pPr>
        <w:spacing w:after="0" w:line="360" w:lineRule="auto"/>
        <w:ind w:firstLine="709"/>
        <w:jc w:val="both"/>
        <w:rPr>
          <w:rFonts w:ascii="Times New Roman" w:hAnsi="Times New Roman" w:cs="Times New Roman"/>
          <w:sz w:val="24"/>
          <w:szCs w:val="24"/>
        </w:rPr>
      </w:pPr>
    </w:p>
    <w:p w14:paraId="095B0A1A" w14:textId="3294CB47" w:rsidR="00921D44" w:rsidRPr="00526986" w:rsidRDefault="00921D44" w:rsidP="00526986">
      <w:pPr>
        <w:spacing w:after="0" w:line="360" w:lineRule="auto"/>
        <w:jc w:val="center"/>
        <w:rPr>
          <w:rFonts w:ascii="Times New Roman" w:hAnsi="Times New Roman" w:cs="Times New Roman"/>
          <w:b/>
          <w:bCs/>
          <w:sz w:val="28"/>
          <w:szCs w:val="28"/>
        </w:rPr>
      </w:pPr>
      <w:r w:rsidRPr="00526986">
        <w:rPr>
          <w:rFonts w:ascii="Times New Roman" w:hAnsi="Times New Roman" w:cs="Times New Roman"/>
          <w:b/>
          <w:bCs/>
          <w:sz w:val="28"/>
          <w:szCs w:val="28"/>
        </w:rPr>
        <w:t>Futuras líneas de investigación</w:t>
      </w:r>
    </w:p>
    <w:p w14:paraId="4544EF27" w14:textId="226BC601" w:rsidR="00EB5DCF" w:rsidRPr="00E77217" w:rsidRDefault="00EB5DCF" w:rsidP="00526986">
      <w:pPr>
        <w:spacing w:after="0" w:line="360" w:lineRule="auto"/>
        <w:jc w:val="both"/>
        <w:rPr>
          <w:rFonts w:ascii="Times New Roman" w:hAnsi="Times New Roman" w:cs="Times New Roman"/>
          <w:sz w:val="24"/>
          <w:szCs w:val="24"/>
        </w:rPr>
      </w:pPr>
      <w:r w:rsidRPr="00E77217">
        <w:rPr>
          <w:rFonts w:ascii="Times New Roman" w:hAnsi="Times New Roman" w:cs="Times New Roman"/>
          <w:sz w:val="24"/>
          <w:szCs w:val="24"/>
        </w:rPr>
        <w:t>Así como fue importante investigar sobre la importancia de la motivación en el aprendizaje de los alumnos de nivel básico</w:t>
      </w:r>
      <w:r w:rsidR="00E002A2" w:rsidRPr="00E77217">
        <w:rPr>
          <w:rFonts w:ascii="Times New Roman" w:hAnsi="Times New Roman" w:cs="Times New Roman"/>
          <w:sz w:val="24"/>
          <w:szCs w:val="24"/>
        </w:rPr>
        <w:t xml:space="preserve"> también de este tema se pueden derivar diferentes investigaciones, tales como: </w:t>
      </w:r>
    </w:p>
    <w:p w14:paraId="4C507B92" w14:textId="71A62A49" w:rsidR="00E002A2" w:rsidRPr="00E77217" w:rsidRDefault="00E002A2" w:rsidP="00526986">
      <w:pPr>
        <w:pStyle w:val="Prrafodelista"/>
        <w:numPr>
          <w:ilvl w:val="0"/>
          <w:numId w:val="1"/>
        </w:numPr>
        <w:spacing w:after="0" w:line="360" w:lineRule="auto"/>
        <w:jc w:val="both"/>
        <w:rPr>
          <w:rFonts w:ascii="Times New Roman" w:hAnsi="Times New Roman" w:cs="Times New Roman"/>
          <w:sz w:val="24"/>
          <w:szCs w:val="24"/>
        </w:rPr>
      </w:pPr>
      <w:r w:rsidRPr="00E77217">
        <w:rPr>
          <w:rFonts w:ascii="Times New Roman" w:hAnsi="Times New Roman" w:cs="Times New Roman"/>
          <w:sz w:val="24"/>
          <w:szCs w:val="24"/>
        </w:rPr>
        <w:t>Impacto de la motivación intrínseca en el rendimiento académico</w:t>
      </w:r>
    </w:p>
    <w:p w14:paraId="3DD721AF" w14:textId="3F219B69" w:rsidR="00E002A2" w:rsidRPr="00E77217" w:rsidRDefault="00E002A2" w:rsidP="00526986">
      <w:pPr>
        <w:pStyle w:val="Prrafodelista"/>
        <w:numPr>
          <w:ilvl w:val="0"/>
          <w:numId w:val="1"/>
        </w:numPr>
        <w:spacing w:after="0" w:line="360" w:lineRule="auto"/>
        <w:jc w:val="both"/>
        <w:rPr>
          <w:rFonts w:ascii="Times New Roman" w:hAnsi="Times New Roman" w:cs="Times New Roman"/>
          <w:sz w:val="24"/>
          <w:szCs w:val="24"/>
        </w:rPr>
      </w:pPr>
      <w:r w:rsidRPr="00E77217">
        <w:rPr>
          <w:rFonts w:ascii="Times New Roman" w:hAnsi="Times New Roman" w:cs="Times New Roman"/>
          <w:sz w:val="24"/>
          <w:szCs w:val="24"/>
        </w:rPr>
        <w:t>Relación entre la calidad del profesor y la motivación del estudiante</w:t>
      </w:r>
    </w:p>
    <w:p w14:paraId="24251EF6" w14:textId="104B6439" w:rsidR="00E002A2" w:rsidRPr="00E77217" w:rsidRDefault="00E002A2" w:rsidP="00526986">
      <w:pPr>
        <w:pStyle w:val="Prrafodelista"/>
        <w:numPr>
          <w:ilvl w:val="0"/>
          <w:numId w:val="1"/>
        </w:numPr>
        <w:spacing w:after="0" w:line="360" w:lineRule="auto"/>
        <w:jc w:val="both"/>
        <w:rPr>
          <w:rFonts w:ascii="Times New Roman" w:hAnsi="Times New Roman" w:cs="Times New Roman"/>
          <w:sz w:val="24"/>
          <w:szCs w:val="24"/>
        </w:rPr>
      </w:pPr>
      <w:r w:rsidRPr="00E77217">
        <w:rPr>
          <w:rFonts w:ascii="Times New Roman" w:hAnsi="Times New Roman" w:cs="Times New Roman"/>
          <w:sz w:val="24"/>
          <w:szCs w:val="24"/>
        </w:rPr>
        <w:t>Motivación extrínseca y su impacto a largo plazo en el aprendizaje</w:t>
      </w:r>
    </w:p>
    <w:p w14:paraId="5E84E03E" w14:textId="5665D0EE" w:rsidR="00E002A2" w:rsidRPr="00E77217" w:rsidRDefault="00AC5076" w:rsidP="00526986">
      <w:pPr>
        <w:pStyle w:val="Prrafodelista"/>
        <w:numPr>
          <w:ilvl w:val="0"/>
          <w:numId w:val="1"/>
        </w:numPr>
        <w:spacing w:after="0" w:line="360" w:lineRule="auto"/>
        <w:jc w:val="both"/>
        <w:rPr>
          <w:rFonts w:ascii="Times New Roman" w:hAnsi="Times New Roman" w:cs="Times New Roman"/>
          <w:sz w:val="24"/>
          <w:szCs w:val="24"/>
        </w:rPr>
      </w:pPr>
      <w:r w:rsidRPr="00E77217">
        <w:rPr>
          <w:rFonts w:ascii="Times New Roman" w:hAnsi="Times New Roman" w:cs="Times New Roman"/>
          <w:sz w:val="24"/>
          <w:szCs w:val="24"/>
        </w:rPr>
        <w:t>Estrategias que ayuden para la motivación y el aprendizaje del estudiante</w:t>
      </w:r>
    </w:p>
    <w:p w14:paraId="10A0AC14" w14:textId="2418CC0D" w:rsidR="00AC5076" w:rsidRPr="00E77217" w:rsidRDefault="00AC5076" w:rsidP="00526986">
      <w:pPr>
        <w:spacing w:after="0" w:line="360" w:lineRule="auto"/>
        <w:jc w:val="both"/>
        <w:rPr>
          <w:rFonts w:ascii="Times New Roman" w:hAnsi="Times New Roman" w:cs="Times New Roman"/>
          <w:sz w:val="24"/>
          <w:szCs w:val="24"/>
        </w:rPr>
      </w:pPr>
      <w:r w:rsidRPr="00E77217">
        <w:rPr>
          <w:rFonts w:ascii="Times New Roman" w:hAnsi="Times New Roman" w:cs="Times New Roman"/>
          <w:sz w:val="24"/>
          <w:szCs w:val="24"/>
        </w:rPr>
        <w:t xml:space="preserve">Realizar estas investigaciones </w:t>
      </w:r>
      <w:r w:rsidR="004E7A66" w:rsidRPr="00E77217">
        <w:rPr>
          <w:rFonts w:ascii="Times New Roman" w:hAnsi="Times New Roman" w:cs="Times New Roman"/>
          <w:sz w:val="24"/>
          <w:szCs w:val="24"/>
        </w:rPr>
        <w:t xml:space="preserve">es de suma importancia para poder seguir avanzando en la educación ya sea de cualquier nivel educativo. </w:t>
      </w:r>
    </w:p>
    <w:p w14:paraId="5AF3781B" w14:textId="77777777" w:rsidR="00526986" w:rsidRDefault="00526986" w:rsidP="00A82027">
      <w:pPr>
        <w:spacing w:before="40" w:after="40" w:line="360" w:lineRule="auto"/>
        <w:jc w:val="both"/>
        <w:rPr>
          <w:rFonts w:ascii="Calibri" w:hAnsi="Calibri" w:cs="Calibri"/>
          <w:b/>
          <w:bCs/>
          <w:sz w:val="28"/>
          <w:szCs w:val="28"/>
        </w:rPr>
      </w:pPr>
    </w:p>
    <w:p w14:paraId="5F514471" w14:textId="135B74B9" w:rsidR="007835B3" w:rsidRPr="00526986" w:rsidRDefault="003021E1" w:rsidP="00A82027">
      <w:pPr>
        <w:spacing w:before="40" w:after="40" w:line="360" w:lineRule="auto"/>
        <w:jc w:val="both"/>
        <w:rPr>
          <w:rFonts w:ascii="Calibri" w:hAnsi="Calibri" w:cs="Calibri"/>
          <w:b/>
          <w:bCs/>
          <w:sz w:val="28"/>
          <w:szCs w:val="28"/>
        </w:rPr>
      </w:pPr>
      <w:r>
        <w:rPr>
          <w:rFonts w:ascii="Calibri" w:hAnsi="Calibri" w:cs="Calibri"/>
          <w:b/>
          <w:bCs/>
          <w:sz w:val="28"/>
          <w:szCs w:val="28"/>
        </w:rPr>
        <w:t xml:space="preserve">Referencias </w:t>
      </w:r>
    </w:p>
    <w:p w14:paraId="19D6BF2B" w14:textId="77777777" w:rsidR="00352506" w:rsidRPr="00E77217" w:rsidRDefault="00352506" w:rsidP="00A82027">
      <w:pPr>
        <w:spacing w:before="40" w:after="40" w:line="360" w:lineRule="auto"/>
        <w:ind w:left="709" w:hanging="709"/>
        <w:jc w:val="both"/>
        <w:rPr>
          <w:rFonts w:ascii="Times New Roman" w:hAnsi="Times New Roman" w:cs="Times New Roman"/>
          <w:sz w:val="24"/>
          <w:szCs w:val="24"/>
        </w:rPr>
      </w:pPr>
      <w:r w:rsidRPr="00E77217">
        <w:rPr>
          <w:rFonts w:ascii="Times New Roman" w:hAnsi="Times New Roman" w:cs="Times New Roman"/>
          <w:sz w:val="24"/>
          <w:szCs w:val="24"/>
        </w:rPr>
        <w:t xml:space="preserve">Bonetto, V. A. y Calderón, L. L. (2016). La importancia de atender a la Motivación en el aula. </w:t>
      </w:r>
      <w:r w:rsidRPr="00352506">
        <w:rPr>
          <w:rFonts w:ascii="Times New Roman" w:hAnsi="Times New Roman" w:cs="Times New Roman"/>
          <w:i/>
          <w:sz w:val="24"/>
          <w:szCs w:val="24"/>
        </w:rPr>
        <w:t>Revista Interuniversitaria de Didáctica</w:t>
      </w:r>
      <w:r w:rsidRPr="00E77217">
        <w:rPr>
          <w:rFonts w:ascii="Times New Roman" w:hAnsi="Times New Roman" w:cs="Times New Roman"/>
          <w:sz w:val="24"/>
          <w:szCs w:val="24"/>
        </w:rPr>
        <w:t>, 1-16.</w:t>
      </w:r>
    </w:p>
    <w:p w14:paraId="5E709429" w14:textId="55DD2079" w:rsidR="00352506" w:rsidRPr="00E77217" w:rsidRDefault="00352506" w:rsidP="00A82027">
      <w:pPr>
        <w:spacing w:before="40" w:after="40" w:line="360" w:lineRule="auto"/>
        <w:ind w:left="709" w:hanging="709"/>
        <w:jc w:val="both"/>
        <w:rPr>
          <w:rFonts w:ascii="Times New Roman" w:hAnsi="Times New Roman" w:cs="Times New Roman"/>
          <w:sz w:val="24"/>
          <w:szCs w:val="24"/>
        </w:rPr>
      </w:pPr>
      <w:r w:rsidRPr="00E77217">
        <w:rPr>
          <w:rFonts w:ascii="Times New Roman" w:hAnsi="Times New Roman" w:cs="Times New Roman"/>
          <w:sz w:val="24"/>
          <w:szCs w:val="24"/>
        </w:rPr>
        <w:t xml:space="preserve">Carrera, B. y Mazzarella, C. (2001). Vygotsky: Enfoque sociocultural. </w:t>
      </w:r>
      <w:r w:rsidRPr="00E77217">
        <w:rPr>
          <w:rFonts w:ascii="Times New Roman" w:hAnsi="Times New Roman" w:cs="Times New Roman"/>
          <w:i/>
          <w:iCs/>
          <w:sz w:val="24"/>
          <w:szCs w:val="24"/>
        </w:rPr>
        <w:t>Educere, 5</w:t>
      </w:r>
      <w:r w:rsidRPr="00E77217">
        <w:rPr>
          <w:rFonts w:ascii="Times New Roman" w:hAnsi="Times New Roman" w:cs="Times New Roman"/>
          <w:sz w:val="24"/>
          <w:szCs w:val="24"/>
        </w:rPr>
        <w:t xml:space="preserve">(13),41-44. </w:t>
      </w:r>
      <w:hyperlink r:id="rId9" w:history="1">
        <w:r w:rsidRPr="00E77217">
          <w:rPr>
            <w:rStyle w:val="Hipervnculo"/>
            <w:rFonts w:ascii="Times New Roman" w:hAnsi="Times New Roman" w:cs="Times New Roman"/>
            <w:sz w:val="24"/>
            <w:szCs w:val="24"/>
          </w:rPr>
          <w:t>https://www.redalyc.org/articulo.oa?id=35601309</w:t>
        </w:r>
      </w:hyperlink>
      <w:r w:rsidRPr="00E77217">
        <w:rPr>
          <w:rFonts w:ascii="Times New Roman" w:hAnsi="Times New Roman" w:cs="Times New Roman"/>
          <w:sz w:val="24"/>
          <w:szCs w:val="24"/>
        </w:rPr>
        <w:t xml:space="preserve"> </w:t>
      </w:r>
    </w:p>
    <w:p w14:paraId="729975E6" w14:textId="6FDEEAA8" w:rsidR="00352506" w:rsidRPr="001664F8" w:rsidRDefault="00352506" w:rsidP="001664F8">
      <w:pPr>
        <w:spacing w:before="40" w:after="40" w:line="360" w:lineRule="auto"/>
        <w:ind w:left="709" w:hanging="709"/>
        <w:jc w:val="both"/>
        <w:rPr>
          <w:rFonts w:ascii="Times New Roman" w:hAnsi="Times New Roman" w:cs="Times New Roman"/>
          <w:color w:val="467886" w:themeColor="hyperlink"/>
          <w:sz w:val="24"/>
          <w:szCs w:val="24"/>
          <w:u w:val="single"/>
        </w:rPr>
      </w:pPr>
      <w:r w:rsidRPr="00E77217">
        <w:rPr>
          <w:rFonts w:ascii="Times New Roman" w:hAnsi="Times New Roman" w:cs="Times New Roman"/>
          <w:sz w:val="24"/>
          <w:szCs w:val="24"/>
        </w:rPr>
        <w:t xml:space="preserve">Carrillo, M., Padilla, J., Rosero, T. y Villagómez, M. S. (2009). La motivación y el aprendizaje. </w:t>
      </w:r>
      <w:r w:rsidRPr="00E77217">
        <w:rPr>
          <w:rFonts w:ascii="Times New Roman" w:hAnsi="Times New Roman" w:cs="Times New Roman"/>
          <w:i/>
          <w:iCs/>
          <w:sz w:val="24"/>
          <w:szCs w:val="24"/>
        </w:rPr>
        <w:t>Alteridad. Revista de Educación</w:t>
      </w:r>
      <w:r w:rsidRPr="00E77217">
        <w:rPr>
          <w:rFonts w:ascii="Times New Roman" w:hAnsi="Times New Roman" w:cs="Times New Roman"/>
          <w:sz w:val="24"/>
          <w:szCs w:val="24"/>
        </w:rPr>
        <w:t>, 20-32.</w:t>
      </w:r>
      <w:r w:rsidRPr="00E77217">
        <w:rPr>
          <w:rStyle w:val="Hipervnculo"/>
          <w:rFonts w:ascii="Times New Roman" w:hAnsi="Times New Roman" w:cs="Times New Roman"/>
          <w:sz w:val="24"/>
          <w:szCs w:val="24"/>
        </w:rPr>
        <w:t xml:space="preserve"> </w:t>
      </w:r>
      <w:r w:rsidR="001664F8" w:rsidRPr="00E77217">
        <w:rPr>
          <w:rFonts w:ascii="Times New Roman" w:hAnsi="Times New Roman" w:cs="Times New Roman"/>
          <w:sz w:val="24"/>
          <w:szCs w:val="24"/>
        </w:rPr>
        <w:t xml:space="preserve"> </w:t>
      </w:r>
    </w:p>
    <w:p w14:paraId="044CDCBD" w14:textId="4120DB0B" w:rsidR="00352506" w:rsidRPr="00E77217" w:rsidRDefault="00352506" w:rsidP="00A82027">
      <w:pPr>
        <w:spacing w:before="40" w:after="40" w:line="360" w:lineRule="auto"/>
        <w:ind w:left="709" w:hanging="709"/>
        <w:jc w:val="both"/>
        <w:rPr>
          <w:rFonts w:ascii="Times New Roman" w:hAnsi="Times New Roman" w:cs="Times New Roman"/>
          <w:sz w:val="24"/>
          <w:szCs w:val="24"/>
        </w:rPr>
      </w:pPr>
      <w:r w:rsidRPr="00E77217">
        <w:rPr>
          <w:rFonts w:ascii="Times New Roman" w:hAnsi="Times New Roman" w:cs="Times New Roman"/>
          <w:sz w:val="24"/>
          <w:szCs w:val="24"/>
        </w:rPr>
        <w:t xml:space="preserve">González, C. y </w:t>
      </w:r>
      <w:proofErr w:type="spellStart"/>
      <w:r w:rsidRPr="00E77217">
        <w:rPr>
          <w:rFonts w:ascii="Times New Roman" w:hAnsi="Times New Roman" w:cs="Times New Roman"/>
          <w:sz w:val="24"/>
          <w:szCs w:val="24"/>
        </w:rPr>
        <w:t>Tourón</w:t>
      </w:r>
      <w:proofErr w:type="spellEnd"/>
      <w:r w:rsidRPr="00E77217">
        <w:rPr>
          <w:rFonts w:ascii="Times New Roman" w:hAnsi="Times New Roman" w:cs="Times New Roman"/>
          <w:sz w:val="24"/>
          <w:szCs w:val="24"/>
        </w:rPr>
        <w:t>, J. (2019). La personalización del aprendizaje y el desarrollo del talento en la escuela primaria</w:t>
      </w:r>
      <w:r w:rsidRPr="00E77217">
        <w:rPr>
          <w:rFonts w:ascii="Times New Roman" w:hAnsi="Times New Roman" w:cs="Times New Roman"/>
          <w:i/>
          <w:iCs/>
          <w:sz w:val="24"/>
          <w:szCs w:val="24"/>
        </w:rPr>
        <w:t>. Revista de Investigación Educativa, 37</w:t>
      </w:r>
      <w:r w:rsidRPr="00E77217">
        <w:rPr>
          <w:rFonts w:ascii="Times New Roman" w:hAnsi="Times New Roman" w:cs="Times New Roman"/>
          <w:sz w:val="24"/>
          <w:szCs w:val="24"/>
        </w:rPr>
        <w:t>(1), 123-138.</w:t>
      </w:r>
    </w:p>
    <w:p w14:paraId="5245A328" w14:textId="77777777" w:rsidR="00151540" w:rsidRDefault="00352506" w:rsidP="00151540">
      <w:pPr>
        <w:spacing w:before="40" w:after="40" w:line="360" w:lineRule="auto"/>
        <w:ind w:left="709" w:hanging="709"/>
        <w:jc w:val="both"/>
        <w:rPr>
          <w:rFonts w:ascii="Times New Roman" w:hAnsi="Times New Roman" w:cs="Times New Roman"/>
          <w:color w:val="000000" w:themeColor="text1"/>
          <w:sz w:val="24"/>
          <w:szCs w:val="24"/>
        </w:rPr>
      </w:pPr>
      <w:r w:rsidRPr="00E77217">
        <w:rPr>
          <w:rStyle w:val="Hipervnculo"/>
          <w:rFonts w:ascii="Times New Roman" w:hAnsi="Times New Roman" w:cs="Times New Roman"/>
          <w:color w:val="auto"/>
          <w:sz w:val="24"/>
          <w:szCs w:val="24"/>
          <w:u w:val="none"/>
        </w:rPr>
        <w:lastRenderedPageBreak/>
        <w:t xml:space="preserve">Márquez, C. y Abundez, M. (2015). La motivación en el aula: </w:t>
      </w:r>
      <w:r>
        <w:rPr>
          <w:rStyle w:val="Hipervnculo"/>
          <w:rFonts w:ascii="Times New Roman" w:hAnsi="Times New Roman" w:cs="Times New Roman"/>
          <w:color w:val="auto"/>
          <w:sz w:val="24"/>
          <w:szCs w:val="24"/>
          <w:u w:val="none"/>
        </w:rPr>
        <w:t>e</w:t>
      </w:r>
      <w:r w:rsidRPr="00E77217">
        <w:rPr>
          <w:rStyle w:val="Hipervnculo"/>
          <w:rFonts w:ascii="Times New Roman" w:hAnsi="Times New Roman" w:cs="Times New Roman"/>
          <w:color w:val="auto"/>
          <w:sz w:val="24"/>
          <w:szCs w:val="24"/>
          <w:u w:val="none"/>
        </w:rPr>
        <w:t xml:space="preserve">strategia esencial para mejorar el aprendizaje en la escuela primaria. </w:t>
      </w:r>
      <w:r w:rsidRPr="00E77217">
        <w:rPr>
          <w:rStyle w:val="Hipervnculo"/>
          <w:rFonts w:ascii="Times New Roman" w:hAnsi="Times New Roman" w:cs="Times New Roman"/>
          <w:i/>
          <w:iCs/>
          <w:color w:val="auto"/>
          <w:sz w:val="24"/>
          <w:szCs w:val="24"/>
          <w:u w:val="none"/>
        </w:rPr>
        <w:t>Revista Atlante: Cuadernos de Educación y Didáctica</w:t>
      </w:r>
      <w:r w:rsidRPr="00E77217">
        <w:rPr>
          <w:rStyle w:val="Hipervnculo"/>
          <w:rFonts w:ascii="Times New Roman" w:hAnsi="Times New Roman" w:cs="Times New Roman"/>
          <w:color w:val="auto"/>
          <w:sz w:val="24"/>
          <w:szCs w:val="24"/>
          <w:u w:val="none"/>
        </w:rPr>
        <w:t>, 1-16.</w:t>
      </w:r>
      <w:r w:rsidR="00151540" w:rsidRPr="00151540">
        <w:rPr>
          <w:rFonts w:ascii="Times New Roman" w:hAnsi="Times New Roman" w:cs="Times New Roman"/>
          <w:color w:val="000000" w:themeColor="text1"/>
          <w:sz w:val="24"/>
          <w:szCs w:val="24"/>
        </w:rPr>
        <w:t xml:space="preserve"> </w:t>
      </w:r>
    </w:p>
    <w:p w14:paraId="13BCEC98" w14:textId="5D1E54A3" w:rsidR="00352506" w:rsidRPr="00151540" w:rsidRDefault="00151540" w:rsidP="00151540">
      <w:pPr>
        <w:spacing w:before="40" w:after="40" w:line="360" w:lineRule="auto"/>
        <w:ind w:left="709" w:hanging="709"/>
        <w:jc w:val="both"/>
        <w:rPr>
          <w:rFonts w:ascii="Times New Roman" w:hAnsi="Times New Roman" w:cs="Times New Roman"/>
          <w:color w:val="000000" w:themeColor="text1"/>
          <w:sz w:val="24"/>
          <w:szCs w:val="24"/>
        </w:rPr>
      </w:pPr>
      <w:r w:rsidRPr="00151540">
        <w:rPr>
          <w:rFonts w:ascii="Times New Roman" w:hAnsi="Times New Roman" w:cs="Times New Roman"/>
          <w:color w:val="000000" w:themeColor="text1"/>
          <w:sz w:val="24"/>
          <w:szCs w:val="24"/>
        </w:rPr>
        <w:t xml:space="preserve">Maslow, AH (1943). “Una teoría de la motivación humana”. En </w:t>
      </w:r>
      <w:proofErr w:type="spellStart"/>
      <w:r w:rsidRPr="00151540">
        <w:rPr>
          <w:rFonts w:ascii="Times New Roman" w:hAnsi="Times New Roman" w:cs="Times New Roman"/>
          <w:color w:val="000000" w:themeColor="text1"/>
          <w:sz w:val="24"/>
          <w:szCs w:val="24"/>
        </w:rPr>
        <w:t>Psychological</w:t>
      </w:r>
      <w:proofErr w:type="spellEnd"/>
      <w:r w:rsidRPr="00151540">
        <w:rPr>
          <w:rFonts w:ascii="Times New Roman" w:hAnsi="Times New Roman" w:cs="Times New Roman"/>
          <w:color w:val="000000" w:themeColor="text1"/>
          <w:sz w:val="24"/>
          <w:szCs w:val="24"/>
        </w:rPr>
        <w:t xml:space="preserve"> </w:t>
      </w:r>
      <w:proofErr w:type="spellStart"/>
      <w:r w:rsidRPr="00151540">
        <w:rPr>
          <w:rFonts w:ascii="Times New Roman" w:hAnsi="Times New Roman" w:cs="Times New Roman"/>
          <w:color w:val="000000" w:themeColor="text1"/>
          <w:sz w:val="24"/>
          <w:szCs w:val="24"/>
        </w:rPr>
        <w:t>Review</w:t>
      </w:r>
      <w:proofErr w:type="spellEnd"/>
      <w:r w:rsidRPr="00151540">
        <w:rPr>
          <w:rFonts w:ascii="Times New Roman" w:hAnsi="Times New Roman" w:cs="Times New Roman"/>
          <w:color w:val="000000" w:themeColor="text1"/>
          <w:sz w:val="24"/>
          <w:szCs w:val="24"/>
        </w:rPr>
        <w:t>, 50 (4), 430-437.</w:t>
      </w:r>
    </w:p>
    <w:p w14:paraId="51CD43F5" w14:textId="7A46BCA8" w:rsidR="00352506" w:rsidRPr="00E77217" w:rsidRDefault="00352506" w:rsidP="00A82027">
      <w:pPr>
        <w:spacing w:before="40" w:after="40" w:line="360" w:lineRule="auto"/>
        <w:ind w:left="709" w:hanging="709"/>
        <w:jc w:val="both"/>
        <w:rPr>
          <w:rFonts w:ascii="Times New Roman" w:hAnsi="Times New Roman" w:cs="Times New Roman"/>
          <w:sz w:val="24"/>
          <w:szCs w:val="24"/>
        </w:rPr>
      </w:pPr>
      <w:r w:rsidRPr="00E77217">
        <w:rPr>
          <w:rFonts w:ascii="Times New Roman" w:hAnsi="Times New Roman" w:cs="Times New Roman"/>
          <w:sz w:val="24"/>
          <w:szCs w:val="24"/>
        </w:rPr>
        <w:t xml:space="preserve">Martínez, A. (2016). La motivación en los alumnos de Educación Primaria. Un programa de intervención por proyectos y trabajos cooperativos, para un alumno autónomo. </w:t>
      </w:r>
      <w:r w:rsidRPr="00E77217">
        <w:rPr>
          <w:rFonts w:ascii="Times New Roman" w:hAnsi="Times New Roman" w:cs="Times New Roman"/>
          <w:i/>
          <w:iCs/>
          <w:sz w:val="24"/>
          <w:szCs w:val="24"/>
        </w:rPr>
        <w:t>Revista de Educación y Didáctica Rural</w:t>
      </w:r>
      <w:r w:rsidRPr="00E77217">
        <w:rPr>
          <w:rFonts w:ascii="Times New Roman" w:hAnsi="Times New Roman" w:cs="Times New Roman"/>
          <w:sz w:val="24"/>
          <w:szCs w:val="24"/>
        </w:rPr>
        <w:t>, 1-16.</w:t>
      </w:r>
    </w:p>
    <w:p w14:paraId="4AB4E572" w14:textId="0D8B114E" w:rsidR="00352506" w:rsidRDefault="00352506" w:rsidP="00A82027">
      <w:pPr>
        <w:spacing w:before="40" w:after="40" w:line="360" w:lineRule="auto"/>
        <w:ind w:left="709" w:hanging="709"/>
        <w:jc w:val="both"/>
        <w:rPr>
          <w:rFonts w:ascii="Times New Roman" w:hAnsi="Times New Roman" w:cs="Times New Roman"/>
          <w:sz w:val="24"/>
          <w:szCs w:val="24"/>
        </w:rPr>
      </w:pPr>
      <w:r w:rsidRPr="00E77217">
        <w:rPr>
          <w:rFonts w:ascii="Times New Roman" w:hAnsi="Times New Roman" w:cs="Times New Roman"/>
          <w:sz w:val="24"/>
          <w:szCs w:val="24"/>
        </w:rPr>
        <w:t xml:space="preserve">Ospina, J. (2006). La motivación, motor del aprendizaje. </w:t>
      </w:r>
      <w:r w:rsidRPr="00E77217">
        <w:rPr>
          <w:rFonts w:ascii="Times New Roman" w:hAnsi="Times New Roman" w:cs="Times New Roman"/>
          <w:i/>
          <w:iCs/>
          <w:sz w:val="24"/>
          <w:szCs w:val="24"/>
        </w:rPr>
        <w:t>Revista Ciencias de la Salud</w:t>
      </w:r>
      <w:r w:rsidRPr="00E77217">
        <w:rPr>
          <w:rFonts w:ascii="Times New Roman" w:hAnsi="Times New Roman" w:cs="Times New Roman"/>
          <w:sz w:val="24"/>
          <w:szCs w:val="24"/>
        </w:rPr>
        <w:t>, 158-160.</w:t>
      </w:r>
    </w:p>
    <w:p w14:paraId="13E68BFF" w14:textId="2268AB2D" w:rsidR="005A1FAC" w:rsidRPr="005A1FAC" w:rsidRDefault="005A1FAC" w:rsidP="00A82027">
      <w:pPr>
        <w:spacing w:before="40" w:after="40" w:line="360" w:lineRule="auto"/>
        <w:ind w:left="709" w:hanging="709"/>
        <w:jc w:val="both"/>
        <w:rPr>
          <w:rStyle w:val="Hipervnculo"/>
          <w:rFonts w:ascii="Times New Roman" w:hAnsi="Times New Roman" w:cs="Times New Roman"/>
          <w:color w:val="000000" w:themeColor="text1"/>
          <w:sz w:val="24"/>
          <w:szCs w:val="24"/>
          <w:u w:val="none"/>
        </w:rPr>
      </w:pPr>
      <w:r w:rsidRPr="005A1FAC">
        <w:rPr>
          <w:rFonts w:ascii="Times New Roman" w:hAnsi="Times New Roman" w:cs="Times New Roman"/>
          <w:color w:val="000000" w:themeColor="text1"/>
          <w:sz w:val="24"/>
          <w:szCs w:val="24"/>
        </w:rPr>
        <w:t xml:space="preserve"> Vygotsky, L. S. (1978). </w:t>
      </w:r>
      <w:proofErr w:type="spellStart"/>
      <w:r w:rsidRPr="005A1FAC">
        <w:rPr>
          <w:rFonts w:ascii="Times New Roman" w:hAnsi="Times New Roman" w:cs="Times New Roman"/>
          <w:color w:val="000000" w:themeColor="text1"/>
          <w:sz w:val="24"/>
          <w:szCs w:val="24"/>
        </w:rPr>
        <w:t>Mind</w:t>
      </w:r>
      <w:proofErr w:type="spellEnd"/>
      <w:r w:rsidRPr="005A1FAC">
        <w:rPr>
          <w:rFonts w:ascii="Times New Roman" w:hAnsi="Times New Roman" w:cs="Times New Roman"/>
          <w:color w:val="000000" w:themeColor="text1"/>
          <w:sz w:val="24"/>
          <w:szCs w:val="24"/>
        </w:rPr>
        <w:t xml:space="preserve"> in </w:t>
      </w:r>
      <w:proofErr w:type="spellStart"/>
      <w:r w:rsidRPr="005A1FAC">
        <w:rPr>
          <w:rFonts w:ascii="Times New Roman" w:hAnsi="Times New Roman" w:cs="Times New Roman"/>
          <w:color w:val="000000" w:themeColor="text1"/>
          <w:sz w:val="24"/>
          <w:szCs w:val="24"/>
        </w:rPr>
        <w:t>society</w:t>
      </w:r>
      <w:proofErr w:type="spellEnd"/>
      <w:r w:rsidRPr="005A1FAC">
        <w:rPr>
          <w:rFonts w:ascii="Times New Roman" w:hAnsi="Times New Roman" w:cs="Times New Roman"/>
          <w:color w:val="000000" w:themeColor="text1"/>
          <w:sz w:val="24"/>
          <w:szCs w:val="24"/>
        </w:rPr>
        <w:t xml:space="preserve">: The </w:t>
      </w:r>
      <w:proofErr w:type="spellStart"/>
      <w:r w:rsidRPr="005A1FAC">
        <w:rPr>
          <w:rFonts w:ascii="Times New Roman" w:hAnsi="Times New Roman" w:cs="Times New Roman"/>
          <w:color w:val="000000" w:themeColor="text1"/>
          <w:sz w:val="24"/>
          <w:szCs w:val="24"/>
        </w:rPr>
        <w:t>development</w:t>
      </w:r>
      <w:proofErr w:type="spellEnd"/>
      <w:r w:rsidRPr="005A1FAC">
        <w:rPr>
          <w:rFonts w:ascii="Times New Roman" w:hAnsi="Times New Roman" w:cs="Times New Roman"/>
          <w:color w:val="000000" w:themeColor="text1"/>
          <w:sz w:val="24"/>
          <w:szCs w:val="24"/>
        </w:rPr>
        <w:t xml:space="preserve"> </w:t>
      </w:r>
      <w:proofErr w:type="spellStart"/>
      <w:r w:rsidRPr="005A1FAC">
        <w:rPr>
          <w:rFonts w:ascii="Times New Roman" w:hAnsi="Times New Roman" w:cs="Times New Roman"/>
          <w:color w:val="000000" w:themeColor="text1"/>
          <w:sz w:val="24"/>
          <w:szCs w:val="24"/>
        </w:rPr>
        <w:t>of</w:t>
      </w:r>
      <w:proofErr w:type="spellEnd"/>
      <w:r w:rsidRPr="005A1FAC">
        <w:rPr>
          <w:rFonts w:ascii="Times New Roman" w:hAnsi="Times New Roman" w:cs="Times New Roman"/>
          <w:color w:val="000000" w:themeColor="text1"/>
          <w:sz w:val="24"/>
          <w:szCs w:val="24"/>
        </w:rPr>
        <w:t xml:space="preserve"> </w:t>
      </w:r>
      <w:proofErr w:type="spellStart"/>
      <w:r w:rsidRPr="005A1FAC">
        <w:rPr>
          <w:rFonts w:ascii="Times New Roman" w:hAnsi="Times New Roman" w:cs="Times New Roman"/>
          <w:color w:val="000000" w:themeColor="text1"/>
          <w:sz w:val="24"/>
          <w:szCs w:val="24"/>
        </w:rPr>
        <w:t>higher</w:t>
      </w:r>
      <w:proofErr w:type="spellEnd"/>
      <w:r w:rsidRPr="005A1FAC">
        <w:rPr>
          <w:rFonts w:ascii="Times New Roman" w:hAnsi="Times New Roman" w:cs="Times New Roman"/>
          <w:color w:val="000000" w:themeColor="text1"/>
          <w:sz w:val="24"/>
          <w:szCs w:val="24"/>
        </w:rPr>
        <w:t xml:space="preserve"> mental </w:t>
      </w:r>
      <w:proofErr w:type="spellStart"/>
      <w:r w:rsidRPr="005A1FAC">
        <w:rPr>
          <w:rFonts w:ascii="Times New Roman" w:hAnsi="Times New Roman" w:cs="Times New Roman"/>
          <w:color w:val="000000" w:themeColor="text1"/>
          <w:sz w:val="24"/>
          <w:szCs w:val="24"/>
        </w:rPr>
        <w:t>processes</w:t>
      </w:r>
      <w:proofErr w:type="spellEnd"/>
      <w:r w:rsidRPr="005A1FAC">
        <w:rPr>
          <w:rFonts w:ascii="Times New Roman" w:hAnsi="Times New Roman" w:cs="Times New Roman"/>
          <w:color w:val="000000" w:themeColor="text1"/>
          <w:sz w:val="24"/>
          <w:szCs w:val="24"/>
        </w:rPr>
        <w:t xml:space="preserve">. Cambridge, MA: Harvard </w:t>
      </w:r>
      <w:proofErr w:type="spellStart"/>
      <w:r w:rsidRPr="005A1FAC">
        <w:rPr>
          <w:rFonts w:ascii="Times New Roman" w:hAnsi="Times New Roman" w:cs="Times New Roman"/>
          <w:color w:val="000000" w:themeColor="text1"/>
          <w:sz w:val="24"/>
          <w:szCs w:val="24"/>
        </w:rPr>
        <w:t>Univers</w:t>
      </w:r>
      <w:r>
        <w:rPr>
          <w:rFonts w:ascii="Times New Roman" w:hAnsi="Times New Roman" w:cs="Times New Roman"/>
          <w:color w:val="000000" w:themeColor="text1"/>
          <w:sz w:val="24"/>
          <w:szCs w:val="24"/>
        </w:rPr>
        <w:t>ity</w:t>
      </w:r>
      <w:proofErr w:type="spellEnd"/>
      <w:r>
        <w:rPr>
          <w:rFonts w:ascii="Times New Roman" w:hAnsi="Times New Roman" w:cs="Times New Roman"/>
          <w:color w:val="000000" w:themeColor="text1"/>
          <w:sz w:val="24"/>
          <w:szCs w:val="24"/>
        </w:rPr>
        <w:t xml:space="preserve"> Press.        </w:t>
      </w:r>
    </w:p>
    <w:p w14:paraId="704E8080" w14:textId="77777777" w:rsidR="00151540" w:rsidRPr="00151540" w:rsidRDefault="00151540">
      <w:pPr>
        <w:spacing w:before="40" w:after="40" w:line="360" w:lineRule="auto"/>
        <w:ind w:left="709" w:hanging="709"/>
        <w:jc w:val="both"/>
        <w:rPr>
          <w:rFonts w:ascii="Times New Roman" w:hAnsi="Times New Roman" w:cs="Times New Roman"/>
          <w:color w:val="000000" w:themeColor="text1"/>
          <w:sz w:val="24"/>
          <w:szCs w:val="24"/>
        </w:rPr>
      </w:pPr>
    </w:p>
    <w:sectPr w:rsidR="00151540" w:rsidRPr="00151540" w:rsidSect="00526986">
      <w:headerReference w:type="default" r:id="rId10"/>
      <w:footerReference w:type="default" r:id="rId11"/>
      <w:pgSz w:w="12240" w:h="15840"/>
      <w:pgMar w:top="1135" w:right="1701" w:bottom="567"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0529C" w14:textId="77777777" w:rsidR="001C10A1" w:rsidRDefault="001C10A1" w:rsidP="00526986">
      <w:pPr>
        <w:spacing w:after="0" w:line="240" w:lineRule="auto"/>
      </w:pPr>
      <w:r>
        <w:separator/>
      </w:r>
    </w:p>
  </w:endnote>
  <w:endnote w:type="continuationSeparator" w:id="0">
    <w:p w14:paraId="2CA33F43" w14:textId="77777777" w:rsidR="001C10A1" w:rsidRDefault="001C10A1" w:rsidP="00526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39D08" w14:textId="36634973" w:rsidR="00526986" w:rsidRPr="00526986" w:rsidRDefault="00526986" w:rsidP="00526986">
    <w:pPr>
      <w:pStyle w:val="Piedepgina"/>
      <w:jc w:val="center"/>
      <w:rPr>
        <w:rFonts w:ascii="Calibri" w:hAnsi="Calibri" w:cs="Calibri"/>
      </w:rPr>
    </w:pPr>
    <w:r w:rsidRPr="00526986">
      <w:rPr>
        <w:rFonts w:ascii="Calibri" w:hAnsi="Calibri" w:cs="Calibri"/>
        <w:b/>
        <w:bCs/>
        <w:szCs w:val="16"/>
      </w:rPr>
      <w:t xml:space="preserve">Vol. </w:t>
    </w:r>
    <w:proofErr w:type="gramStart"/>
    <w:r w:rsidRPr="00526986">
      <w:rPr>
        <w:rFonts w:ascii="Calibri" w:hAnsi="Calibri" w:cs="Calibri"/>
        <w:b/>
        <w:bCs/>
        <w:szCs w:val="16"/>
      </w:rPr>
      <w:t>11  Núm.</w:t>
    </w:r>
    <w:proofErr w:type="gramEnd"/>
    <w:r w:rsidRPr="00526986">
      <w:rPr>
        <w:rFonts w:ascii="Calibri" w:hAnsi="Calibri" w:cs="Calibri"/>
        <w:b/>
        <w:bCs/>
        <w:szCs w:val="16"/>
      </w:rPr>
      <w:t xml:space="preserve"> 22                   Julio - </w:t>
    </w:r>
    <w:proofErr w:type="gramStart"/>
    <w:r w:rsidRPr="00526986">
      <w:rPr>
        <w:rFonts w:ascii="Calibri" w:hAnsi="Calibri" w:cs="Calibri"/>
        <w:b/>
        <w:bCs/>
        <w:szCs w:val="16"/>
      </w:rPr>
      <w:t>Diciembre</w:t>
    </w:r>
    <w:proofErr w:type="gramEnd"/>
    <w:r w:rsidRPr="00526986">
      <w:rPr>
        <w:rFonts w:ascii="Calibri" w:hAnsi="Calibri" w:cs="Calibri"/>
        <w:b/>
        <w:bCs/>
        <w:szCs w:val="16"/>
      </w:rPr>
      <w:t xml:space="preserve"> 2024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6DD46" w14:textId="77777777" w:rsidR="001C10A1" w:rsidRDefault="001C10A1" w:rsidP="00526986">
      <w:pPr>
        <w:spacing w:after="0" w:line="240" w:lineRule="auto"/>
      </w:pPr>
      <w:r>
        <w:separator/>
      </w:r>
    </w:p>
  </w:footnote>
  <w:footnote w:type="continuationSeparator" w:id="0">
    <w:p w14:paraId="0BC62777" w14:textId="77777777" w:rsidR="001C10A1" w:rsidRDefault="001C10A1" w:rsidP="005269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05599" w14:textId="728E3A82" w:rsidR="00526986" w:rsidRDefault="00526986" w:rsidP="00526986">
    <w:pPr>
      <w:pStyle w:val="Encabezado"/>
      <w:jc w:val="center"/>
    </w:pPr>
    <w:r>
      <w:rPr>
        <w:noProof/>
        <w:lang w:eastAsia="es-MX"/>
      </w:rPr>
      <w:drawing>
        <wp:inline distT="0" distB="0" distL="0" distR="0" wp14:anchorId="556777D9" wp14:editId="44C16BAA">
          <wp:extent cx="5612130" cy="608330"/>
          <wp:effectExtent l="0" t="0" r="7620" b="1270"/>
          <wp:docPr id="1398596312" name="Imagen 1398596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1092E"/>
    <w:multiLevelType w:val="hybridMultilevel"/>
    <w:tmpl w:val="68CAA5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1366B48"/>
    <w:multiLevelType w:val="hybridMultilevel"/>
    <w:tmpl w:val="F20413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9E20985"/>
    <w:multiLevelType w:val="hybridMultilevel"/>
    <w:tmpl w:val="FAF42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83732882">
    <w:abstractNumId w:val="2"/>
  </w:num>
  <w:num w:numId="2" w16cid:durableId="995885171">
    <w:abstractNumId w:val="0"/>
  </w:num>
  <w:num w:numId="3" w16cid:durableId="779691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FA1"/>
    <w:rsid w:val="0000311E"/>
    <w:rsid w:val="0001509D"/>
    <w:rsid w:val="00074777"/>
    <w:rsid w:val="000A7C29"/>
    <w:rsid w:val="000C095D"/>
    <w:rsid w:val="000D707F"/>
    <w:rsid w:val="000F2D67"/>
    <w:rsid w:val="00120066"/>
    <w:rsid w:val="00131BF3"/>
    <w:rsid w:val="00144A55"/>
    <w:rsid w:val="00151540"/>
    <w:rsid w:val="001664F8"/>
    <w:rsid w:val="00193F79"/>
    <w:rsid w:val="001944EB"/>
    <w:rsid w:val="001A782B"/>
    <w:rsid w:val="001B468D"/>
    <w:rsid w:val="001C10A1"/>
    <w:rsid w:val="001D21EB"/>
    <w:rsid w:val="00265993"/>
    <w:rsid w:val="00297A12"/>
    <w:rsid w:val="002C3FEC"/>
    <w:rsid w:val="002D5408"/>
    <w:rsid w:val="002E504B"/>
    <w:rsid w:val="003021E1"/>
    <w:rsid w:val="00316E95"/>
    <w:rsid w:val="003237AD"/>
    <w:rsid w:val="00343456"/>
    <w:rsid w:val="00346A29"/>
    <w:rsid w:val="00352506"/>
    <w:rsid w:val="003902EE"/>
    <w:rsid w:val="003A1D0A"/>
    <w:rsid w:val="003C330D"/>
    <w:rsid w:val="003C7136"/>
    <w:rsid w:val="003D176A"/>
    <w:rsid w:val="004161A4"/>
    <w:rsid w:val="004202BD"/>
    <w:rsid w:val="00421D0B"/>
    <w:rsid w:val="0042762B"/>
    <w:rsid w:val="00484E1A"/>
    <w:rsid w:val="004E6C20"/>
    <w:rsid w:val="004E7A66"/>
    <w:rsid w:val="004F0302"/>
    <w:rsid w:val="00505F3A"/>
    <w:rsid w:val="00521413"/>
    <w:rsid w:val="00526986"/>
    <w:rsid w:val="00526ADB"/>
    <w:rsid w:val="0054711C"/>
    <w:rsid w:val="00547694"/>
    <w:rsid w:val="00547F55"/>
    <w:rsid w:val="005820F5"/>
    <w:rsid w:val="00586ABB"/>
    <w:rsid w:val="005A1FAC"/>
    <w:rsid w:val="005A43F6"/>
    <w:rsid w:val="005B5CC1"/>
    <w:rsid w:val="005F0F7D"/>
    <w:rsid w:val="005F2074"/>
    <w:rsid w:val="00606FA1"/>
    <w:rsid w:val="00621A72"/>
    <w:rsid w:val="00630B23"/>
    <w:rsid w:val="0066469C"/>
    <w:rsid w:val="00664DDB"/>
    <w:rsid w:val="006734D7"/>
    <w:rsid w:val="006B3433"/>
    <w:rsid w:val="006F501A"/>
    <w:rsid w:val="00703E20"/>
    <w:rsid w:val="0073294D"/>
    <w:rsid w:val="00736F2F"/>
    <w:rsid w:val="00757C49"/>
    <w:rsid w:val="00760D2F"/>
    <w:rsid w:val="007835B3"/>
    <w:rsid w:val="007A037F"/>
    <w:rsid w:val="007A114C"/>
    <w:rsid w:val="007B5069"/>
    <w:rsid w:val="007B7C4B"/>
    <w:rsid w:val="007E4990"/>
    <w:rsid w:val="00805C23"/>
    <w:rsid w:val="00813E8C"/>
    <w:rsid w:val="00814066"/>
    <w:rsid w:val="00840BCC"/>
    <w:rsid w:val="00864829"/>
    <w:rsid w:val="0088704C"/>
    <w:rsid w:val="00910C16"/>
    <w:rsid w:val="00914373"/>
    <w:rsid w:val="00921D44"/>
    <w:rsid w:val="009359B5"/>
    <w:rsid w:val="00941493"/>
    <w:rsid w:val="009933F5"/>
    <w:rsid w:val="009B00D6"/>
    <w:rsid w:val="009B3D28"/>
    <w:rsid w:val="009D2ECA"/>
    <w:rsid w:val="009D4FE1"/>
    <w:rsid w:val="009E3304"/>
    <w:rsid w:val="009F1089"/>
    <w:rsid w:val="00A12FAC"/>
    <w:rsid w:val="00A168D5"/>
    <w:rsid w:val="00A424F3"/>
    <w:rsid w:val="00A82027"/>
    <w:rsid w:val="00A92149"/>
    <w:rsid w:val="00AA41A7"/>
    <w:rsid w:val="00AC17E1"/>
    <w:rsid w:val="00AC5076"/>
    <w:rsid w:val="00AC7860"/>
    <w:rsid w:val="00AD1CEE"/>
    <w:rsid w:val="00AE07C1"/>
    <w:rsid w:val="00AE34BD"/>
    <w:rsid w:val="00AE4568"/>
    <w:rsid w:val="00B0004A"/>
    <w:rsid w:val="00B058E3"/>
    <w:rsid w:val="00B20FA3"/>
    <w:rsid w:val="00B24026"/>
    <w:rsid w:val="00B25160"/>
    <w:rsid w:val="00B26053"/>
    <w:rsid w:val="00B332E9"/>
    <w:rsid w:val="00B7118E"/>
    <w:rsid w:val="00BD225E"/>
    <w:rsid w:val="00BD32FA"/>
    <w:rsid w:val="00BD6E71"/>
    <w:rsid w:val="00BF4714"/>
    <w:rsid w:val="00C02F21"/>
    <w:rsid w:val="00C1137C"/>
    <w:rsid w:val="00C32C55"/>
    <w:rsid w:val="00C34079"/>
    <w:rsid w:val="00C833EE"/>
    <w:rsid w:val="00C91046"/>
    <w:rsid w:val="00C91126"/>
    <w:rsid w:val="00C92CE4"/>
    <w:rsid w:val="00D0374C"/>
    <w:rsid w:val="00D0747E"/>
    <w:rsid w:val="00D52403"/>
    <w:rsid w:val="00D6244C"/>
    <w:rsid w:val="00D74BB5"/>
    <w:rsid w:val="00D74D71"/>
    <w:rsid w:val="00D85A66"/>
    <w:rsid w:val="00D944A4"/>
    <w:rsid w:val="00DD2A23"/>
    <w:rsid w:val="00DD5A8B"/>
    <w:rsid w:val="00DE30F2"/>
    <w:rsid w:val="00DE3A10"/>
    <w:rsid w:val="00DE444D"/>
    <w:rsid w:val="00E002A2"/>
    <w:rsid w:val="00E00F4B"/>
    <w:rsid w:val="00E1143B"/>
    <w:rsid w:val="00E1270A"/>
    <w:rsid w:val="00E25DBC"/>
    <w:rsid w:val="00E413BE"/>
    <w:rsid w:val="00E452AE"/>
    <w:rsid w:val="00E51A1B"/>
    <w:rsid w:val="00E56927"/>
    <w:rsid w:val="00E76AB0"/>
    <w:rsid w:val="00E77217"/>
    <w:rsid w:val="00E90E8B"/>
    <w:rsid w:val="00E92DF0"/>
    <w:rsid w:val="00EB5044"/>
    <w:rsid w:val="00EB5DCF"/>
    <w:rsid w:val="00EC4B67"/>
    <w:rsid w:val="00ED16F6"/>
    <w:rsid w:val="00ED1EFA"/>
    <w:rsid w:val="00F01F17"/>
    <w:rsid w:val="00F110F5"/>
    <w:rsid w:val="00F24087"/>
    <w:rsid w:val="00F526A3"/>
    <w:rsid w:val="00F6038D"/>
    <w:rsid w:val="00F60C0C"/>
    <w:rsid w:val="00F6207B"/>
    <w:rsid w:val="00F938DA"/>
    <w:rsid w:val="00FD1CC7"/>
    <w:rsid w:val="00FD3467"/>
    <w:rsid w:val="00FD51B5"/>
    <w:rsid w:val="00FD778D"/>
    <w:rsid w:val="00FE4317"/>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25EC0"/>
  <w15:docId w15:val="{75B170B2-2685-8143-AC5B-51A5ECDB0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06F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06F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06FA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06FA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06FA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06FA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06FA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06FA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06FA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06FA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06FA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06FA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06FA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06FA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06FA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06FA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06FA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06FA1"/>
    <w:rPr>
      <w:rFonts w:eastAsiaTheme="majorEastAsia" w:cstheme="majorBidi"/>
      <w:color w:val="272727" w:themeColor="text1" w:themeTint="D8"/>
    </w:rPr>
  </w:style>
  <w:style w:type="paragraph" w:styleId="Ttulo">
    <w:name w:val="Title"/>
    <w:basedOn w:val="Normal"/>
    <w:next w:val="Normal"/>
    <w:link w:val="TtuloCar"/>
    <w:uiPriority w:val="10"/>
    <w:qFormat/>
    <w:rsid w:val="00606F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06FA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06FA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06FA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06FA1"/>
    <w:pPr>
      <w:spacing w:before="160"/>
      <w:jc w:val="center"/>
    </w:pPr>
    <w:rPr>
      <w:i/>
      <w:iCs/>
      <w:color w:val="404040" w:themeColor="text1" w:themeTint="BF"/>
    </w:rPr>
  </w:style>
  <w:style w:type="character" w:customStyle="1" w:styleId="CitaCar">
    <w:name w:val="Cita Car"/>
    <w:basedOn w:val="Fuentedeprrafopredeter"/>
    <w:link w:val="Cita"/>
    <w:uiPriority w:val="29"/>
    <w:rsid w:val="00606FA1"/>
    <w:rPr>
      <w:i/>
      <w:iCs/>
      <w:color w:val="404040" w:themeColor="text1" w:themeTint="BF"/>
    </w:rPr>
  </w:style>
  <w:style w:type="paragraph" w:styleId="Prrafodelista">
    <w:name w:val="List Paragraph"/>
    <w:basedOn w:val="Normal"/>
    <w:uiPriority w:val="34"/>
    <w:qFormat/>
    <w:rsid w:val="00606FA1"/>
    <w:pPr>
      <w:ind w:left="720"/>
      <w:contextualSpacing/>
    </w:pPr>
  </w:style>
  <w:style w:type="character" w:styleId="nfasisintenso">
    <w:name w:val="Intense Emphasis"/>
    <w:basedOn w:val="Fuentedeprrafopredeter"/>
    <w:uiPriority w:val="21"/>
    <w:qFormat/>
    <w:rsid w:val="00606FA1"/>
    <w:rPr>
      <w:i/>
      <w:iCs/>
      <w:color w:val="0F4761" w:themeColor="accent1" w:themeShade="BF"/>
    </w:rPr>
  </w:style>
  <w:style w:type="paragraph" w:styleId="Citadestacada">
    <w:name w:val="Intense Quote"/>
    <w:basedOn w:val="Normal"/>
    <w:next w:val="Normal"/>
    <w:link w:val="CitadestacadaCar"/>
    <w:uiPriority w:val="30"/>
    <w:qFormat/>
    <w:rsid w:val="00606F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06FA1"/>
    <w:rPr>
      <w:i/>
      <w:iCs/>
      <w:color w:val="0F4761" w:themeColor="accent1" w:themeShade="BF"/>
    </w:rPr>
  </w:style>
  <w:style w:type="character" w:styleId="Referenciaintensa">
    <w:name w:val="Intense Reference"/>
    <w:basedOn w:val="Fuentedeprrafopredeter"/>
    <w:uiPriority w:val="32"/>
    <w:qFormat/>
    <w:rsid w:val="00606FA1"/>
    <w:rPr>
      <w:b/>
      <w:bCs/>
      <w:smallCaps/>
      <w:color w:val="0F4761" w:themeColor="accent1" w:themeShade="BF"/>
      <w:spacing w:val="5"/>
    </w:rPr>
  </w:style>
  <w:style w:type="character" w:styleId="Hipervnculo">
    <w:name w:val="Hyperlink"/>
    <w:basedOn w:val="Fuentedeprrafopredeter"/>
    <w:uiPriority w:val="99"/>
    <w:unhideWhenUsed/>
    <w:rsid w:val="007835B3"/>
    <w:rPr>
      <w:color w:val="467886" w:themeColor="hyperlink"/>
      <w:u w:val="single"/>
    </w:rPr>
  </w:style>
  <w:style w:type="character" w:customStyle="1" w:styleId="Mencinsinresolver1">
    <w:name w:val="Mención sin resolver1"/>
    <w:basedOn w:val="Fuentedeprrafopredeter"/>
    <w:uiPriority w:val="99"/>
    <w:semiHidden/>
    <w:unhideWhenUsed/>
    <w:rsid w:val="007835B3"/>
    <w:rPr>
      <w:color w:val="605E5C"/>
      <w:shd w:val="clear" w:color="auto" w:fill="E1DFDD"/>
    </w:rPr>
  </w:style>
  <w:style w:type="character" w:styleId="Refdecomentario">
    <w:name w:val="annotation reference"/>
    <w:basedOn w:val="Fuentedeprrafopredeter"/>
    <w:uiPriority w:val="99"/>
    <w:semiHidden/>
    <w:unhideWhenUsed/>
    <w:rsid w:val="00D0747E"/>
    <w:rPr>
      <w:sz w:val="16"/>
      <w:szCs w:val="16"/>
    </w:rPr>
  </w:style>
  <w:style w:type="paragraph" w:styleId="Textocomentario">
    <w:name w:val="annotation text"/>
    <w:basedOn w:val="Normal"/>
    <w:link w:val="TextocomentarioCar"/>
    <w:uiPriority w:val="99"/>
    <w:unhideWhenUsed/>
    <w:rsid w:val="00D0747E"/>
    <w:pPr>
      <w:spacing w:line="240" w:lineRule="auto"/>
    </w:pPr>
    <w:rPr>
      <w:sz w:val="20"/>
      <w:szCs w:val="20"/>
    </w:rPr>
  </w:style>
  <w:style w:type="character" w:customStyle="1" w:styleId="TextocomentarioCar">
    <w:name w:val="Texto comentario Car"/>
    <w:basedOn w:val="Fuentedeprrafopredeter"/>
    <w:link w:val="Textocomentario"/>
    <w:uiPriority w:val="99"/>
    <w:rsid w:val="00D0747E"/>
    <w:rPr>
      <w:sz w:val="20"/>
      <w:szCs w:val="20"/>
    </w:rPr>
  </w:style>
  <w:style w:type="paragraph" w:styleId="Asuntodelcomentario">
    <w:name w:val="annotation subject"/>
    <w:basedOn w:val="Textocomentario"/>
    <w:next w:val="Textocomentario"/>
    <w:link w:val="AsuntodelcomentarioCar"/>
    <w:uiPriority w:val="99"/>
    <w:semiHidden/>
    <w:unhideWhenUsed/>
    <w:rsid w:val="00D0747E"/>
    <w:rPr>
      <w:b/>
      <w:bCs/>
    </w:rPr>
  </w:style>
  <w:style w:type="character" w:customStyle="1" w:styleId="AsuntodelcomentarioCar">
    <w:name w:val="Asunto del comentario Car"/>
    <w:basedOn w:val="TextocomentarioCar"/>
    <w:link w:val="Asuntodelcomentario"/>
    <w:uiPriority w:val="99"/>
    <w:semiHidden/>
    <w:rsid w:val="00D0747E"/>
    <w:rPr>
      <w:b/>
      <w:bCs/>
      <w:sz w:val="20"/>
      <w:szCs w:val="20"/>
    </w:rPr>
  </w:style>
  <w:style w:type="paragraph" w:styleId="Revisin">
    <w:name w:val="Revision"/>
    <w:hidden/>
    <w:uiPriority w:val="99"/>
    <w:semiHidden/>
    <w:rsid w:val="009933F5"/>
    <w:pPr>
      <w:spacing w:after="0" w:line="240" w:lineRule="auto"/>
    </w:pPr>
  </w:style>
  <w:style w:type="paragraph" w:styleId="Textodeglobo">
    <w:name w:val="Balloon Text"/>
    <w:basedOn w:val="Normal"/>
    <w:link w:val="TextodegloboCar"/>
    <w:uiPriority w:val="99"/>
    <w:semiHidden/>
    <w:unhideWhenUsed/>
    <w:rsid w:val="00C3407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34079"/>
    <w:rPr>
      <w:rFonts w:ascii="Segoe UI" w:hAnsi="Segoe UI" w:cs="Segoe UI"/>
      <w:sz w:val="18"/>
      <w:szCs w:val="18"/>
    </w:rPr>
  </w:style>
  <w:style w:type="table" w:styleId="Tablaconcuadrcula">
    <w:name w:val="Table Grid"/>
    <w:basedOn w:val="Tablanormal"/>
    <w:uiPriority w:val="39"/>
    <w:rsid w:val="00B260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E77217"/>
    <w:pPr>
      <w:widowControl w:val="0"/>
      <w:autoSpaceDE w:val="0"/>
      <w:autoSpaceDN w:val="0"/>
      <w:spacing w:after="0" w:line="240" w:lineRule="auto"/>
      <w:ind w:left="402"/>
      <w:jc w:val="both"/>
    </w:pPr>
    <w:rPr>
      <w:rFonts w:ascii="Times New Roman" w:eastAsia="Times New Roman" w:hAnsi="Times New Roman" w:cs="Times New Roman"/>
      <w:kern w:val="0"/>
      <w:sz w:val="24"/>
      <w:szCs w:val="24"/>
      <w:lang w:val="es-ES"/>
      <w14:ligatures w14:val="none"/>
    </w:rPr>
  </w:style>
  <w:style w:type="character" w:customStyle="1" w:styleId="TextoindependienteCar">
    <w:name w:val="Texto independiente Car"/>
    <w:basedOn w:val="Fuentedeprrafopredeter"/>
    <w:link w:val="Textoindependiente"/>
    <w:uiPriority w:val="1"/>
    <w:rsid w:val="00E77217"/>
    <w:rPr>
      <w:rFonts w:ascii="Times New Roman" w:eastAsia="Times New Roman" w:hAnsi="Times New Roman" w:cs="Times New Roman"/>
      <w:kern w:val="0"/>
      <w:sz w:val="24"/>
      <w:szCs w:val="24"/>
      <w:lang w:val="es-ES"/>
      <w14:ligatures w14:val="none"/>
    </w:rPr>
  </w:style>
  <w:style w:type="paragraph" w:styleId="HTMLconformatoprevio">
    <w:name w:val="HTML Preformatted"/>
    <w:basedOn w:val="Normal"/>
    <w:link w:val="HTMLconformatoprevioCar"/>
    <w:uiPriority w:val="99"/>
    <w:unhideWhenUsed/>
    <w:rsid w:val="00526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kern w:val="0"/>
      <w:sz w:val="20"/>
      <w:szCs w:val="20"/>
      <w:lang w:val="es-ES_tradnl" w:eastAsia="es-ES_tradnl"/>
      <w14:ligatures w14:val="none"/>
    </w:rPr>
  </w:style>
  <w:style w:type="character" w:customStyle="1" w:styleId="HTMLconformatoprevioCar">
    <w:name w:val="HTML con formato previo Car"/>
    <w:basedOn w:val="Fuentedeprrafopredeter"/>
    <w:link w:val="HTMLconformatoprevio"/>
    <w:uiPriority w:val="99"/>
    <w:rsid w:val="00526986"/>
    <w:rPr>
      <w:rFonts w:ascii="Courier New" w:hAnsi="Courier New" w:cs="Courier New"/>
      <w:kern w:val="0"/>
      <w:sz w:val="20"/>
      <w:szCs w:val="20"/>
      <w:lang w:val="es-ES_tradnl" w:eastAsia="es-ES_tradnl"/>
      <w14:ligatures w14:val="none"/>
    </w:rPr>
  </w:style>
  <w:style w:type="paragraph" w:styleId="Encabezado">
    <w:name w:val="header"/>
    <w:basedOn w:val="Normal"/>
    <w:link w:val="EncabezadoCar"/>
    <w:uiPriority w:val="99"/>
    <w:unhideWhenUsed/>
    <w:rsid w:val="005269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26986"/>
  </w:style>
  <w:style w:type="paragraph" w:styleId="Piedepgina">
    <w:name w:val="footer"/>
    <w:basedOn w:val="Normal"/>
    <w:link w:val="PiedepginaCar"/>
    <w:uiPriority w:val="99"/>
    <w:unhideWhenUsed/>
    <w:rsid w:val="005269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26986"/>
  </w:style>
  <w:style w:type="character" w:styleId="Mencinsinresolver">
    <w:name w:val="Unresolved Mention"/>
    <w:basedOn w:val="Fuentedeprrafopredeter"/>
    <w:uiPriority w:val="99"/>
    <w:semiHidden/>
    <w:unhideWhenUsed/>
    <w:rsid w:val="00B711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pag.v11i22.93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edalyc.org/articulo.oa?id=356013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CD436-D835-4219-BD73-17B90AE8C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5034</Words>
  <Characters>27691</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211J23074 DANIELA DEL CARMEN AGUIRRE LEAL</dc:creator>
  <cp:keywords/>
  <dc:description/>
  <cp:lastModifiedBy>L. ANAID DE LA CRUZ</cp:lastModifiedBy>
  <cp:revision>2</cp:revision>
  <cp:lastPrinted>2024-07-03T01:16:00Z</cp:lastPrinted>
  <dcterms:created xsi:type="dcterms:W3CDTF">2026-03-19T22:56:00Z</dcterms:created>
  <dcterms:modified xsi:type="dcterms:W3CDTF">2026-03-19T22:56:00Z</dcterms:modified>
</cp:coreProperties>
</file>